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A8" w:rsidRPr="00412AD5" w:rsidRDefault="00812FA8" w:rsidP="00812FA8">
      <w:pPr>
        <w:pStyle w:val="NoSpacing"/>
        <w:tabs>
          <w:tab w:val="left" w:pos="3767"/>
          <w:tab w:val="center" w:pos="4680"/>
        </w:tabs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भारत सरकार</w:t>
      </w:r>
    </w:p>
    <w:p w:rsidR="00812FA8" w:rsidRPr="00412AD5" w:rsidRDefault="00812FA8" w:rsidP="00812FA8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पेट्रोलियम और प्राकृतिक गैस मंत्रालय</w:t>
      </w:r>
    </w:p>
    <w:p w:rsidR="00812FA8" w:rsidRPr="00412AD5" w:rsidRDefault="00812FA8" w:rsidP="00812FA8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</w:p>
    <w:p w:rsidR="00812FA8" w:rsidRPr="00412AD5" w:rsidRDefault="00812FA8" w:rsidP="00812FA8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राज्‍य सभा </w:t>
      </w:r>
    </w:p>
    <w:p w:rsidR="00812FA8" w:rsidRPr="00412AD5" w:rsidRDefault="00812FA8" w:rsidP="00812FA8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अतारांकित प्रश्‍न सं.1568   </w:t>
      </w:r>
      <w:r w:rsidRPr="00412AD5">
        <w:rPr>
          <w:rFonts w:ascii="Arial Unicode MS" w:eastAsia="Arial Unicode MS" w:hAnsi="Arial Unicode MS"/>
          <w:b/>
          <w:bCs/>
          <w:szCs w:val="22"/>
        </w:rPr>
        <w:t xml:space="preserve"> </w:t>
      </w: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         </w:t>
      </w:r>
    </w:p>
    <w:p w:rsidR="00812FA8" w:rsidRPr="00412AD5" w:rsidRDefault="00812FA8" w:rsidP="00812FA8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दिनांक </w:t>
      </w:r>
      <w:r w:rsidRPr="00412AD5">
        <w:rPr>
          <w:rFonts w:ascii="Arial Unicode MS" w:eastAsia="Arial Unicode MS" w:hAnsi="Arial Unicode MS"/>
          <w:b/>
          <w:bCs/>
          <w:szCs w:val="22"/>
        </w:rPr>
        <w:t xml:space="preserve">4 </w:t>
      </w:r>
      <w:r w:rsidRPr="00412AD5">
        <w:rPr>
          <w:rFonts w:ascii="Arial Unicode MS" w:eastAsia="Arial Unicode MS" w:hAnsi="Arial Unicode MS"/>
          <w:b/>
          <w:bCs/>
          <w:szCs w:val="22"/>
          <w:cs/>
        </w:rPr>
        <w:t>मार्च</w:t>
      </w:r>
      <w:r w:rsidRPr="00412AD5">
        <w:rPr>
          <w:rFonts w:ascii="Arial Unicode MS" w:eastAsia="Arial Unicode MS" w:hAnsi="Arial Unicode MS"/>
          <w:b/>
          <w:bCs/>
          <w:szCs w:val="22"/>
        </w:rPr>
        <w:t xml:space="preserve">, 2020 </w:t>
      </w:r>
    </w:p>
    <w:p w:rsidR="00812FA8" w:rsidRPr="00412AD5" w:rsidRDefault="00812FA8" w:rsidP="00812FA8">
      <w:pPr>
        <w:pStyle w:val="NoSpacing"/>
        <w:spacing w:line="320" w:lineRule="exact"/>
        <w:rPr>
          <w:rFonts w:ascii="Arial Unicode MS" w:eastAsia="Arial Unicode MS" w:hAnsi="Arial Unicode MS"/>
          <w:szCs w:val="22"/>
        </w:rPr>
      </w:pPr>
    </w:p>
    <w:p w:rsidR="00812FA8" w:rsidRPr="00412AD5" w:rsidRDefault="00812FA8" w:rsidP="00812FA8">
      <w:pPr>
        <w:spacing w:after="0" w:line="320" w:lineRule="exact"/>
        <w:jc w:val="center"/>
        <w:rPr>
          <w:rFonts w:ascii="Arial Unicode MS" w:eastAsia="Arial Unicode MS" w:hAnsi="Arial Unicode MS" w:hint="c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कच्चे तेल के उत्पादन में निजी भागीदारी</w:t>
      </w:r>
    </w:p>
    <w:p w:rsidR="00812FA8" w:rsidRPr="00412AD5" w:rsidRDefault="00812FA8" w:rsidP="00812FA8">
      <w:pPr>
        <w:spacing w:after="0"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</w:p>
    <w:p w:rsidR="00812FA8" w:rsidRPr="00412AD5" w:rsidRDefault="00812FA8" w:rsidP="00812FA8">
      <w:pPr>
        <w:spacing w:after="0" w:line="320" w:lineRule="exact"/>
        <w:rPr>
          <w:rFonts w:ascii="Arial Unicode MS" w:eastAsia="Arial Unicode MS" w:hAnsi="Arial Unicode MS" w:hint="cs"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1568. श्री धर्मपुरी श्रीनिवासः</w:t>
      </w:r>
      <w:r w:rsidRPr="00412AD5">
        <w:rPr>
          <w:rFonts w:ascii="Arial Unicode MS" w:eastAsia="Arial Unicode MS" w:hAnsi="Arial Unicode MS"/>
          <w:szCs w:val="22"/>
          <w:cs/>
        </w:rPr>
        <w:t xml:space="preserve"> </w:t>
      </w:r>
    </w:p>
    <w:p w:rsidR="00812FA8" w:rsidRPr="00412AD5" w:rsidRDefault="00812FA8" w:rsidP="00812FA8">
      <w:pPr>
        <w:spacing w:after="0" w:line="320" w:lineRule="exact"/>
        <w:rPr>
          <w:rFonts w:ascii="Arial Unicode MS" w:eastAsia="Arial Unicode MS" w:hAnsi="Arial Unicode MS"/>
          <w:szCs w:val="22"/>
        </w:rPr>
      </w:pPr>
    </w:p>
    <w:p w:rsidR="00812FA8" w:rsidRPr="00412AD5" w:rsidRDefault="00812FA8" w:rsidP="00812FA8">
      <w:pPr>
        <w:spacing w:after="0" w:line="320" w:lineRule="exact"/>
        <w:ind w:firstLine="720"/>
        <w:jc w:val="both"/>
        <w:rPr>
          <w:rFonts w:ascii="Arial Unicode MS" w:eastAsia="Arial Unicode MS" w:hAnsi="Arial Unicode MS" w:hint="c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812FA8" w:rsidRPr="00412AD5" w:rsidRDefault="00812FA8" w:rsidP="00812FA8">
      <w:pPr>
        <w:spacing w:after="0" w:line="320" w:lineRule="exact"/>
        <w:ind w:firstLine="720"/>
        <w:jc w:val="both"/>
        <w:rPr>
          <w:rFonts w:ascii="Arial Unicode MS" w:eastAsia="Arial Unicode MS" w:hAnsi="Arial Unicode MS"/>
          <w:szCs w:val="22"/>
        </w:rPr>
      </w:pPr>
    </w:p>
    <w:p w:rsidR="00812FA8" w:rsidRPr="00412AD5" w:rsidRDefault="00812FA8" w:rsidP="00812FA8">
      <w:pPr>
        <w:spacing w:after="0" w:line="320" w:lineRule="exact"/>
        <w:ind w:left="720" w:hanging="720"/>
        <w:jc w:val="both"/>
        <w:rPr>
          <w:rFonts w:ascii="Arial Unicode MS" w:eastAsia="Arial Unicode MS" w:hAnsi="Arial Unicode M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 xml:space="preserve">(क) </w:t>
      </w:r>
      <w:r w:rsidRPr="00412AD5">
        <w:rPr>
          <w:rFonts w:ascii="Arial Unicode MS" w:eastAsia="Arial Unicode MS" w:hAnsi="Arial Unicode MS"/>
          <w:szCs w:val="22"/>
          <w:cs/>
        </w:rPr>
        <w:tab/>
        <w:t>क्या सरकार ने कच्चे तेल के उत्पादन में निजी कंपनियों द्वारा निवेश में वृद्धि के लिए कोई कदम उठाए हैं</w:t>
      </w:r>
      <w:r w:rsidRPr="00412AD5">
        <w:rPr>
          <w:rFonts w:ascii="Arial Unicode MS" w:eastAsia="Arial Unicode MS" w:hAnsi="Arial Unicode MS"/>
          <w:szCs w:val="22"/>
        </w:rPr>
        <w:t>;</w:t>
      </w:r>
    </w:p>
    <w:p w:rsidR="00812FA8" w:rsidRPr="00412AD5" w:rsidRDefault="00812FA8" w:rsidP="00812FA8">
      <w:pPr>
        <w:spacing w:after="0" w:line="320" w:lineRule="exact"/>
        <w:ind w:left="720" w:hanging="720"/>
        <w:jc w:val="both"/>
        <w:rPr>
          <w:rFonts w:ascii="Arial Unicode MS" w:eastAsia="Arial Unicode MS" w:hAnsi="Arial Unicode M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 xml:space="preserve">(ख) </w:t>
      </w:r>
      <w:r w:rsidRPr="00412AD5">
        <w:rPr>
          <w:rFonts w:ascii="Arial Unicode MS" w:eastAsia="Arial Unicode MS" w:hAnsi="Arial Unicode MS"/>
          <w:szCs w:val="22"/>
          <w:cs/>
        </w:rPr>
        <w:tab/>
        <w:t>यदि हां</w:t>
      </w:r>
      <w:r w:rsidRPr="00412AD5">
        <w:rPr>
          <w:rFonts w:ascii="Arial Unicode MS" w:eastAsia="Arial Unicode MS" w:hAnsi="Arial Unicode MS"/>
          <w:szCs w:val="22"/>
        </w:rPr>
        <w:t xml:space="preserve">, </w:t>
      </w:r>
      <w:r w:rsidRPr="00412AD5">
        <w:rPr>
          <w:rFonts w:ascii="Arial Unicode MS" w:eastAsia="Arial Unicode MS" w:hAnsi="Arial Unicode MS"/>
          <w:szCs w:val="22"/>
          <w:cs/>
        </w:rPr>
        <w:t>तो तत्संबंधी ब्यौरा क्या है और यदि नहीं</w:t>
      </w:r>
      <w:r w:rsidRPr="00412AD5">
        <w:rPr>
          <w:rFonts w:ascii="Arial Unicode MS" w:eastAsia="Arial Unicode MS" w:hAnsi="Arial Unicode MS"/>
          <w:szCs w:val="22"/>
        </w:rPr>
        <w:t xml:space="preserve">, </w:t>
      </w:r>
      <w:r w:rsidRPr="00412AD5">
        <w:rPr>
          <w:rFonts w:ascii="Arial Unicode MS" w:eastAsia="Arial Unicode MS" w:hAnsi="Arial Unicode MS"/>
          <w:szCs w:val="22"/>
          <w:cs/>
        </w:rPr>
        <w:t>तो इसके क्या कारण हैं</w:t>
      </w:r>
      <w:r w:rsidRPr="00412AD5">
        <w:rPr>
          <w:rFonts w:ascii="Arial Unicode MS" w:eastAsia="Arial Unicode MS" w:hAnsi="Arial Unicode MS"/>
          <w:szCs w:val="22"/>
        </w:rPr>
        <w:t xml:space="preserve">; </w:t>
      </w:r>
      <w:r w:rsidRPr="00412AD5">
        <w:rPr>
          <w:rFonts w:ascii="Arial Unicode MS" w:eastAsia="Arial Unicode MS" w:hAnsi="Arial Unicode MS"/>
          <w:szCs w:val="22"/>
          <w:cs/>
        </w:rPr>
        <w:t>और</w:t>
      </w:r>
    </w:p>
    <w:p w:rsidR="00812FA8" w:rsidRPr="00412AD5" w:rsidRDefault="00812FA8" w:rsidP="00812FA8">
      <w:pPr>
        <w:spacing w:after="0" w:line="320" w:lineRule="exact"/>
        <w:jc w:val="both"/>
        <w:rPr>
          <w:rFonts w:ascii="Arial Unicode MS" w:eastAsia="Arial Unicode MS" w:hAnsi="Arial Unicode MS" w:hint="c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 xml:space="preserve">(ग) </w:t>
      </w:r>
      <w:r w:rsidRPr="00412AD5">
        <w:rPr>
          <w:rFonts w:ascii="Arial Unicode MS" w:eastAsia="Arial Unicode MS" w:hAnsi="Arial Unicode MS"/>
          <w:szCs w:val="22"/>
          <w:cs/>
        </w:rPr>
        <w:tab/>
        <w:t>सरकार द्वारा इस दिशा में क्या कदम उठाए जा रहे हैं</w:t>
      </w:r>
      <w:r w:rsidRPr="00412AD5">
        <w:rPr>
          <w:rFonts w:ascii="Arial Unicode MS" w:eastAsia="Arial Unicode MS" w:hAnsi="Arial Unicode MS"/>
          <w:szCs w:val="22"/>
        </w:rPr>
        <w:t>?</w:t>
      </w:r>
    </w:p>
    <w:p w:rsidR="00812FA8" w:rsidRPr="00412AD5" w:rsidRDefault="00812FA8" w:rsidP="00812FA8">
      <w:pPr>
        <w:spacing w:after="0" w:line="320" w:lineRule="exact"/>
        <w:jc w:val="both"/>
        <w:rPr>
          <w:rFonts w:ascii="Arial Unicode MS" w:eastAsia="Arial Unicode MS" w:hAnsi="Arial Unicode MS"/>
          <w:szCs w:val="22"/>
        </w:rPr>
      </w:pPr>
    </w:p>
    <w:p w:rsidR="00812FA8" w:rsidRPr="00412AD5" w:rsidRDefault="00812FA8" w:rsidP="00812FA8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उत्तर</w:t>
      </w:r>
    </w:p>
    <w:p w:rsidR="00812FA8" w:rsidRPr="00412AD5" w:rsidRDefault="00812FA8" w:rsidP="00812FA8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पेट्रोलियम और प्राकृतिक गैस मंत्री </w:t>
      </w:r>
    </w:p>
    <w:p w:rsidR="00812FA8" w:rsidRPr="00412AD5" w:rsidRDefault="00812FA8" w:rsidP="00812FA8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(श्री धर्मेन्द्र प्रधान)</w:t>
      </w:r>
    </w:p>
    <w:p w:rsidR="00812FA8" w:rsidRPr="00412AD5" w:rsidRDefault="00812FA8" w:rsidP="00812FA8">
      <w:pPr>
        <w:spacing w:after="0" w:line="320" w:lineRule="exact"/>
        <w:rPr>
          <w:rFonts w:ascii="Arial Unicode MS" w:eastAsia="Arial Unicode MS" w:hAnsi="Arial Unicode MS"/>
          <w:szCs w:val="22"/>
        </w:rPr>
      </w:pPr>
    </w:p>
    <w:p w:rsidR="00812FA8" w:rsidRPr="00412AD5" w:rsidRDefault="00812FA8" w:rsidP="00812FA8">
      <w:pPr>
        <w:pStyle w:val="yiv9850053354ydpd873bd15msonospacing"/>
        <w:shd w:val="clear" w:color="auto" w:fill="FFFFFF"/>
        <w:jc w:val="both"/>
        <w:rPr>
          <w:rFonts w:ascii="Arial Unicode MS" w:eastAsia="Arial Unicode MS" w:hAnsi="Arial Unicode MS" w:cs="Mangal" w:hint="cs"/>
        </w:rPr>
      </w:pPr>
      <w:r w:rsidRPr="00412AD5">
        <w:rPr>
          <w:rFonts w:ascii="Arial Unicode MS" w:eastAsia="Arial Unicode MS" w:hAnsi="Arial Unicode MS" w:cs="Mangal"/>
          <w:lang w:val="x-none"/>
        </w:rPr>
        <w:t>(</w:t>
      </w:r>
      <w:r w:rsidRPr="00412AD5">
        <w:rPr>
          <w:rFonts w:ascii="Arial Unicode MS" w:eastAsia="Arial Unicode MS" w:hAnsi="Arial Unicode MS" w:cs="Mangal" w:hint="cs"/>
          <w:cs/>
          <w:lang w:val="x-none"/>
        </w:rPr>
        <w:t>क</w:t>
      </w:r>
      <w:r w:rsidRPr="00412AD5">
        <w:rPr>
          <w:rFonts w:ascii="Arial Unicode MS" w:eastAsia="Arial Unicode MS" w:hAnsi="Arial Unicode MS" w:cs="Mangal"/>
          <w:cs/>
          <w:lang w:val="x-none"/>
        </w:rPr>
        <w:t>)</w:t>
      </w:r>
      <w:r w:rsidRPr="00412AD5">
        <w:rPr>
          <w:rFonts w:ascii="Arial Unicode MS" w:eastAsia="Arial Unicode MS" w:hAnsi="Arial Unicode MS" w:cs="Mangal"/>
          <w:lang w:val="x-none"/>
        </w:rPr>
        <w:t>  </w:t>
      </w:r>
      <w:proofErr w:type="spellStart"/>
      <w:r w:rsidRPr="00412AD5">
        <w:rPr>
          <w:rFonts w:ascii="Arial Unicode MS" w:eastAsia="Arial Unicode MS" w:hAnsi="Arial Unicode MS" w:cs="Mangal" w:hint="cs"/>
          <w:cs/>
        </w:rPr>
        <w:t>से</w:t>
      </w:r>
      <w:proofErr w:type="spellEnd"/>
      <w:r w:rsidRPr="00412AD5">
        <w:rPr>
          <w:rFonts w:ascii="Arial Unicode MS" w:eastAsia="Arial Unicode MS" w:hAnsi="Arial Unicode MS" w:cs="Mangal" w:hint="cs"/>
          <w:cs/>
        </w:rPr>
        <w:t xml:space="preserve"> (ग) : सरकार ने निजी कंपनियों द्वारा कच्‍चे तेल के उत्‍पादन में निवेश बढ़ाने के उद्देश्य से अनेक परिवर्तनकारी नीतिगत उपाय/पहलें की हैं जिनमें निम्‍नलिखित शामिल हैं :</w:t>
      </w:r>
    </w:p>
    <w:p w:rsidR="00812FA8" w:rsidRDefault="00812FA8" w:rsidP="00812FA8">
      <w:pPr>
        <w:pStyle w:val="yiv9850053354ydpd873bd15msonospacing"/>
        <w:shd w:val="clear" w:color="auto" w:fill="FFFFFF"/>
        <w:spacing w:before="0" w:beforeAutospacing="0" w:after="0" w:afterAutospacing="0"/>
        <w:ind w:left="540" w:hanging="600"/>
        <w:jc w:val="both"/>
        <w:rPr>
          <w:rFonts w:ascii="Arial Unicode MS" w:eastAsia="Arial Unicode MS" w:hAnsi="Arial Unicode MS" w:cs="Mangal" w:hint="cs"/>
        </w:rPr>
      </w:pPr>
      <w:proofErr w:type="spellStart"/>
      <w:r w:rsidRPr="00412AD5">
        <w:rPr>
          <w:rFonts w:ascii="Arial Unicode MS" w:eastAsia="Arial Unicode MS" w:hAnsi="Arial Unicode MS" w:cs="Mangal"/>
          <w:lang w:val="en-IN"/>
        </w:rPr>
        <w:t>i</w:t>
      </w:r>
      <w:proofErr w:type="spellEnd"/>
      <w:r w:rsidRPr="00412AD5">
        <w:rPr>
          <w:rFonts w:ascii="Arial Unicode MS" w:eastAsia="Arial Unicode MS" w:hAnsi="Arial Unicode MS" w:cs="Mangal"/>
          <w:lang w:val="en-IN"/>
        </w:rPr>
        <w:t>.</w:t>
      </w:r>
      <w:r w:rsidRPr="00412AD5">
        <w:rPr>
          <w:rFonts w:ascii="Arial Unicode MS" w:eastAsia="Arial Unicode MS" w:hAnsi="Arial Unicode MS" w:cs="Mangal"/>
          <w:lang w:val="en-IN"/>
        </w:rPr>
        <w:tab/>
      </w:r>
      <w:r w:rsidRPr="00412AD5">
        <w:rPr>
          <w:rFonts w:ascii="Arial Unicode MS" w:eastAsia="Arial Unicode MS" w:hAnsi="Arial Unicode MS" w:cs="Mangal" w:hint="cs"/>
          <w:cs/>
        </w:rPr>
        <w:t>हाइड्रोकार्बन खोजों से शीघ्र मुद्रा अर्जित करने के लिए उत्‍पादन हिस्‍सेदारी संविदा (पीएससी) व्‍यवस्‍था के तहत रियायतों</w:t>
      </w:r>
      <w:r w:rsidRPr="00412AD5">
        <w:rPr>
          <w:rFonts w:ascii="Arial Unicode MS" w:eastAsia="Arial Unicode MS" w:hAnsi="Arial Unicode MS" w:cs="Mangal"/>
          <w:lang w:val="en-IN"/>
        </w:rPr>
        <w:t>, </w:t>
      </w:r>
      <w:r w:rsidRPr="00412AD5">
        <w:rPr>
          <w:rFonts w:ascii="Arial Unicode MS" w:eastAsia="Arial Unicode MS" w:hAnsi="Arial Unicode MS" w:cs="Mangal" w:hint="cs"/>
          <w:cs/>
        </w:rPr>
        <w:t>अवधि बढ़ाए जाने और स्‍पष्‍टीकरणों के लिए नीति</w:t>
      </w:r>
      <w:r w:rsidRPr="00412AD5">
        <w:rPr>
          <w:rFonts w:ascii="Arial Unicode MS" w:eastAsia="Arial Unicode MS" w:hAnsi="Arial Unicode MS" w:cs="Mangal"/>
          <w:lang w:val="en-IN"/>
        </w:rPr>
        <w:t>, </w:t>
      </w:r>
      <w:r w:rsidRPr="00412AD5">
        <w:rPr>
          <w:rFonts w:ascii="Arial Unicode MS" w:eastAsia="Arial Unicode MS" w:hAnsi="Arial Unicode MS" w:cs="Mangal" w:hint="cs"/>
          <w:cs/>
        </w:rPr>
        <w:t>2014</w:t>
      </w:r>
    </w:p>
    <w:p w:rsidR="00812FA8" w:rsidRPr="00284D14" w:rsidRDefault="00812FA8" w:rsidP="00812FA8">
      <w:pPr>
        <w:pStyle w:val="yiv9850053354ydpd873bd15msonospacing"/>
        <w:shd w:val="clear" w:color="auto" w:fill="FFFFFF"/>
        <w:spacing w:before="0" w:beforeAutospacing="0" w:after="0" w:afterAutospacing="0"/>
        <w:ind w:left="540" w:hanging="600"/>
        <w:jc w:val="both"/>
        <w:rPr>
          <w:rFonts w:ascii="Arial Unicode MS" w:eastAsia="Arial Unicode MS" w:hAnsi="Arial Unicode MS" w:cs="Mangal" w:hint="cs"/>
        </w:rPr>
      </w:pPr>
      <w:r w:rsidRPr="00412AD5">
        <w:rPr>
          <w:rFonts w:ascii="Arial Unicode MS" w:eastAsia="Arial Unicode MS" w:hAnsi="Arial Unicode MS" w:cs="Mangal"/>
          <w:lang w:val="en-IN"/>
        </w:rPr>
        <w:t> ii.     </w:t>
      </w:r>
      <w:r w:rsidRPr="00412AD5">
        <w:rPr>
          <w:rFonts w:ascii="Arial Unicode MS" w:eastAsia="Arial Unicode MS" w:hAnsi="Arial Unicode MS" w:cs="Mangal" w:hint="cs"/>
          <w:cs/>
        </w:rPr>
        <w:t>खोजे गए लघु क्षेत्र संबंधी नीति</w:t>
      </w:r>
      <w:r w:rsidRPr="00412AD5">
        <w:rPr>
          <w:rFonts w:ascii="Arial Unicode MS" w:eastAsia="Arial Unicode MS" w:hAnsi="Arial Unicode MS" w:cs="Mangal"/>
          <w:lang w:val="en-IN"/>
        </w:rPr>
        <w:t>, 2015</w:t>
      </w:r>
    </w:p>
    <w:p w:rsidR="00812FA8" w:rsidRPr="00412AD5" w:rsidRDefault="00812FA8" w:rsidP="00812FA8">
      <w:pPr>
        <w:pStyle w:val="yiv9850053354ydpd873bd15msonospacing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Mangal" w:hint="cs"/>
          <w:lang w:val="en-IN"/>
        </w:rPr>
      </w:pPr>
      <w:r w:rsidRPr="00412AD5">
        <w:rPr>
          <w:rFonts w:ascii="Arial Unicode MS" w:eastAsia="Arial Unicode MS" w:hAnsi="Arial Unicode MS" w:cs="Mangal"/>
          <w:lang w:val="en-IN"/>
        </w:rPr>
        <w:t>iii.     </w:t>
      </w:r>
      <w:r w:rsidRPr="00412AD5">
        <w:rPr>
          <w:rFonts w:ascii="Arial Unicode MS" w:eastAsia="Arial Unicode MS" w:hAnsi="Arial Unicode MS" w:cs="Mangal" w:hint="cs"/>
          <w:cs/>
        </w:rPr>
        <w:t>हाइड्रोकार्बन अन्‍वेषण और लाइसेंसिंग नीति</w:t>
      </w:r>
      <w:r w:rsidRPr="00412AD5">
        <w:rPr>
          <w:rFonts w:ascii="Arial Unicode MS" w:eastAsia="Arial Unicode MS" w:hAnsi="Arial Unicode MS" w:cs="Mangal"/>
          <w:lang w:val="en-IN"/>
        </w:rPr>
        <w:t>,</w:t>
      </w:r>
      <w:r w:rsidRPr="00412AD5">
        <w:rPr>
          <w:rFonts w:ascii="Arial Unicode MS" w:eastAsia="Arial Unicode MS" w:hAnsi="Arial Unicode MS" w:cs="Mangal" w:hint="cs"/>
        </w:rPr>
        <w:t> </w:t>
      </w:r>
      <w:r w:rsidRPr="00412AD5">
        <w:rPr>
          <w:rFonts w:ascii="Arial Unicode MS" w:eastAsia="Arial Unicode MS" w:hAnsi="Arial Unicode MS" w:cs="Mangal" w:hint="cs"/>
          <w:cs/>
        </w:rPr>
        <w:t>2016</w:t>
      </w:r>
      <w:r w:rsidRPr="00412AD5">
        <w:rPr>
          <w:rFonts w:ascii="Arial Unicode MS" w:eastAsia="Arial Unicode MS" w:hAnsi="Arial Unicode MS" w:cs="Mangal"/>
          <w:lang w:val="en-IN"/>
        </w:rPr>
        <w:t> </w:t>
      </w:r>
    </w:p>
    <w:p w:rsidR="00812FA8" w:rsidRPr="00412AD5" w:rsidRDefault="00812FA8" w:rsidP="00812FA8">
      <w:pPr>
        <w:pStyle w:val="yiv9850053354ydpd873bd15msonospacing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Mangal" w:hint="cs"/>
        </w:rPr>
      </w:pPr>
      <w:r w:rsidRPr="00412AD5">
        <w:rPr>
          <w:rFonts w:ascii="Arial Unicode MS" w:eastAsia="Arial Unicode MS" w:hAnsi="Arial Unicode MS" w:cs="Mangal"/>
          <w:lang w:val="en-IN"/>
        </w:rPr>
        <w:t>iv.     </w:t>
      </w:r>
      <w:r w:rsidRPr="00412AD5">
        <w:rPr>
          <w:rFonts w:ascii="Arial Unicode MS" w:eastAsia="Arial Unicode MS" w:hAnsi="Arial Unicode MS" w:cs="Mangal" w:hint="cs"/>
          <w:cs/>
        </w:rPr>
        <w:t>उत्‍पादन हिस्‍सेदारी संविदाओं की अवधि बढ़ाने के लिए नीति</w:t>
      </w:r>
      <w:r w:rsidRPr="00412AD5">
        <w:rPr>
          <w:rFonts w:ascii="Arial Unicode MS" w:eastAsia="Arial Unicode MS" w:hAnsi="Arial Unicode MS" w:cs="Mangal"/>
          <w:lang w:val="en-IN"/>
        </w:rPr>
        <w:t>,</w:t>
      </w:r>
      <w:r w:rsidRPr="00412AD5">
        <w:rPr>
          <w:rFonts w:ascii="Arial Unicode MS" w:eastAsia="Arial Unicode MS" w:hAnsi="Arial Unicode MS" w:cs="Mangal" w:hint="cs"/>
        </w:rPr>
        <w:t> </w:t>
      </w:r>
      <w:r w:rsidRPr="00412AD5">
        <w:rPr>
          <w:rFonts w:ascii="Arial Unicode MS" w:eastAsia="Arial Unicode MS" w:hAnsi="Arial Unicode MS" w:cs="Mangal" w:hint="cs"/>
          <w:cs/>
        </w:rPr>
        <w:t>2016 और 2017</w:t>
      </w:r>
    </w:p>
    <w:p w:rsidR="00812FA8" w:rsidRPr="00412AD5" w:rsidRDefault="00812FA8" w:rsidP="00812FA8">
      <w:pPr>
        <w:pStyle w:val="yiv9850053354ydpd873bd15msonospacing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Mangal" w:hint="cs"/>
        </w:rPr>
      </w:pPr>
      <w:r w:rsidRPr="00412AD5">
        <w:rPr>
          <w:rFonts w:ascii="Arial Unicode MS" w:eastAsia="Arial Unicode MS" w:hAnsi="Arial Unicode MS" w:cs="Mangal"/>
          <w:lang w:val="en-IN"/>
        </w:rPr>
        <w:t>v.     </w:t>
      </w:r>
      <w:r w:rsidRPr="00412AD5">
        <w:rPr>
          <w:rFonts w:ascii="Arial Unicode MS" w:eastAsia="Arial Unicode MS" w:hAnsi="Arial Unicode MS" w:cs="Mangal" w:hint="cs"/>
          <w:cs/>
        </w:rPr>
        <w:t>नेशनल डाटा रिपोजिटरी की स्थापना</w:t>
      </w:r>
      <w:r w:rsidRPr="00412AD5">
        <w:rPr>
          <w:rFonts w:ascii="Arial Unicode MS" w:eastAsia="Arial Unicode MS" w:hAnsi="Arial Unicode MS" w:cs="Mangal"/>
          <w:lang w:val="en-IN"/>
        </w:rPr>
        <w:t>,</w:t>
      </w:r>
      <w:r w:rsidRPr="00412AD5">
        <w:rPr>
          <w:rFonts w:ascii="Arial Unicode MS" w:eastAsia="Arial Unicode MS" w:hAnsi="Arial Unicode MS" w:cs="Mangal" w:hint="cs"/>
        </w:rPr>
        <w:t> </w:t>
      </w:r>
      <w:r w:rsidRPr="00412AD5">
        <w:rPr>
          <w:rFonts w:ascii="Arial Unicode MS" w:eastAsia="Arial Unicode MS" w:hAnsi="Arial Unicode MS" w:cs="Mangal" w:hint="cs"/>
          <w:cs/>
        </w:rPr>
        <w:t>2017</w:t>
      </w:r>
    </w:p>
    <w:p w:rsidR="00812FA8" w:rsidRPr="00412AD5" w:rsidRDefault="00812FA8" w:rsidP="00812FA8">
      <w:pPr>
        <w:pStyle w:val="yiv9850053354ydpd873bd15msonospacing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Mangal" w:hint="cs"/>
        </w:rPr>
      </w:pPr>
      <w:r w:rsidRPr="00412AD5">
        <w:rPr>
          <w:rFonts w:ascii="Arial Unicode MS" w:eastAsia="Arial Unicode MS" w:hAnsi="Arial Unicode MS" w:cs="Mangal"/>
          <w:lang w:val="en-IN"/>
        </w:rPr>
        <w:t> vi.     </w:t>
      </w:r>
      <w:r w:rsidRPr="00412AD5">
        <w:rPr>
          <w:rFonts w:ascii="Arial Unicode MS" w:eastAsia="Arial Unicode MS" w:hAnsi="Arial Unicode MS" w:cs="Mangal" w:hint="cs"/>
          <w:cs/>
        </w:rPr>
        <w:t>तलछटीय बेसिनों में गैर मूल्यांकित क्षेत्रों का मूल्यांकन</w:t>
      </w:r>
    </w:p>
    <w:p w:rsidR="00812FA8" w:rsidRPr="00412AD5" w:rsidRDefault="00812FA8" w:rsidP="00812FA8">
      <w:pPr>
        <w:pStyle w:val="yiv9850053354ydpd873bd15msonospacing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Mangal" w:hint="cs"/>
        </w:rPr>
      </w:pPr>
      <w:r>
        <w:rPr>
          <w:rFonts w:ascii="Arial Unicode MS" w:eastAsia="Arial Unicode MS" w:hAnsi="Arial Unicode MS" w:cs="Mangal"/>
          <w:lang w:val="en-IN"/>
        </w:rPr>
        <w:t> </w:t>
      </w:r>
      <w:r w:rsidRPr="00412AD5">
        <w:rPr>
          <w:rFonts w:ascii="Arial Unicode MS" w:eastAsia="Arial Unicode MS" w:hAnsi="Arial Unicode MS" w:cs="Mangal"/>
          <w:lang w:val="en-IN"/>
        </w:rPr>
        <w:t>vii.     </w:t>
      </w:r>
      <w:r w:rsidRPr="00412AD5">
        <w:rPr>
          <w:rFonts w:ascii="Arial Unicode MS" w:eastAsia="Arial Unicode MS" w:hAnsi="Arial Unicode MS" w:cs="Mangal" w:hint="cs"/>
          <w:cs/>
        </w:rPr>
        <w:t>हाइड्रोकार्बन संसाधनों का पुन: आकलन</w:t>
      </w:r>
    </w:p>
    <w:p w:rsidR="00812FA8" w:rsidRPr="00412AD5" w:rsidRDefault="00812FA8" w:rsidP="00812FA8">
      <w:pPr>
        <w:pStyle w:val="yiv9850053354ydpd873bd15msonospacing"/>
        <w:shd w:val="clear" w:color="auto" w:fill="FFFFFF"/>
        <w:spacing w:before="0" w:beforeAutospacing="0" w:after="0" w:afterAutospacing="0"/>
        <w:ind w:left="720" w:hanging="720"/>
        <w:jc w:val="both"/>
        <w:rPr>
          <w:rFonts w:ascii="Arial Unicode MS" w:eastAsia="Arial Unicode MS" w:hAnsi="Arial Unicode MS" w:cs="Mangal" w:hint="cs"/>
          <w:lang w:val="en-IN"/>
        </w:rPr>
      </w:pPr>
      <w:r>
        <w:rPr>
          <w:rFonts w:ascii="Arial Unicode MS" w:eastAsia="Arial Unicode MS" w:hAnsi="Arial Unicode MS" w:cs="Mangal"/>
          <w:lang w:val="en-IN"/>
        </w:rPr>
        <w:t> </w:t>
      </w:r>
      <w:r w:rsidRPr="00412AD5">
        <w:rPr>
          <w:rFonts w:ascii="Arial Unicode MS" w:eastAsia="Arial Unicode MS" w:hAnsi="Arial Unicode MS" w:cs="Mangal"/>
          <w:lang w:val="en-IN"/>
        </w:rPr>
        <w:t> viii.</w:t>
      </w:r>
      <w:r w:rsidRPr="00412AD5">
        <w:rPr>
          <w:rFonts w:ascii="Arial Unicode MS" w:eastAsia="Arial Unicode MS" w:hAnsi="Arial Unicode MS" w:cs="Mangal"/>
          <w:lang w:val="en-IN"/>
        </w:rPr>
        <w:tab/>
      </w:r>
      <w:r w:rsidRPr="00412AD5">
        <w:rPr>
          <w:rFonts w:ascii="Arial Unicode MS" w:eastAsia="Arial Unicode MS" w:hAnsi="Arial Unicode MS" w:cs="Mangal" w:hint="cs"/>
          <w:cs/>
        </w:rPr>
        <w:t>एनईएलपी पूर्व और एनईएलपी ब्‍लॉकों में उत्‍पादन हिस्‍सेदारी संविदाओं की कार्य प्रणाली को व्‍यवस्थित बनाने के लिए नीतिगत ढांचा</w:t>
      </w:r>
      <w:r w:rsidRPr="00412AD5">
        <w:rPr>
          <w:rFonts w:ascii="Arial Unicode MS" w:eastAsia="Arial Unicode MS" w:hAnsi="Arial Unicode MS" w:cs="Mangal"/>
          <w:lang w:val="en-IN"/>
        </w:rPr>
        <w:t>, 2018</w:t>
      </w:r>
    </w:p>
    <w:p w:rsidR="00812FA8" w:rsidRPr="00412AD5" w:rsidRDefault="00812FA8" w:rsidP="00812FA8">
      <w:pPr>
        <w:pStyle w:val="yiv9850053354ydpd873bd15msonospacing"/>
        <w:shd w:val="clear" w:color="auto" w:fill="FFFFFF"/>
        <w:spacing w:before="0" w:beforeAutospacing="0" w:after="0" w:afterAutospacing="0"/>
        <w:ind w:left="720" w:hanging="540"/>
        <w:jc w:val="both"/>
        <w:rPr>
          <w:rFonts w:ascii="Arial Unicode MS" w:eastAsia="Arial Unicode MS" w:hAnsi="Arial Unicode MS" w:cs="Mangal" w:hint="cs"/>
        </w:rPr>
      </w:pPr>
      <w:r w:rsidRPr="00412AD5">
        <w:rPr>
          <w:rFonts w:ascii="Arial Unicode MS" w:eastAsia="Arial Unicode MS" w:hAnsi="Arial Unicode MS" w:cs="Mangal"/>
          <w:lang w:val="en-IN"/>
        </w:rPr>
        <w:t>ix.</w:t>
      </w:r>
      <w:r w:rsidRPr="00412AD5">
        <w:rPr>
          <w:rFonts w:ascii="Arial Unicode MS" w:eastAsia="Arial Unicode MS" w:hAnsi="Arial Unicode MS" w:cs="Mangal"/>
          <w:lang w:val="en-IN"/>
        </w:rPr>
        <w:tab/>
      </w:r>
      <w:r w:rsidRPr="00412AD5">
        <w:rPr>
          <w:rFonts w:ascii="Arial Unicode MS" w:eastAsia="Arial Unicode MS" w:hAnsi="Arial Unicode MS" w:cs="Mangal" w:hint="cs"/>
          <w:cs/>
        </w:rPr>
        <w:t>तेल और गैस के लिए वर्धित निकासी पद्धतियों को बढ़ावा देने तथा प्रोत्‍साहित करने के लिए नीति</w:t>
      </w:r>
      <w:r w:rsidRPr="00412AD5">
        <w:rPr>
          <w:rFonts w:ascii="Arial Unicode MS" w:eastAsia="Arial Unicode MS" w:hAnsi="Arial Unicode MS" w:cs="Mangal"/>
          <w:lang w:val="en-IN"/>
        </w:rPr>
        <w:t>,</w:t>
      </w:r>
      <w:r w:rsidRPr="00412AD5">
        <w:rPr>
          <w:rFonts w:ascii="Arial Unicode MS" w:eastAsia="Arial Unicode MS" w:hAnsi="Arial Unicode MS" w:cs="Mangal" w:hint="cs"/>
        </w:rPr>
        <w:t> </w:t>
      </w:r>
      <w:r w:rsidRPr="00412AD5">
        <w:rPr>
          <w:rFonts w:ascii="Arial Unicode MS" w:eastAsia="Arial Unicode MS" w:hAnsi="Arial Unicode MS" w:cs="Mangal" w:hint="cs"/>
          <w:cs/>
        </w:rPr>
        <w:t>2018</w:t>
      </w:r>
    </w:p>
    <w:p w:rsidR="00812FA8" w:rsidRPr="00412AD5" w:rsidRDefault="00812FA8" w:rsidP="00812FA8">
      <w:pPr>
        <w:pStyle w:val="yiv9850053354ydpd873bd15msonospacing"/>
        <w:shd w:val="clear" w:color="auto" w:fill="FFFFFF"/>
        <w:spacing w:before="0" w:beforeAutospacing="0" w:after="0" w:afterAutospacing="0"/>
        <w:ind w:left="720" w:hanging="540"/>
        <w:jc w:val="both"/>
        <w:rPr>
          <w:rFonts w:ascii="Arial Unicode MS" w:eastAsia="Arial Unicode MS" w:hAnsi="Arial Unicode MS" w:cs="Mangal" w:hint="cs"/>
        </w:rPr>
      </w:pPr>
      <w:r w:rsidRPr="00412AD5">
        <w:rPr>
          <w:rFonts w:ascii="Arial Unicode MS" w:eastAsia="Arial Unicode MS" w:hAnsi="Arial Unicode MS" w:cs="Mangal"/>
          <w:lang w:val="en-IN"/>
        </w:rPr>
        <w:lastRenderedPageBreak/>
        <w:t>x.</w:t>
      </w:r>
      <w:r w:rsidRPr="00412AD5">
        <w:rPr>
          <w:rFonts w:ascii="Arial Unicode MS" w:eastAsia="Arial Unicode MS" w:hAnsi="Arial Unicode MS" w:cs="Mangal"/>
          <w:lang w:val="en-IN"/>
        </w:rPr>
        <w:tab/>
      </w:r>
      <w:r w:rsidRPr="00412AD5">
        <w:rPr>
          <w:rFonts w:ascii="Arial Unicode MS" w:eastAsia="Arial Unicode MS" w:hAnsi="Arial Unicode MS" w:cs="Mangal" w:hint="cs"/>
          <w:cs/>
        </w:rPr>
        <w:t>मौजूदा उत्पादन हिस्‍सेदारी संविदाओं</w:t>
      </w:r>
      <w:r w:rsidRPr="00412AD5">
        <w:rPr>
          <w:rFonts w:ascii="Arial Unicode MS" w:eastAsia="Arial Unicode MS" w:hAnsi="Arial Unicode MS" w:cs="Mangal"/>
          <w:lang w:val="en-IN"/>
        </w:rPr>
        <w:t>, </w:t>
      </w:r>
      <w:r w:rsidRPr="00412AD5">
        <w:rPr>
          <w:rFonts w:ascii="Arial Unicode MS" w:eastAsia="Arial Unicode MS" w:hAnsi="Arial Unicode MS" w:cs="Mangal" w:hint="cs"/>
          <w:cs/>
        </w:rPr>
        <w:t>कोल बेड मिथेन संविदाओं और नामांकन क्षेत्रों के तहत गैर-पारंपरिक हाइड्रोकार्बनों के अन्‍वेषण और दोहन हेतु नीतिगत ढांचा</w:t>
      </w:r>
      <w:r w:rsidRPr="00412AD5">
        <w:rPr>
          <w:rFonts w:ascii="Arial Unicode MS" w:eastAsia="Arial Unicode MS" w:hAnsi="Arial Unicode MS" w:cs="Mangal"/>
          <w:lang w:val="en-IN"/>
        </w:rPr>
        <w:t>,</w:t>
      </w:r>
      <w:r w:rsidRPr="00412AD5">
        <w:rPr>
          <w:rFonts w:ascii="Arial Unicode MS" w:eastAsia="Arial Unicode MS" w:hAnsi="Arial Unicode MS" w:cs="Mangal" w:hint="cs"/>
        </w:rPr>
        <w:t> </w:t>
      </w:r>
      <w:r w:rsidRPr="00412AD5">
        <w:rPr>
          <w:rFonts w:ascii="Arial Unicode MS" w:eastAsia="Arial Unicode MS" w:hAnsi="Arial Unicode MS" w:cs="Mangal" w:hint="cs"/>
          <w:cs/>
        </w:rPr>
        <w:t>2018</w:t>
      </w:r>
    </w:p>
    <w:p w:rsidR="00812FA8" w:rsidRPr="00412AD5" w:rsidRDefault="00812FA8" w:rsidP="00812FA8">
      <w:pPr>
        <w:pStyle w:val="yiv9850053354ydpd873bd15msonospacing"/>
        <w:shd w:val="clear" w:color="auto" w:fill="FFFFFF"/>
        <w:spacing w:before="0" w:beforeAutospacing="0" w:after="0" w:afterAutospacing="0"/>
        <w:ind w:left="720" w:hanging="540"/>
        <w:jc w:val="both"/>
        <w:rPr>
          <w:rFonts w:ascii="Arial Unicode MS" w:eastAsia="Arial Unicode MS" w:hAnsi="Arial Unicode MS" w:cs="Mangal"/>
        </w:rPr>
      </w:pPr>
      <w:r w:rsidRPr="00412AD5">
        <w:rPr>
          <w:rFonts w:ascii="Arial Unicode MS" w:eastAsia="Arial Unicode MS" w:hAnsi="Arial Unicode MS" w:cs="Mangal"/>
          <w:lang w:val="en-IN"/>
        </w:rPr>
        <w:t>xi.</w:t>
      </w:r>
      <w:r w:rsidRPr="00412AD5">
        <w:rPr>
          <w:rFonts w:ascii="Arial Unicode MS" w:eastAsia="Arial Unicode MS" w:hAnsi="Arial Unicode MS" w:cs="Mangal"/>
          <w:lang w:val="en-IN"/>
        </w:rPr>
        <w:tab/>
      </w:r>
      <w:r w:rsidRPr="00412AD5">
        <w:rPr>
          <w:rFonts w:ascii="Arial Unicode MS" w:eastAsia="Arial Unicode MS" w:hAnsi="Arial Unicode MS" w:cs="Mangal" w:hint="cs"/>
          <w:cs/>
        </w:rPr>
        <w:t>इसके अलावा</w:t>
      </w:r>
      <w:r w:rsidRPr="00412AD5">
        <w:rPr>
          <w:rFonts w:ascii="Arial Unicode MS" w:eastAsia="Arial Unicode MS" w:hAnsi="Arial Unicode MS" w:cs="Mangal"/>
          <w:lang w:val="en-IN"/>
        </w:rPr>
        <w:t>, </w:t>
      </w:r>
      <w:r w:rsidRPr="00412AD5">
        <w:rPr>
          <w:rFonts w:ascii="Arial Unicode MS" w:eastAsia="Arial Unicode MS" w:hAnsi="Arial Unicode MS" w:cs="Mangal" w:hint="cs"/>
          <w:cs/>
        </w:rPr>
        <w:t>सरकार ने अन्‍वेषण कार्यकलाप बढ़ाने</w:t>
      </w:r>
      <w:r w:rsidRPr="00412AD5">
        <w:rPr>
          <w:rFonts w:ascii="Arial Unicode MS" w:eastAsia="Arial Unicode MS" w:hAnsi="Arial Unicode MS" w:cs="Mangal"/>
          <w:lang w:val="en-IN"/>
        </w:rPr>
        <w:t>, </w:t>
      </w:r>
      <w:r w:rsidRPr="00412AD5">
        <w:rPr>
          <w:rFonts w:ascii="Arial Unicode MS" w:eastAsia="Arial Unicode MS" w:hAnsi="Arial Unicode MS" w:cs="Mangal" w:hint="cs"/>
          <w:cs/>
        </w:rPr>
        <w:t>तलछटीय बेसिनों के गैर-अन्‍वेषित/गैर-आबंटित क्षेत्रों में घरेलू और विदेशी निवेश आकर्षित करने और मौजूदा क्षेत्रों से तेल और गैस के घरेलू उत्‍पादन को बढ़ाने के उद्देश्‍य से फरवरी</w:t>
      </w:r>
      <w:r w:rsidRPr="00412AD5">
        <w:rPr>
          <w:rFonts w:ascii="Arial Unicode MS" w:eastAsia="Arial Unicode MS" w:hAnsi="Arial Unicode MS" w:cs="Mangal"/>
          <w:lang w:val="en-IN"/>
        </w:rPr>
        <w:t>, 2019 </w:t>
      </w:r>
      <w:r w:rsidRPr="00412AD5">
        <w:rPr>
          <w:rFonts w:ascii="Arial Unicode MS" w:eastAsia="Arial Unicode MS" w:hAnsi="Arial Unicode MS" w:cs="Mangal" w:hint="cs"/>
          <w:cs/>
        </w:rPr>
        <w:t>में अन्‍वेषण और लाइसेंसिंग नीति में प्रमुख सुधारों को अनुमोदित कर दिया है। नीतिगत सुधारों का लक्ष्‍य अन्‍य बातों के साथ-साथ कार्य कार्यक्रम को और ज्‍यादा प्राथमिकता देते हुए अन्‍वेषण कार्यकलापों को बढ़ाना</w:t>
      </w:r>
      <w:r w:rsidRPr="00412AD5">
        <w:rPr>
          <w:rFonts w:ascii="Arial Unicode MS" w:eastAsia="Arial Unicode MS" w:hAnsi="Arial Unicode MS" w:cs="Mangal"/>
          <w:lang w:val="en-IN"/>
        </w:rPr>
        <w:t>, </w:t>
      </w:r>
      <w:r w:rsidRPr="00412AD5">
        <w:rPr>
          <w:rFonts w:ascii="Arial Unicode MS" w:eastAsia="Arial Unicode MS" w:hAnsi="Arial Unicode MS" w:cs="Mangal" w:hint="cs"/>
          <w:cs/>
        </w:rPr>
        <w:t>सरकार के साथ बगैर किसी उत्‍पादन अथवा राजस्‍व हिस्‍सेदारी के श्रेणी</w:t>
      </w:r>
      <w:r w:rsidRPr="00412AD5">
        <w:rPr>
          <w:rFonts w:ascii="Arial Unicode MS" w:eastAsia="Arial Unicode MS" w:hAnsi="Arial Unicode MS" w:cs="Mangal" w:hint="cs"/>
        </w:rPr>
        <w:t> </w:t>
      </w:r>
      <w:r w:rsidRPr="00412AD5">
        <w:rPr>
          <w:rFonts w:ascii="Arial Unicode MS" w:eastAsia="Arial Unicode MS" w:hAnsi="Arial Unicode MS" w:cs="Mangal"/>
          <w:lang w:val="en-IN"/>
        </w:rPr>
        <w:t>II</w:t>
      </w:r>
      <w:r w:rsidRPr="00412AD5">
        <w:rPr>
          <w:rFonts w:ascii="Arial Unicode MS" w:eastAsia="Arial Unicode MS" w:hAnsi="Arial Unicode MS" w:cs="Mangal" w:hint="cs"/>
        </w:rPr>
        <w:t> </w:t>
      </w:r>
      <w:r w:rsidRPr="00412AD5">
        <w:rPr>
          <w:rFonts w:ascii="Arial Unicode MS" w:eastAsia="Arial Unicode MS" w:hAnsi="Arial Unicode MS" w:cs="Mangal" w:hint="cs"/>
          <w:cs/>
        </w:rPr>
        <w:t>और</w:t>
      </w:r>
      <w:r w:rsidRPr="00412AD5">
        <w:rPr>
          <w:rFonts w:ascii="Arial Unicode MS" w:eastAsia="Arial Unicode MS" w:hAnsi="Arial Unicode MS" w:cs="Mangal" w:hint="cs"/>
        </w:rPr>
        <w:t> </w:t>
      </w:r>
      <w:r w:rsidRPr="00412AD5">
        <w:rPr>
          <w:rFonts w:ascii="Arial Unicode MS" w:eastAsia="Arial Unicode MS" w:hAnsi="Arial Unicode MS" w:cs="Mangal"/>
          <w:lang w:val="en-IN"/>
        </w:rPr>
        <w:t>III</w:t>
      </w:r>
      <w:r w:rsidRPr="00412AD5">
        <w:rPr>
          <w:rFonts w:ascii="Arial Unicode MS" w:eastAsia="Arial Unicode MS" w:hAnsi="Arial Unicode MS" w:cs="Mangal" w:hint="cs"/>
        </w:rPr>
        <w:t> </w:t>
      </w:r>
      <w:r w:rsidRPr="00412AD5">
        <w:rPr>
          <w:rFonts w:ascii="Arial Unicode MS" w:eastAsia="Arial Unicode MS" w:hAnsi="Arial Unicode MS" w:cs="Mangal" w:hint="cs"/>
          <w:cs/>
        </w:rPr>
        <w:t>के तलछटीय बेसिनों के संबंध में अन्‍वेषण ब्‍लॉकों की बोली लगाना शामिल है।</w:t>
      </w:r>
      <w:r w:rsidRPr="00412AD5">
        <w:rPr>
          <w:rFonts w:ascii="Arial Unicode MS" w:eastAsia="Arial Unicode MS" w:hAnsi="Arial Unicode MS" w:cs="Mangal"/>
          <w:lang w:val="en-IN"/>
        </w:rPr>
        <w:t>  </w:t>
      </w:r>
      <w:r w:rsidRPr="00412AD5">
        <w:rPr>
          <w:rFonts w:ascii="Arial Unicode MS" w:eastAsia="Arial Unicode MS" w:hAnsi="Arial Unicode MS" w:cs="Mangal" w:hint="cs"/>
          <w:cs/>
        </w:rPr>
        <w:t>इसके अलावा</w:t>
      </w:r>
      <w:r w:rsidRPr="00412AD5">
        <w:rPr>
          <w:rFonts w:ascii="Arial Unicode MS" w:eastAsia="Arial Unicode MS" w:hAnsi="Arial Unicode MS" w:cs="Mangal"/>
          <w:lang w:val="en-IN"/>
        </w:rPr>
        <w:t>,</w:t>
      </w:r>
      <w:r w:rsidRPr="00412AD5">
        <w:rPr>
          <w:rFonts w:ascii="Arial Unicode MS" w:eastAsia="Arial Unicode MS" w:hAnsi="Arial Unicode MS" w:cs="Mangal" w:hint="cs"/>
        </w:rPr>
        <w:t> </w:t>
      </w:r>
      <w:r w:rsidRPr="00412AD5">
        <w:rPr>
          <w:rFonts w:ascii="Arial Unicode MS" w:eastAsia="Arial Unicode MS" w:hAnsi="Arial Unicode MS" w:cs="Mangal" w:hint="cs"/>
          <w:cs/>
        </w:rPr>
        <w:t>किए जाने वाले सुधारों में राजकोषीय और संविदागत शर्तों को सरल बनाना</w:t>
      </w:r>
      <w:r w:rsidRPr="00412AD5">
        <w:rPr>
          <w:rFonts w:ascii="Arial Unicode MS" w:eastAsia="Arial Unicode MS" w:hAnsi="Arial Unicode MS" w:cs="Mangal"/>
          <w:lang w:val="en-IN"/>
        </w:rPr>
        <w:t>, </w:t>
      </w:r>
      <w:r w:rsidRPr="00412AD5">
        <w:rPr>
          <w:rFonts w:ascii="Arial Unicode MS" w:eastAsia="Arial Unicode MS" w:hAnsi="Arial Unicode MS" w:cs="Mangal" w:hint="cs"/>
          <w:cs/>
        </w:rPr>
        <w:t>राजकोषीय प्रोत्‍साहन दे कर खोजों से शीघ्र मुद्रा अर्जित करना</w:t>
      </w:r>
      <w:r w:rsidRPr="00412AD5">
        <w:rPr>
          <w:rFonts w:ascii="Arial Unicode MS" w:eastAsia="Arial Unicode MS" w:hAnsi="Arial Unicode MS" w:cs="Mangal"/>
          <w:lang w:val="en-IN"/>
        </w:rPr>
        <w:t>,</w:t>
      </w:r>
      <w:r w:rsidRPr="00412AD5">
        <w:rPr>
          <w:rFonts w:ascii="Arial Unicode MS" w:eastAsia="Arial Unicode MS" w:hAnsi="Arial Unicode MS" w:cs="Mangal" w:hint="cs"/>
        </w:rPr>
        <w:t> </w:t>
      </w:r>
      <w:r w:rsidRPr="00412AD5">
        <w:rPr>
          <w:rFonts w:ascii="Arial Unicode MS" w:eastAsia="Arial Unicode MS" w:hAnsi="Arial Unicode MS" w:cs="Mangal" w:hint="cs"/>
          <w:cs/>
        </w:rPr>
        <w:t>विपणन और मूल्‍य निर्धारण की आजादी देते हुए गैस उत्‍पादन बढ़ाना</w:t>
      </w:r>
      <w:r w:rsidRPr="00412AD5">
        <w:rPr>
          <w:rFonts w:ascii="Arial Unicode MS" w:eastAsia="Arial Unicode MS" w:hAnsi="Arial Unicode MS" w:cs="Mangal"/>
          <w:lang w:val="en-IN"/>
        </w:rPr>
        <w:t>,  </w:t>
      </w:r>
      <w:r w:rsidRPr="00412AD5">
        <w:rPr>
          <w:rFonts w:ascii="Arial Unicode MS" w:eastAsia="Arial Unicode MS" w:hAnsi="Arial Unicode MS" w:cs="Mangal" w:hint="cs"/>
          <w:cs/>
        </w:rPr>
        <w:t>नामांकन क्षेत्रों में उत्‍पादन बढ़ाने की पद्धतियों हेतु सहयोग तथा निजी क्षेत्र की भागीदारी के लिए राष्‍ट्रीय तेल कंपनियों को काम करने की और ज्‍यादा आजादी देना है।</w:t>
      </w:r>
      <w:r w:rsidRPr="00412AD5">
        <w:rPr>
          <w:rFonts w:ascii="Arial Unicode MS" w:eastAsia="Arial Unicode MS" w:hAnsi="Arial Unicode MS" w:cs="Mangal"/>
          <w:lang w:val="en-IN"/>
        </w:rPr>
        <w:t> </w:t>
      </w:r>
      <w:r w:rsidRPr="00412AD5">
        <w:rPr>
          <w:rFonts w:ascii="Arial Unicode MS" w:eastAsia="Arial Unicode MS" w:hAnsi="Arial Unicode MS" w:cs="Mangal" w:hint="cs"/>
          <w:cs/>
        </w:rPr>
        <w:t>अनुमोदन की प्रक्रियाओं को व्‍यवस्‍थि‍‍त करना तथा इलै‍क्‍ट्रोनिक एकल खिड़की व्‍यवस्‍था के साथ आसानी से कारोबार बढाना भी नीतिगत सुधारों का एक महत्‍वपूर्ण पहलू है।</w:t>
      </w:r>
    </w:p>
    <w:p w:rsidR="00812FA8" w:rsidRPr="00412AD5" w:rsidRDefault="00812FA8" w:rsidP="00812FA8">
      <w:pPr>
        <w:pStyle w:val="yiv9850053354ydpd873bd15msonospacing"/>
        <w:shd w:val="clear" w:color="auto" w:fill="FFFFFF"/>
        <w:spacing w:before="0" w:beforeAutospacing="0" w:after="0" w:afterAutospacing="0"/>
        <w:ind w:left="720" w:hanging="540"/>
        <w:jc w:val="center"/>
        <w:rPr>
          <w:rFonts w:ascii="Arial Unicode MS" w:eastAsia="Arial Unicode MS" w:hAnsi="Arial Unicode MS" w:cs="Mangal" w:hint="cs"/>
          <w:cs/>
        </w:rPr>
      </w:pPr>
      <w:r w:rsidRPr="00412AD5">
        <w:rPr>
          <w:rFonts w:ascii="Arial Unicode MS" w:eastAsia="Arial Unicode MS" w:hAnsi="Arial Unicode MS" w:cs="Mangal" w:hint="cs"/>
          <w:cs/>
        </w:rPr>
        <w:t>****</w:t>
      </w:r>
    </w:p>
    <w:p w:rsidR="00F40CBC" w:rsidRDefault="00F40CBC">
      <w:bookmarkStart w:id="0" w:name="_GoBack"/>
      <w:bookmarkEnd w:id="0"/>
    </w:p>
    <w:sectPr w:rsidR="00F4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A8"/>
    <w:rsid w:val="00812FA8"/>
    <w:rsid w:val="00F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A8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2FA8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812FA8"/>
    <w:rPr>
      <w:rFonts w:ascii="Calibri" w:eastAsia="Calibri" w:hAnsi="Calibri" w:cs="Mangal"/>
      <w:lang w:eastAsia="en-IN"/>
    </w:rPr>
  </w:style>
  <w:style w:type="paragraph" w:customStyle="1" w:styleId="yiv9850053354ydpd873bd15msonospacing">
    <w:name w:val="yiv9850053354ydpd873bd15msonospacing"/>
    <w:basedOn w:val="Normal"/>
    <w:rsid w:val="0081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A8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2FA8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812FA8"/>
    <w:rPr>
      <w:rFonts w:ascii="Calibri" w:eastAsia="Calibri" w:hAnsi="Calibri" w:cs="Mangal"/>
      <w:lang w:eastAsia="en-IN"/>
    </w:rPr>
  </w:style>
  <w:style w:type="paragraph" w:customStyle="1" w:styleId="yiv9850053354ydpd873bd15msonospacing">
    <w:name w:val="yiv9850053354ydpd873bd15msonospacing"/>
    <w:basedOn w:val="Normal"/>
    <w:rsid w:val="0081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2020-03-03T14:47:00Z</dcterms:created>
  <dcterms:modified xsi:type="dcterms:W3CDTF">2020-03-03T14:47:00Z</dcterms:modified>
</cp:coreProperties>
</file>