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8B" w:rsidRPr="00316C1A" w:rsidRDefault="00CB528B" w:rsidP="00CB528B">
      <w:pPr>
        <w:pStyle w:val="NoSpacing"/>
        <w:tabs>
          <w:tab w:val="left" w:pos="3767"/>
          <w:tab w:val="center" w:pos="4680"/>
        </w:tabs>
        <w:spacing w:line="320" w:lineRule="exact"/>
        <w:jc w:val="center"/>
        <w:rPr>
          <w:rFonts w:ascii="Mangal" w:hAnsi="Mangal"/>
          <w:b/>
          <w:bCs/>
          <w:szCs w:val="22"/>
        </w:rPr>
      </w:pPr>
      <w:r w:rsidRPr="00316C1A">
        <w:rPr>
          <w:rFonts w:ascii="Mangal" w:hAnsi="Mangal"/>
          <w:b/>
          <w:bCs/>
          <w:szCs w:val="22"/>
          <w:cs/>
        </w:rPr>
        <w:t>भारत सरकार</w:t>
      </w:r>
    </w:p>
    <w:p w:rsidR="00CB528B" w:rsidRPr="00316C1A" w:rsidRDefault="00CB528B" w:rsidP="00CB528B">
      <w:pPr>
        <w:pStyle w:val="NoSpacing"/>
        <w:spacing w:line="320" w:lineRule="exact"/>
        <w:jc w:val="center"/>
        <w:rPr>
          <w:rFonts w:ascii="Mangal" w:hAnsi="Mangal"/>
          <w:b/>
          <w:bCs/>
          <w:szCs w:val="22"/>
        </w:rPr>
      </w:pPr>
      <w:r w:rsidRPr="00316C1A">
        <w:rPr>
          <w:rFonts w:ascii="Mangal" w:hAnsi="Mangal"/>
          <w:b/>
          <w:bCs/>
          <w:szCs w:val="22"/>
          <w:cs/>
        </w:rPr>
        <w:t>पेट्रोलियम और प्राकृतिक गैस मंत्रालय</w:t>
      </w:r>
    </w:p>
    <w:p w:rsidR="00CB528B" w:rsidRPr="00316C1A" w:rsidRDefault="00CB528B" w:rsidP="00CB528B">
      <w:pPr>
        <w:pStyle w:val="NoSpacing"/>
        <w:spacing w:line="320" w:lineRule="exact"/>
        <w:jc w:val="center"/>
        <w:rPr>
          <w:rFonts w:ascii="Mangal" w:hAnsi="Mangal"/>
          <w:b/>
          <w:bCs/>
          <w:szCs w:val="22"/>
        </w:rPr>
      </w:pPr>
    </w:p>
    <w:p w:rsidR="00CB528B" w:rsidRPr="00316C1A" w:rsidRDefault="00CB528B" w:rsidP="00CB528B">
      <w:pPr>
        <w:pStyle w:val="NoSpacing"/>
        <w:spacing w:line="320" w:lineRule="exact"/>
        <w:jc w:val="center"/>
        <w:rPr>
          <w:rFonts w:ascii="Mangal" w:hAnsi="Mangal"/>
          <w:b/>
          <w:bCs/>
          <w:szCs w:val="22"/>
        </w:rPr>
      </w:pPr>
      <w:r w:rsidRPr="00316C1A">
        <w:rPr>
          <w:rFonts w:ascii="Mangal" w:hAnsi="Mangal"/>
          <w:b/>
          <w:bCs/>
          <w:szCs w:val="22"/>
          <w:cs/>
        </w:rPr>
        <w:t xml:space="preserve">राज्‍य सभा </w:t>
      </w:r>
    </w:p>
    <w:p w:rsidR="00CB528B" w:rsidRPr="00316C1A" w:rsidRDefault="00CB528B" w:rsidP="00CB528B">
      <w:pPr>
        <w:pStyle w:val="NoSpacing"/>
        <w:spacing w:line="320" w:lineRule="exact"/>
        <w:jc w:val="center"/>
        <w:rPr>
          <w:rFonts w:ascii="Mangal" w:hAnsi="Mangal"/>
          <w:b/>
          <w:bCs/>
          <w:szCs w:val="22"/>
        </w:rPr>
      </w:pPr>
      <w:r w:rsidRPr="00316C1A">
        <w:rPr>
          <w:rFonts w:ascii="Mangal" w:hAnsi="Mangal"/>
          <w:b/>
          <w:bCs/>
          <w:szCs w:val="22"/>
          <w:cs/>
        </w:rPr>
        <w:t xml:space="preserve">अतारांकित प्रश्‍न सं.1565   </w:t>
      </w:r>
      <w:r w:rsidRPr="00316C1A">
        <w:rPr>
          <w:rFonts w:ascii="Mangal" w:hAnsi="Mangal"/>
          <w:b/>
          <w:bCs/>
          <w:szCs w:val="22"/>
        </w:rPr>
        <w:t xml:space="preserve"> </w:t>
      </w:r>
      <w:r w:rsidRPr="00316C1A">
        <w:rPr>
          <w:rFonts w:ascii="Mangal" w:hAnsi="Mangal"/>
          <w:b/>
          <w:bCs/>
          <w:szCs w:val="22"/>
          <w:cs/>
        </w:rPr>
        <w:t xml:space="preserve">         </w:t>
      </w:r>
    </w:p>
    <w:p w:rsidR="00CB528B" w:rsidRPr="00316C1A" w:rsidRDefault="00CB528B" w:rsidP="00CB528B">
      <w:pPr>
        <w:pStyle w:val="NoSpacing"/>
        <w:spacing w:line="320" w:lineRule="exact"/>
        <w:jc w:val="center"/>
        <w:rPr>
          <w:rFonts w:ascii="Mangal" w:hAnsi="Mangal"/>
          <w:b/>
          <w:bCs/>
          <w:szCs w:val="22"/>
        </w:rPr>
      </w:pPr>
      <w:r w:rsidRPr="00316C1A">
        <w:rPr>
          <w:rFonts w:ascii="Mangal" w:hAnsi="Mangal"/>
          <w:b/>
          <w:bCs/>
          <w:szCs w:val="22"/>
          <w:cs/>
        </w:rPr>
        <w:t xml:space="preserve">दिनांक </w:t>
      </w:r>
      <w:r w:rsidRPr="00316C1A">
        <w:rPr>
          <w:rFonts w:ascii="Mangal" w:hAnsi="Mangal"/>
          <w:b/>
          <w:bCs/>
          <w:szCs w:val="22"/>
        </w:rPr>
        <w:t xml:space="preserve">4 </w:t>
      </w:r>
      <w:r w:rsidRPr="00316C1A">
        <w:rPr>
          <w:rFonts w:ascii="Mangal" w:hAnsi="Mangal"/>
          <w:b/>
          <w:bCs/>
          <w:szCs w:val="22"/>
          <w:cs/>
        </w:rPr>
        <w:t>मार्च</w:t>
      </w:r>
      <w:r w:rsidRPr="00316C1A">
        <w:rPr>
          <w:rFonts w:ascii="Mangal" w:hAnsi="Mangal"/>
          <w:b/>
          <w:bCs/>
          <w:szCs w:val="22"/>
        </w:rPr>
        <w:t xml:space="preserve">, 2020 </w:t>
      </w:r>
    </w:p>
    <w:p w:rsidR="00CB528B" w:rsidRPr="00316C1A" w:rsidRDefault="00CB528B" w:rsidP="00CB528B">
      <w:pPr>
        <w:pStyle w:val="NoSpacing"/>
        <w:spacing w:line="320" w:lineRule="exact"/>
        <w:rPr>
          <w:rFonts w:ascii="Mangal" w:hAnsi="Mangal"/>
          <w:szCs w:val="22"/>
        </w:rPr>
      </w:pPr>
    </w:p>
    <w:p w:rsidR="00CB528B" w:rsidRPr="00316C1A" w:rsidRDefault="00CB528B" w:rsidP="00CB528B">
      <w:pPr>
        <w:spacing w:after="0" w:line="320" w:lineRule="exact"/>
        <w:jc w:val="center"/>
        <w:rPr>
          <w:rFonts w:ascii="Mangal" w:hAnsi="Mangal"/>
          <w:b/>
          <w:bCs/>
          <w:szCs w:val="22"/>
        </w:rPr>
      </w:pPr>
      <w:r w:rsidRPr="00316C1A">
        <w:rPr>
          <w:rFonts w:ascii="Mangal" w:hAnsi="Mangal"/>
          <w:b/>
          <w:bCs/>
          <w:szCs w:val="22"/>
          <w:cs/>
        </w:rPr>
        <w:t>राष्ट्रीय गैस ग्रिड</w:t>
      </w:r>
    </w:p>
    <w:p w:rsidR="00CB528B" w:rsidRPr="00316C1A" w:rsidRDefault="00CB528B" w:rsidP="00CB528B">
      <w:pPr>
        <w:spacing w:after="0" w:line="320" w:lineRule="exact"/>
        <w:rPr>
          <w:rFonts w:ascii="Mangal" w:hAnsi="Mangal"/>
          <w:b/>
          <w:bCs/>
          <w:szCs w:val="22"/>
        </w:rPr>
      </w:pPr>
      <w:r w:rsidRPr="00316C1A">
        <w:rPr>
          <w:rFonts w:ascii="Mangal" w:hAnsi="Mangal"/>
          <w:b/>
          <w:bCs/>
          <w:szCs w:val="22"/>
          <w:cs/>
        </w:rPr>
        <w:t xml:space="preserve">1565. श्री एस॰ मुत्तुकरुप्पनः </w:t>
      </w:r>
    </w:p>
    <w:p w:rsidR="00CB528B" w:rsidRPr="00316C1A" w:rsidRDefault="00CB528B" w:rsidP="00CB528B">
      <w:pPr>
        <w:pStyle w:val="NoSpacing"/>
        <w:spacing w:line="320" w:lineRule="exact"/>
        <w:rPr>
          <w:rFonts w:ascii="Mangal" w:hAnsi="Mangal"/>
          <w:szCs w:val="22"/>
        </w:rPr>
      </w:pPr>
      <w:r w:rsidRPr="00316C1A">
        <w:rPr>
          <w:rFonts w:ascii="Mangal" w:hAnsi="Mangal"/>
          <w:b/>
          <w:bCs/>
          <w:szCs w:val="22"/>
          <w:cs/>
        </w:rPr>
        <w:br/>
      </w:r>
      <w:r w:rsidRPr="00316C1A">
        <w:rPr>
          <w:rFonts w:ascii="Mangal" w:hAnsi="Mangal"/>
          <w:szCs w:val="22"/>
          <w:cs/>
        </w:rPr>
        <w:t xml:space="preserve">      क्या पेट्रोलियम और प्राकृतिक गैस मंत्री यह बताने की कृपा करेंगे किः</w:t>
      </w:r>
    </w:p>
    <w:p w:rsidR="00CB528B" w:rsidRPr="00316C1A" w:rsidRDefault="00CB528B" w:rsidP="00CB528B">
      <w:pPr>
        <w:pStyle w:val="NoSpacing"/>
        <w:spacing w:line="320" w:lineRule="exact"/>
        <w:rPr>
          <w:rFonts w:ascii="Mangal" w:hAnsi="Mangal"/>
          <w:szCs w:val="22"/>
        </w:rPr>
      </w:pPr>
    </w:p>
    <w:p w:rsidR="00CB528B" w:rsidRPr="00316C1A" w:rsidRDefault="00CB528B" w:rsidP="00CB528B">
      <w:pPr>
        <w:spacing w:after="0" w:line="320" w:lineRule="exact"/>
        <w:ind w:left="720" w:hanging="720"/>
        <w:rPr>
          <w:rFonts w:ascii="Mangal" w:hAnsi="Mangal"/>
          <w:szCs w:val="22"/>
        </w:rPr>
      </w:pPr>
      <w:r w:rsidRPr="00316C1A">
        <w:rPr>
          <w:rFonts w:ascii="Mangal" w:hAnsi="Mangal"/>
          <w:szCs w:val="22"/>
          <w:cs/>
        </w:rPr>
        <w:t xml:space="preserve">(क) </w:t>
      </w:r>
      <w:r w:rsidRPr="00316C1A">
        <w:rPr>
          <w:rFonts w:ascii="Mangal" w:hAnsi="Mangal"/>
          <w:szCs w:val="22"/>
          <w:cs/>
        </w:rPr>
        <w:tab/>
        <w:t>क्या यह सच है कि सरकार राष्ट्रीय गैस ग्रिड विकसित करने की योजना बना रही है</w:t>
      </w:r>
      <w:r w:rsidRPr="00316C1A">
        <w:rPr>
          <w:rFonts w:ascii="Mangal" w:hAnsi="Mangal"/>
          <w:szCs w:val="22"/>
        </w:rPr>
        <w:t>;</w:t>
      </w:r>
    </w:p>
    <w:p w:rsidR="00CB528B" w:rsidRPr="00316C1A" w:rsidRDefault="00CB528B" w:rsidP="00CB528B">
      <w:pPr>
        <w:spacing w:after="0" w:line="320" w:lineRule="exact"/>
        <w:rPr>
          <w:rFonts w:ascii="Mangal" w:hAnsi="Mangal"/>
          <w:szCs w:val="22"/>
        </w:rPr>
      </w:pPr>
      <w:r w:rsidRPr="00316C1A">
        <w:rPr>
          <w:rFonts w:ascii="Mangal" w:hAnsi="Mangal"/>
          <w:szCs w:val="22"/>
          <w:cs/>
        </w:rPr>
        <w:t xml:space="preserve">(ख) </w:t>
      </w:r>
      <w:r w:rsidRPr="00316C1A">
        <w:rPr>
          <w:rFonts w:ascii="Mangal" w:hAnsi="Mangal"/>
          <w:szCs w:val="22"/>
          <w:cs/>
        </w:rPr>
        <w:tab/>
        <w:t>यदि हां</w:t>
      </w:r>
      <w:r w:rsidRPr="00316C1A">
        <w:rPr>
          <w:rFonts w:ascii="Mangal" w:hAnsi="Mangal"/>
          <w:szCs w:val="22"/>
        </w:rPr>
        <w:t xml:space="preserve">, </w:t>
      </w:r>
      <w:r w:rsidRPr="00316C1A">
        <w:rPr>
          <w:rFonts w:ascii="Mangal" w:hAnsi="Mangal"/>
          <w:szCs w:val="22"/>
          <w:cs/>
        </w:rPr>
        <w:t>तो तत्संबंधी ब्यौरा और इसके उद्देश्य क्या हैं</w:t>
      </w:r>
      <w:r w:rsidRPr="00316C1A">
        <w:rPr>
          <w:rFonts w:ascii="Mangal" w:hAnsi="Mangal"/>
          <w:szCs w:val="22"/>
        </w:rPr>
        <w:t>;</w:t>
      </w:r>
    </w:p>
    <w:p w:rsidR="00CB528B" w:rsidRPr="00316C1A" w:rsidRDefault="00CB528B" w:rsidP="00CB528B">
      <w:pPr>
        <w:spacing w:after="0" w:line="320" w:lineRule="exact"/>
        <w:ind w:left="720" w:hanging="720"/>
        <w:rPr>
          <w:rFonts w:ascii="Mangal" w:hAnsi="Mangal"/>
          <w:szCs w:val="22"/>
        </w:rPr>
      </w:pPr>
      <w:r w:rsidRPr="00316C1A">
        <w:rPr>
          <w:rFonts w:ascii="Mangal" w:hAnsi="Mangal"/>
          <w:szCs w:val="22"/>
          <w:cs/>
        </w:rPr>
        <w:t xml:space="preserve">(ग) </w:t>
      </w:r>
      <w:r w:rsidRPr="00316C1A">
        <w:rPr>
          <w:rFonts w:ascii="Mangal" w:hAnsi="Mangal"/>
          <w:szCs w:val="22"/>
          <w:cs/>
        </w:rPr>
        <w:tab/>
        <w:t>क्या यह भी सच है कि पेट्रोलियम और प्राकृतिक गैस विनियामक बोर्ड (पीएनजीआरबी) ने अपस्ट्रीम</w:t>
      </w:r>
      <w:r w:rsidRPr="00316C1A">
        <w:rPr>
          <w:rFonts w:ascii="Mangal" w:hAnsi="Mangal"/>
          <w:szCs w:val="22"/>
        </w:rPr>
        <w:t xml:space="preserve">, </w:t>
      </w:r>
      <w:r w:rsidRPr="00316C1A">
        <w:rPr>
          <w:rFonts w:ascii="Mangal" w:hAnsi="Mangal"/>
          <w:szCs w:val="22"/>
          <w:cs/>
        </w:rPr>
        <w:t>मिडस्ट्रीम और डाउनस्ट्रीम एककों के साथ संवादमूलक चर्चा आयोजित की थी</w:t>
      </w:r>
      <w:r w:rsidRPr="00316C1A">
        <w:rPr>
          <w:rFonts w:ascii="Mangal" w:hAnsi="Mangal"/>
          <w:szCs w:val="22"/>
        </w:rPr>
        <w:t xml:space="preserve">; </w:t>
      </w:r>
      <w:r w:rsidRPr="00316C1A">
        <w:rPr>
          <w:rFonts w:ascii="Mangal" w:hAnsi="Mangal"/>
          <w:szCs w:val="22"/>
          <w:cs/>
        </w:rPr>
        <w:t>और</w:t>
      </w:r>
    </w:p>
    <w:p w:rsidR="00CB528B" w:rsidRDefault="00CB528B" w:rsidP="00CB528B">
      <w:pPr>
        <w:spacing w:after="0" w:line="320" w:lineRule="exact"/>
        <w:rPr>
          <w:rFonts w:ascii="Mangal" w:hAnsi="Mangal" w:hint="cs"/>
          <w:szCs w:val="22"/>
        </w:rPr>
      </w:pPr>
      <w:r w:rsidRPr="00316C1A">
        <w:rPr>
          <w:rFonts w:ascii="Mangal" w:hAnsi="Mangal"/>
          <w:szCs w:val="22"/>
          <w:cs/>
        </w:rPr>
        <w:t>(घ)  यदि हां</w:t>
      </w:r>
      <w:r w:rsidRPr="00316C1A">
        <w:rPr>
          <w:rFonts w:ascii="Mangal" w:hAnsi="Mangal"/>
          <w:szCs w:val="22"/>
        </w:rPr>
        <w:t xml:space="preserve">, </w:t>
      </w:r>
      <w:r w:rsidRPr="00316C1A">
        <w:rPr>
          <w:rFonts w:ascii="Mangal" w:hAnsi="Mangal"/>
          <w:szCs w:val="22"/>
          <w:cs/>
        </w:rPr>
        <w:t xml:space="preserve">तो तत्संबंधी </w:t>
      </w:r>
      <w:r>
        <w:rPr>
          <w:rFonts w:ascii="Mangal" w:hAnsi="Mangal"/>
          <w:szCs w:val="22"/>
          <w:cs/>
        </w:rPr>
        <w:t>ब्‍यौरा</w:t>
      </w:r>
      <w:r>
        <w:rPr>
          <w:rFonts w:ascii="Mangal" w:hAnsi="Mangal" w:hint="cs"/>
          <w:szCs w:val="22"/>
          <w:cs/>
        </w:rPr>
        <w:t xml:space="preserve"> </w:t>
      </w:r>
      <w:r w:rsidRPr="00316C1A">
        <w:rPr>
          <w:rFonts w:ascii="Mangal" w:hAnsi="Mangal"/>
          <w:szCs w:val="22"/>
          <w:cs/>
        </w:rPr>
        <w:t>क्या हैं</w:t>
      </w:r>
      <w:r w:rsidRPr="00316C1A">
        <w:rPr>
          <w:rFonts w:ascii="Mangal" w:hAnsi="Mangal"/>
          <w:szCs w:val="22"/>
        </w:rPr>
        <w:t>?</w:t>
      </w:r>
    </w:p>
    <w:p w:rsidR="00CB528B" w:rsidRPr="00316C1A" w:rsidRDefault="00CB528B" w:rsidP="00CB528B">
      <w:pPr>
        <w:spacing w:after="0" w:line="320" w:lineRule="exact"/>
        <w:rPr>
          <w:rFonts w:ascii="Mangal" w:hAnsi="Mangal"/>
          <w:szCs w:val="22"/>
        </w:rPr>
      </w:pPr>
    </w:p>
    <w:p w:rsidR="00CB528B" w:rsidRPr="00316C1A" w:rsidRDefault="00CB528B" w:rsidP="00CB528B">
      <w:pPr>
        <w:pStyle w:val="NoSpacing"/>
        <w:spacing w:line="320" w:lineRule="exact"/>
        <w:jc w:val="center"/>
        <w:rPr>
          <w:rFonts w:ascii="Mangal" w:hAnsi="Mangal"/>
          <w:b/>
          <w:bCs/>
          <w:szCs w:val="22"/>
        </w:rPr>
      </w:pPr>
      <w:r w:rsidRPr="00316C1A">
        <w:rPr>
          <w:rFonts w:ascii="Mangal" w:hAnsi="Mangal"/>
          <w:b/>
          <w:bCs/>
          <w:szCs w:val="22"/>
          <w:cs/>
        </w:rPr>
        <w:t>उत्तर</w:t>
      </w:r>
    </w:p>
    <w:p w:rsidR="00CB528B" w:rsidRPr="00316C1A" w:rsidRDefault="00CB528B" w:rsidP="00CB528B">
      <w:pPr>
        <w:pStyle w:val="NoSpacing"/>
        <w:spacing w:line="320" w:lineRule="exact"/>
        <w:jc w:val="center"/>
        <w:rPr>
          <w:rFonts w:ascii="Mangal" w:hAnsi="Mangal"/>
          <w:b/>
          <w:bCs/>
          <w:szCs w:val="22"/>
        </w:rPr>
      </w:pPr>
      <w:r w:rsidRPr="00316C1A">
        <w:rPr>
          <w:rFonts w:ascii="Mangal" w:hAnsi="Mangal"/>
          <w:b/>
          <w:bCs/>
          <w:szCs w:val="22"/>
          <w:cs/>
        </w:rPr>
        <w:t xml:space="preserve">पेट्रोलियम और प्राकृतिक गैस मंत्री </w:t>
      </w:r>
    </w:p>
    <w:p w:rsidR="00CB528B" w:rsidRPr="00316C1A" w:rsidRDefault="00CB528B" w:rsidP="00CB528B">
      <w:pPr>
        <w:pStyle w:val="NoSpacing"/>
        <w:spacing w:line="320" w:lineRule="exact"/>
        <w:jc w:val="center"/>
        <w:rPr>
          <w:rFonts w:ascii="Mangal" w:hAnsi="Mangal"/>
          <w:b/>
          <w:bCs/>
          <w:szCs w:val="22"/>
        </w:rPr>
      </w:pPr>
      <w:r w:rsidRPr="00316C1A">
        <w:rPr>
          <w:rFonts w:ascii="Mangal" w:hAnsi="Mangal"/>
          <w:b/>
          <w:bCs/>
          <w:szCs w:val="22"/>
          <w:cs/>
        </w:rPr>
        <w:t>(श्री धर्मेन्द्र प्रधान)</w:t>
      </w:r>
    </w:p>
    <w:p w:rsidR="00CB528B" w:rsidRPr="00316C1A" w:rsidRDefault="00CB528B" w:rsidP="00CB528B">
      <w:pPr>
        <w:spacing w:after="0" w:line="320" w:lineRule="exact"/>
        <w:rPr>
          <w:rFonts w:ascii="Mangal" w:hAnsi="Mangal"/>
          <w:szCs w:val="22"/>
        </w:rPr>
      </w:pPr>
    </w:p>
    <w:p w:rsidR="00CB528B" w:rsidRDefault="00CB528B" w:rsidP="00CB528B">
      <w:pPr>
        <w:pStyle w:val="yiv6805090493ydpbfc61076msonospacing"/>
        <w:shd w:val="clear" w:color="auto" w:fill="FFFFFF"/>
        <w:jc w:val="both"/>
        <w:rPr>
          <w:rFonts w:ascii="Helvetica" w:hAnsi="Helvetica"/>
          <w:color w:val="1D2228"/>
        </w:rPr>
      </w:pPr>
      <w:r>
        <w:rPr>
          <w:rFonts w:ascii="Mangal" w:hAnsi="Mangal" w:cs="Mangal"/>
          <w:color w:val="1D2228"/>
          <w:cs/>
        </w:rPr>
        <w:t>(क)</w:t>
      </w:r>
      <w:r>
        <w:rPr>
          <w:rFonts w:ascii="Mangal" w:hAnsi="Mangal" w:cs="Mangal" w:hint="cs"/>
          <w:color w:val="1D2228"/>
          <w:cs/>
        </w:rPr>
        <w:t xml:space="preserve"> और (ख) </w:t>
      </w:r>
      <w:r>
        <w:rPr>
          <w:rFonts w:ascii="Mangal" w:hAnsi="Mangal" w:cs="Mangal"/>
          <w:color w:val="1D2228"/>
          <w:cs/>
        </w:rPr>
        <w:t>पीएनजीआरबी अधिनियम</w:t>
      </w:r>
      <w:r>
        <w:rPr>
          <w:rFonts w:ascii="Unicode" w:hAnsi="Unicode"/>
          <w:color w:val="1D2228"/>
        </w:rPr>
        <w:t>, 2006 </w:t>
      </w:r>
      <w:r>
        <w:rPr>
          <w:rFonts w:ascii="Mangal" w:hAnsi="Mangal" w:cs="Mangal"/>
          <w:color w:val="1D2228"/>
          <w:cs/>
        </w:rPr>
        <w:t>के अनुसार</w:t>
      </w:r>
      <w:r>
        <w:rPr>
          <w:rFonts w:ascii="Unicode" w:hAnsi="Unicode"/>
          <w:color w:val="1D2228"/>
        </w:rPr>
        <w:t>, </w:t>
      </w:r>
      <w:r>
        <w:rPr>
          <w:rFonts w:ascii="Mangal" w:hAnsi="Mangal" w:cs="Mangal"/>
          <w:color w:val="1D2228"/>
          <w:cs/>
        </w:rPr>
        <w:t>पेट्रोलियम और प्राकृतिक गैस विनियामक बोर्ड (पीएनजीआरबी) गैस पाइपलाइन को बिछाने</w:t>
      </w:r>
      <w:r>
        <w:rPr>
          <w:rFonts w:ascii="Unicode" w:hAnsi="Unicode"/>
          <w:color w:val="1D2228"/>
        </w:rPr>
        <w:t>, </w:t>
      </w:r>
      <w:r>
        <w:rPr>
          <w:rFonts w:ascii="Mangal" w:hAnsi="Mangal" w:cs="Mangal"/>
          <w:color w:val="1D2228"/>
          <w:cs/>
        </w:rPr>
        <w:t>निर्माण करने अथवा उसका विस्‍तार करने के लिए कंपनियों को प्राधिकार प्रदान करने वाला प्राधिकरण है। पूरे देश में प्राकृतिक गैस की उपलब्‍धता में वृद्धि करने के लिए सरकार ने प्राकृतिक गैस ग्रिड विकसित करने की परिकल्‍पना की है। वर्तमान में लगभग 16800 कि0मी0 लंबी प्राकृतिक गैस पाइपलाइन का प्रचालन किया जा रहा है और 14700 कि0मी0 प्राकृतिक गैस पाइपलाइन विकास के विभिन्‍न चरणों में है।</w:t>
      </w:r>
    </w:p>
    <w:p w:rsidR="00CB528B" w:rsidRDefault="00CB528B" w:rsidP="00CB528B">
      <w:pPr>
        <w:pStyle w:val="yiv6805090493ydpbfc61076msonospacing"/>
        <w:shd w:val="clear" w:color="auto" w:fill="FFFFFF"/>
        <w:jc w:val="both"/>
        <w:rPr>
          <w:rFonts w:ascii="Mangal" w:hAnsi="Mangal" w:cs="Mangal"/>
          <w:color w:val="1D2228"/>
        </w:rPr>
      </w:pPr>
      <w:r>
        <w:rPr>
          <w:rFonts w:ascii="Mangal" w:hAnsi="Mangal" w:cs="Mangal"/>
          <w:color w:val="1D2228"/>
          <w:cs/>
        </w:rPr>
        <w:t>(ग) और (घ) जी</w:t>
      </w:r>
      <w:r>
        <w:rPr>
          <w:rFonts w:ascii="Unicode" w:hAnsi="Unicode"/>
          <w:color w:val="1D2228"/>
        </w:rPr>
        <w:t>,</w:t>
      </w:r>
      <w:r>
        <w:rPr>
          <w:rFonts w:ascii="Mangal" w:hAnsi="Mangal" w:cs="Mangal"/>
          <w:color w:val="1D2228"/>
        </w:rPr>
        <w:t> </w:t>
      </w:r>
      <w:r>
        <w:rPr>
          <w:rFonts w:ascii="Mangal" w:hAnsi="Mangal" w:cs="Mangal"/>
          <w:color w:val="1D2228"/>
          <w:cs/>
        </w:rPr>
        <w:t>हां।</w:t>
      </w:r>
      <w:r>
        <w:rPr>
          <w:rFonts w:ascii="Unicode" w:hAnsi="Unicode"/>
          <w:color w:val="1D2228"/>
        </w:rPr>
        <w:t> </w:t>
      </w:r>
      <w:r>
        <w:rPr>
          <w:rFonts w:ascii="Mangal" w:hAnsi="Mangal" w:cs="Mangal"/>
          <w:color w:val="1D2228"/>
          <w:cs/>
        </w:rPr>
        <w:t>अन्‍य बातों के साथ-साथ प्राकृतिक गैस के लिए मांग वाले क्षेत्रों को आपूर्ति केन्‍द्रों से जोड़ने हेतु बुनियादी सुविधाओं का आकलन करने के लिए अपस्‍ट्रीम</w:t>
      </w:r>
      <w:r>
        <w:rPr>
          <w:rFonts w:ascii="Unicode" w:hAnsi="Unicode"/>
          <w:color w:val="1D2228"/>
        </w:rPr>
        <w:t>, </w:t>
      </w:r>
      <w:r>
        <w:rPr>
          <w:rFonts w:ascii="Mangal" w:hAnsi="Mangal" w:cs="Mangal"/>
          <w:color w:val="1D2228"/>
          <w:cs/>
        </w:rPr>
        <w:t>मि‍डस्‍ट्रीम और डाउनस्‍ट्रीम क्षेत्र के विभिन्‍न पणधारकों के साथ परस्‍पर</w:t>
      </w:r>
      <w:r>
        <w:rPr>
          <w:rFonts w:ascii="Mangal" w:hAnsi="Mangal" w:cs="Mangal"/>
          <w:color w:val="1D2228"/>
        </w:rPr>
        <w:t xml:space="preserve">  </w:t>
      </w:r>
      <w:r>
        <w:rPr>
          <w:rFonts w:ascii="Mangal" w:hAnsi="Mangal" w:cs="Mangal"/>
          <w:color w:val="1D2228"/>
          <w:cs/>
        </w:rPr>
        <w:t>चर्चा की गई।</w:t>
      </w:r>
    </w:p>
    <w:p w:rsidR="00CB528B" w:rsidRDefault="00CB528B" w:rsidP="00CB528B">
      <w:pPr>
        <w:pStyle w:val="yiv6805090493ydpbfc61076msonospacing"/>
        <w:shd w:val="clear" w:color="auto" w:fill="FFFFFF"/>
        <w:jc w:val="center"/>
        <w:rPr>
          <w:rFonts w:ascii="Mangal" w:hAnsi="Mangal" w:cs="Mangal"/>
          <w:color w:val="1D2228"/>
        </w:rPr>
      </w:pPr>
      <w:r>
        <w:rPr>
          <w:rFonts w:ascii="Mangal" w:hAnsi="Mangal" w:cs="Mangal"/>
          <w:color w:val="1D2228"/>
        </w:rPr>
        <w:t>****</w:t>
      </w:r>
    </w:p>
    <w:p w:rsidR="00F40CBC" w:rsidRDefault="00F40CBC" w:rsidP="00CB528B">
      <w:bookmarkStart w:id="0" w:name="_GoBack"/>
      <w:bookmarkEnd w:id="0"/>
    </w:p>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co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8B"/>
    <w:rsid w:val="00CB528B"/>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8B"/>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528B"/>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CB528B"/>
    <w:rPr>
      <w:rFonts w:ascii="Calibri" w:eastAsia="Calibri" w:hAnsi="Calibri" w:cs="Mangal"/>
      <w:lang w:eastAsia="en-IN"/>
    </w:rPr>
  </w:style>
  <w:style w:type="paragraph" w:customStyle="1" w:styleId="yiv6805090493ydpbfc61076msonospacing">
    <w:name w:val="yiv6805090493ydpbfc61076msonospacing"/>
    <w:basedOn w:val="Normal"/>
    <w:rsid w:val="00CB52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8B"/>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528B"/>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CB528B"/>
    <w:rPr>
      <w:rFonts w:ascii="Calibri" w:eastAsia="Calibri" w:hAnsi="Calibri" w:cs="Mangal"/>
      <w:lang w:eastAsia="en-IN"/>
    </w:rPr>
  </w:style>
  <w:style w:type="paragraph" w:customStyle="1" w:styleId="yiv6805090493ydpbfc61076msonospacing">
    <w:name w:val="yiv6805090493ydpbfc61076msonospacing"/>
    <w:basedOn w:val="Normal"/>
    <w:rsid w:val="00CB5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Company>Hewlett-Packard Company</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2020-03-03T14:45:00Z</dcterms:created>
  <dcterms:modified xsi:type="dcterms:W3CDTF">2020-03-03T14:45:00Z</dcterms:modified>
</cp:coreProperties>
</file>