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C4" w:rsidRPr="00316C1A" w:rsidRDefault="006F3BC4" w:rsidP="006F3BC4">
      <w:pPr>
        <w:pStyle w:val="NoSpacing"/>
        <w:tabs>
          <w:tab w:val="left" w:pos="3767"/>
          <w:tab w:val="center" w:pos="4680"/>
        </w:tabs>
        <w:spacing w:line="320" w:lineRule="exact"/>
        <w:jc w:val="center"/>
        <w:rPr>
          <w:rFonts w:ascii="Mangal" w:hAnsi="Mangal"/>
          <w:b/>
          <w:bCs/>
          <w:szCs w:val="22"/>
        </w:rPr>
      </w:pPr>
      <w:r w:rsidRPr="00316C1A">
        <w:rPr>
          <w:rFonts w:ascii="Mangal" w:hAnsi="Mangal"/>
          <w:b/>
          <w:bCs/>
          <w:szCs w:val="22"/>
          <w:cs/>
        </w:rPr>
        <w:t>भारत सरकार</w:t>
      </w:r>
    </w:p>
    <w:p w:rsidR="006F3BC4" w:rsidRPr="00316C1A" w:rsidRDefault="006F3BC4" w:rsidP="006F3BC4">
      <w:pPr>
        <w:pStyle w:val="NoSpacing"/>
        <w:spacing w:line="320" w:lineRule="exact"/>
        <w:jc w:val="center"/>
        <w:rPr>
          <w:rFonts w:ascii="Mangal" w:hAnsi="Mangal"/>
          <w:b/>
          <w:bCs/>
          <w:szCs w:val="22"/>
        </w:rPr>
      </w:pPr>
      <w:r w:rsidRPr="00316C1A">
        <w:rPr>
          <w:rFonts w:ascii="Mangal" w:hAnsi="Mangal"/>
          <w:b/>
          <w:bCs/>
          <w:szCs w:val="22"/>
          <w:cs/>
        </w:rPr>
        <w:t>पेट्रोलियम और प्राकृतिक गैस मंत्रालय</w:t>
      </w:r>
    </w:p>
    <w:p w:rsidR="006F3BC4" w:rsidRPr="00316C1A" w:rsidRDefault="006F3BC4" w:rsidP="006F3BC4">
      <w:pPr>
        <w:pStyle w:val="NoSpacing"/>
        <w:spacing w:line="320" w:lineRule="exact"/>
        <w:jc w:val="center"/>
        <w:rPr>
          <w:rFonts w:ascii="Mangal" w:hAnsi="Mangal"/>
          <w:b/>
          <w:bCs/>
          <w:szCs w:val="22"/>
        </w:rPr>
      </w:pPr>
    </w:p>
    <w:p w:rsidR="006F3BC4" w:rsidRPr="00316C1A" w:rsidRDefault="006F3BC4" w:rsidP="006F3BC4">
      <w:pPr>
        <w:pStyle w:val="NoSpacing"/>
        <w:spacing w:line="320" w:lineRule="exact"/>
        <w:jc w:val="center"/>
        <w:rPr>
          <w:rFonts w:ascii="Mangal" w:hAnsi="Mangal"/>
          <w:b/>
          <w:bCs/>
          <w:szCs w:val="22"/>
        </w:rPr>
      </w:pPr>
      <w:r w:rsidRPr="00316C1A">
        <w:rPr>
          <w:rFonts w:ascii="Mangal" w:hAnsi="Mangal"/>
          <w:b/>
          <w:bCs/>
          <w:szCs w:val="22"/>
          <w:cs/>
        </w:rPr>
        <w:t xml:space="preserve">राज्‍य सभा </w:t>
      </w:r>
    </w:p>
    <w:p w:rsidR="006F3BC4" w:rsidRPr="00316C1A" w:rsidRDefault="006F3BC4" w:rsidP="006F3BC4">
      <w:pPr>
        <w:pStyle w:val="NoSpacing"/>
        <w:spacing w:line="320" w:lineRule="exact"/>
        <w:jc w:val="center"/>
        <w:rPr>
          <w:rFonts w:ascii="Mangal" w:hAnsi="Mangal"/>
          <w:b/>
          <w:bCs/>
          <w:szCs w:val="22"/>
        </w:rPr>
      </w:pPr>
      <w:r w:rsidRPr="00316C1A">
        <w:rPr>
          <w:rFonts w:ascii="Mangal" w:hAnsi="Mangal"/>
          <w:b/>
          <w:bCs/>
          <w:szCs w:val="22"/>
          <w:cs/>
        </w:rPr>
        <w:t xml:space="preserve">अतारांकित प्रश्‍न सं.1562  </w:t>
      </w:r>
      <w:r w:rsidRPr="00316C1A">
        <w:rPr>
          <w:rFonts w:ascii="Mangal" w:hAnsi="Mangal"/>
          <w:b/>
          <w:bCs/>
          <w:szCs w:val="22"/>
        </w:rPr>
        <w:t xml:space="preserve"> </w:t>
      </w:r>
      <w:r w:rsidRPr="00316C1A">
        <w:rPr>
          <w:rFonts w:ascii="Mangal" w:hAnsi="Mangal"/>
          <w:b/>
          <w:bCs/>
          <w:szCs w:val="22"/>
          <w:cs/>
        </w:rPr>
        <w:t xml:space="preserve">         </w:t>
      </w:r>
    </w:p>
    <w:p w:rsidR="006F3BC4" w:rsidRPr="00316C1A" w:rsidRDefault="006F3BC4" w:rsidP="006F3BC4">
      <w:pPr>
        <w:pStyle w:val="NoSpacing"/>
        <w:spacing w:line="320" w:lineRule="exact"/>
        <w:jc w:val="center"/>
        <w:rPr>
          <w:rFonts w:ascii="Mangal" w:hAnsi="Mangal"/>
          <w:b/>
          <w:bCs/>
          <w:szCs w:val="22"/>
        </w:rPr>
      </w:pPr>
      <w:r w:rsidRPr="00316C1A">
        <w:rPr>
          <w:rFonts w:ascii="Mangal" w:hAnsi="Mangal"/>
          <w:b/>
          <w:bCs/>
          <w:szCs w:val="22"/>
          <w:cs/>
        </w:rPr>
        <w:t xml:space="preserve">दिनांक </w:t>
      </w:r>
      <w:r w:rsidRPr="00316C1A">
        <w:rPr>
          <w:rFonts w:ascii="Mangal" w:hAnsi="Mangal"/>
          <w:b/>
          <w:bCs/>
          <w:szCs w:val="22"/>
        </w:rPr>
        <w:t xml:space="preserve">4 </w:t>
      </w:r>
      <w:r w:rsidRPr="00316C1A">
        <w:rPr>
          <w:rFonts w:ascii="Mangal" w:hAnsi="Mangal"/>
          <w:b/>
          <w:bCs/>
          <w:szCs w:val="22"/>
          <w:cs/>
        </w:rPr>
        <w:t>मार्च</w:t>
      </w:r>
      <w:r w:rsidRPr="00316C1A">
        <w:rPr>
          <w:rFonts w:ascii="Mangal" w:hAnsi="Mangal"/>
          <w:b/>
          <w:bCs/>
          <w:szCs w:val="22"/>
        </w:rPr>
        <w:t xml:space="preserve">, 2020 </w:t>
      </w:r>
    </w:p>
    <w:p w:rsidR="006F3BC4" w:rsidRPr="00316C1A" w:rsidRDefault="006F3BC4" w:rsidP="006F3BC4">
      <w:pPr>
        <w:pStyle w:val="NoSpacing"/>
        <w:spacing w:line="320" w:lineRule="exact"/>
        <w:rPr>
          <w:rFonts w:ascii="Mangal" w:hAnsi="Mangal"/>
          <w:szCs w:val="22"/>
        </w:rPr>
      </w:pPr>
    </w:p>
    <w:p w:rsidR="006F3BC4" w:rsidRDefault="006F3BC4" w:rsidP="006F3BC4">
      <w:pPr>
        <w:spacing w:after="0" w:line="320" w:lineRule="exact"/>
        <w:jc w:val="center"/>
        <w:rPr>
          <w:rFonts w:ascii="Mangal" w:hAnsi="Mangal" w:hint="cs"/>
          <w:b/>
          <w:bCs/>
          <w:szCs w:val="22"/>
        </w:rPr>
      </w:pPr>
      <w:r w:rsidRPr="00316C1A">
        <w:rPr>
          <w:rFonts w:ascii="Mangal" w:hAnsi="Mangal"/>
          <w:b/>
          <w:bCs/>
          <w:szCs w:val="22"/>
          <w:cs/>
        </w:rPr>
        <w:t>ग्रामीण क्षेत्रों में नए एलपीजी वितरक</w:t>
      </w:r>
    </w:p>
    <w:p w:rsidR="006F3BC4" w:rsidRPr="00316C1A" w:rsidRDefault="006F3BC4" w:rsidP="006F3BC4">
      <w:pPr>
        <w:spacing w:after="0" w:line="320" w:lineRule="exact"/>
        <w:jc w:val="center"/>
        <w:rPr>
          <w:rFonts w:ascii="Mangal" w:hAnsi="Mangal"/>
          <w:b/>
          <w:bCs/>
          <w:szCs w:val="22"/>
        </w:rPr>
      </w:pPr>
    </w:p>
    <w:p w:rsidR="006F3BC4" w:rsidRDefault="006F3BC4" w:rsidP="006F3BC4">
      <w:pPr>
        <w:spacing w:after="0" w:line="320" w:lineRule="exact"/>
        <w:rPr>
          <w:rFonts w:ascii="Mangal" w:hAnsi="Mangal" w:hint="cs"/>
          <w:szCs w:val="22"/>
        </w:rPr>
      </w:pPr>
      <w:r w:rsidRPr="00316C1A">
        <w:rPr>
          <w:rFonts w:ascii="Mangal" w:hAnsi="Mangal"/>
          <w:b/>
          <w:bCs/>
          <w:szCs w:val="22"/>
          <w:cs/>
        </w:rPr>
        <w:t>1562.</w:t>
      </w:r>
      <w:r>
        <w:rPr>
          <w:rFonts w:ascii="Mangal" w:hAnsi="Mangal" w:hint="cs"/>
          <w:b/>
          <w:bCs/>
          <w:szCs w:val="22"/>
          <w:cs/>
        </w:rPr>
        <w:t xml:space="preserve"> </w:t>
      </w:r>
      <w:r w:rsidRPr="00316C1A">
        <w:rPr>
          <w:rFonts w:ascii="Mangal" w:hAnsi="Mangal"/>
          <w:b/>
          <w:bCs/>
          <w:szCs w:val="22"/>
          <w:cs/>
        </w:rPr>
        <w:t>डा॰ अशोक बाजपेयीः</w:t>
      </w:r>
      <w:r w:rsidRPr="00316C1A">
        <w:rPr>
          <w:rFonts w:ascii="Mangal" w:hAnsi="Mangal"/>
          <w:szCs w:val="22"/>
          <w:cs/>
        </w:rPr>
        <w:t xml:space="preserve"> </w:t>
      </w:r>
    </w:p>
    <w:p w:rsidR="006F3BC4" w:rsidRPr="00316C1A" w:rsidRDefault="006F3BC4" w:rsidP="006F3BC4">
      <w:pPr>
        <w:spacing w:after="0" w:line="320" w:lineRule="exact"/>
        <w:rPr>
          <w:rFonts w:ascii="Mangal" w:hAnsi="Mangal"/>
          <w:szCs w:val="22"/>
        </w:rPr>
      </w:pPr>
    </w:p>
    <w:p w:rsidR="006F3BC4" w:rsidRDefault="006F3BC4" w:rsidP="006F3BC4">
      <w:pPr>
        <w:spacing w:after="0" w:line="320" w:lineRule="exact"/>
        <w:ind w:firstLine="720"/>
        <w:jc w:val="both"/>
        <w:rPr>
          <w:rFonts w:ascii="Mangal" w:hAnsi="Mangal" w:hint="cs"/>
          <w:szCs w:val="22"/>
        </w:rPr>
      </w:pPr>
      <w:r w:rsidRPr="00316C1A">
        <w:rPr>
          <w:rFonts w:ascii="Mangal" w:hAnsi="Mangal"/>
          <w:szCs w:val="22"/>
          <w:cs/>
        </w:rPr>
        <w:t>क्या पेट्रोलियम और प्राकृतिक गैस मंत्री यह बताने की कृपा करेंगे किः</w:t>
      </w:r>
    </w:p>
    <w:p w:rsidR="006F3BC4" w:rsidRPr="00316C1A" w:rsidRDefault="006F3BC4" w:rsidP="006F3BC4">
      <w:pPr>
        <w:spacing w:after="0" w:line="320" w:lineRule="exact"/>
        <w:ind w:firstLine="720"/>
        <w:jc w:val="both"/>
        <w:rPr>
          <w:rFonts w:ascii="Mangal" w:hAnsi="Mangal"/>
          <w:szCs w:val="22"/>
        </w:rPr>
      </w:pPr>
    </w:p>
    <w:p w:rsidR="006F3BC4" w:rsidRPr="00316C1A" w:rsidRDefault="006F3BC4" w:rsidP="006F3BC4">
      <w:pPr>
        <w:spacing w:after="0" w:line="320" w:lineRule="exact"/>
        <w:ind w:left="720" w:hanging="720"/>
        <w:jc w:val="both"/>
        <w:rPr>
          <w:rFonts w:ascii="Mangal" w:hAnsi="Mangal"/>
          <w:szCs w:val="22"/>
        </w:rPr>
      </w:pPr>
      <w:r w:rsidRPr="00316C1A">
        <w:rPr>
          <w:rFonts w:ascii="Mangal" w:hAnsi="Mangal"/>
          <w:szCs w:val="22"/>
          <w:cs/>
        </w:rPr>
        <w:t xml:space="preserve">(क) </w:t>
      </w:r>
      <w:r w:rsidRPr="00316C1A">
        <w:rPr>
          <w:rFonts w:ascii="Mangal" w:hAnsi="Mangal"/>
          <w:szCs w:val="22"/>
          <w:cs/>
        </w:rPr>
        <w:tab/>
        <w:t>क्या सरकार की प्रधान मंत्री उज्ज्वला योजना (पीएमयूवाई) के ग्राहकों की आवश्यकताओं को पूरा करने के लिए विभिन्न राज्यों के ग्रामीण क्षेत्रों में नए एलपीजी वितरकों को नियुक्त करने की मंशा है</w:t>
      </w:r>
      <w:r w:rsidRPr="00316C1A">
        <w:rPr>
          <w:rFonts w:ascii="Mangal" w:hAnsi="Mangal"/>
          <w:szCs w:val="22"/>
        </w:rPr>
        <w:t>;</w:t>
      </w:r>
    </w:p>
    <w:p w:rsidR="006F3BC4" w:rsidRPr="00316C1A" w:rsidRDefault="006F3BC4" w:rsidP="006F3BC4">
      <w:pPr>
        <w:spacing w:after="0" w:line="320" w:lineRule="exact"/>
        <w:jc w:val="both"/>
        <w:rPr>
          <w:rFonts w:ascii="Mangal" w:hAnsi="Mangal"/>
          <w:szCs w:val="22"/>
        </w:rPr>
      </w:pPr>
      <w:r w:rsidRPr="00316C1A">
        <w:rPr>
          <w:rFonts w:ascii="Mangal" w:hAnsi="Mangal"/>
          <w:szCs w:val="22"/>
          <w:cs/>
        </w:rPr>
        <w:t xml:space="preserve">(ख) </w:t>
      </w:r>
      <w:r w:rsidRPr="00316C1A">
        <w:rPr>
          <w:rFonts w:ascii="Mangal" w:hAnsi="Mangal"/>
          <w:szCs w:val="22"/>
          <w:cs/>
        </w:rPr>
        <w:tab/>
        <w:t>यदि हां</w:t>
      </w:r>
      <w:r w:rsidRPr="00316C1A">
        <w:rPr>
          <w:rFonts w:ascii="Mangal" w:hAnsi="Mangal"/>
          <w:szCs w:val="22"/>
        </w:rPr>
        <w:t xml:space="preserve">, </w:t>
      </w:r>
      <w:r w:rsidRPr="00316C1A">
        <w:rPr>
          <w:rFonts w:ascii="Mangal" w:hAnsi="Mangal"/>
          <w:szCs w:val="22"/>
          <w:cs/>
        </w:rPr>
        <w:t>तो तत्संबंधी राज्य-वार ब्यौरा क्या है</w:t>
      </w:r>
      <w:r w:rsidRPr="00316C1A">
        <w:rPr>
          <w:rFonts w:ascii="Mangal" w:hAnsi="Mangal"/>
          <w:szCs w:val="22"/>
        </w:rPr>
        <w:t xml:space="preserve">; </w:t>
      </w:r>
      <w:r w:rsidRPr="00316C1A">
        <w:rPr>
          <w:rFonts w:ascii="Mangal" w:hAnsi="Mangal"/>
          <w:szCs w:val="22"/>
          <w:cs/>
        </w:rPr>
        <w:t>और</w:t>
      </w:r>
    </w:p>
    <w:p w:rsidR="006F3BC4" w:rsidRDefault="006F3BC4" w:rsidP="006F3BC4">
      <w:pPr>
        <w:spacing w:after="0" w:line="320" w:lineRule="exact"/>
        <w:jc w:val="both"/>
        <w:rPr>
          <w:rFonts w:ascii="Mangal" w:hAnsi="Mangal" w:hint="cs"/>
          <w:szCs w:val="22"/>
        </w:rPr>
      </w:pPr>
      <w:r w:rsidRPr="00316C1A">
        <w:rPr>
          <w:rFonts w:ascii="Mangal" w:hAnsi="Mangal"/>
          <w:szCs w:val="22"/>
          <w:cs/>
        </w:rPr>
        <w:t xml:space="preserve">(ग) </w:t>
      </w:r>
      <w:r w:rsidRPr="00316C1A">
        <w:rPr>
          <w:rFonts w:ascii="Mangal" w:hAnsi="Mangal"/>
          <w:szCs w:val="22"/>
          <w:cs/>
        </w:rPr>
        <w:tab/>
        <w:t>यदि नहीं</w:t>
      </w:r>
      <w:r w:rsidRPr="00316C1A">
        <w:rPr>
          <w:rFonts w:ascii="Mangal" w:hAnsi="Mangal"/>
          <w:szCs w:val="22"/>
        </w:rPr>
        <w:t xml:space="preserve">, </w:t>
      </w:r>
      <w:r w:rsidRPr="00316C1A">
        <w:rPr>
          <w:rFonts w:ascii="Mangal" w:hAnsi="Mangal"/>
          <w:szCs w:val="22"/>
          <w:cs/>
        </w:rPr>
        <w:t>तो इसके क्या कारण हैं</w:t>
      </w:r>
      <w:r w:rsidRPr="00316C1A">
        <w:rPr>
          <w:rFonts w:ascii="Mangal" w:hAnsi="Mangal"/>
          <w:szCs w:val="22"/>
        </w:rPr>
        <w:t>?</w:t>
      </w:r>
    </w:p>
    <w:p w:rsidR="006F3BC4" w:rsidRPr="00316C1A" w:rsidRDefault="006F3BC4" w:rsidP="006F3BC4">
      <w:pPr>
        <w:spacing w:after="0" w:line="320" w:lineRule="exact"/>
        <w:jc w:val="both"/>
        <w:rPr>
          <w:rFonts w:ascii="Mangal" w:hAnsi="Mangal"/>
          <w:szCs w:val="22"/>
        </w:rPr>
      </w:pPr>
    </w:p>
    <w:p w:rsidR="006F3BC4" w:rsidRPr="00316C1A" w:rsidRDefault="006F3BC4" w:rsidP="006F3BC4">
      <w:pPr>
        <w:pStyle w:val="NoSpacing"/>
        <w:spacing w:line="320" w:lineRule="exact"/>
        <w:jc w:val="center"/>
        <w:rPr>
          <w:rFonts w:ascii="Mangal" w:hAnsi="Mangal"/>
          <w:b/>
          <w:bCs/>
          <w:szCs w:val="22"/>
        </w:rPr>
      </w:pPr>
      <w:r w:rsidRPr="00316C1A">
        <w:rPr>
          <w:rFonts w:ascii="Mangal" w:hAnsi="Mangal"/>
          <w:b/>
          <w:bCs/>
          <w:szCs w:val="22"/>
          <w:cs/>
        </w:rPr>
        <w:t>उत्तर</w:t>
      </w:r>
    </w:p>
    <w:p w:rsidR="006F3BC4" w:rsidRPr="00316C1A" w:rsidRDefault="006F3BC4" w:rsidP="006F3BC4">
      <w:pPr>
        <w:pStyle w:val="NoSpacing"/>
        <w:spacing w:line="320" w:lineRule="exact"/>
        <w:jc w:val="center"/>
        <w:rPr>
          <w:rFonts w:ascii="Mangal" w:hAnsi="Mangal"/>
          <w:b/>
          <w:bCs/>
          <w:szCs w:val="22"/>
        </w:rPr>
      </w:pPr>
      <w:r w:rsidRPr="00316C1A">
        <w:rPr>
          <w:rFonts w:ascii="Mangal" w:hAnsi="Mangal"/>
          <w:b/>
          <w:bCs/>
          <w:szCs w:val="22"/>
          <w:cs/>
        </w:rPr>
        <w:t xml:space="preserve">पेट्रोलियम और प्राकृतिक गैस मंत्री </w:t>
      </w:r>
    </w:p>
    <w:p w:rsidR="006F3BC4" w:rsidRPr="00316C1A" w:rsidRDefault="006F3BC4" w:rsidP="006F3BC4">
      <w:pPr>
        <w:pStyle w:val="NoSpacing"/>
        <w:spacing w:line="320" w:lineRule="exact"/>
        <w:jc w:val="center"/>
        <w:rPr>
          <w:rFonts w:ascii="Mangal" w:hAnsi="Mangal"/>
          <w:b/>
          <w:bCs/>
          <w:szCs w:val="22"/>
        </w:rPr>
      </w:pPr>
      <w:r w:rsidRPr="00316C1A">
        <w:rPr>
          <w:rFonts w:ascii="Mangal" w:hAnsi="Mangal"/>
          <w:b/>
          <w:bCs/>
          <w:szCs w:val="22"/>
          <w:cs/>
        </w:rPr>
        <w:t>(श्री धर्मेन्द्र प्रधान)</w:t>
      </w:r>
    </w:p>
    <w:p w:rsidR="006F3BC4" w:rsidRPr="00316C1A" w:rsidRDefault="006F3BC4" w:rsidP="006F3BC4">
      <w:pPr>
        <w:spacing w:after="0" w:line="320" w:lineRule="exact"/>
        <w:rPr>
          <w:rFonts w:ascii="Mangal" w:hAnsi="Mangal"/>
          <w:szCs w:val="22"/>
        </w:rPr>
      </w:pPr>
    </w:p>
    <w:p w:rsidR="006F3BC4" w:rsidRDefault="006F3BC4" w:rsidP="006F3BC4">
      <w:pPr>
        <w:pStyle w:val="NoSpacing"/>
        <w:tabs>
          <w:tab w:val="left" w:pos="3767"/>
          <w:tab w:val="center" w:pos="4680"/>
        </w:tabs>
        <w:jc w:val="both"/>
        <w:rPr>
          <w:rFonts w:ascii="Mangal" w:hAnsi="Mangal" w:hint="cs"/>
          <w:sz w:val="24"/>
          <w:szCs w:val="24"/>
        </w:rPr>
      </w:pPr>
      <w:r w:rsidRPr="008937D3">
        <w:rPr>
          <w:rFonts w:ascii="Mangal" w:hAnsi="Mangal"/>
          <w:sz w:val="24"/>
          <w:szCs w:val="24"/>
          <w:cs/>
        </w:rPr>
        <w:t>(क)</w:t>
      </w:r>
      <w:r w:rsidRPr="008937D3">
        <w:rPr>
          <w:rFonts w:ascii="Mangal" w:hAnsi="Mangal" w:hint="cs"/>
          <w:sz w:val="24"/>
          <w:szCs w:val="24"/>
          <w:cs/>
        </w:rPr>
        <w:t xml:space="preserve"> से (ग):</w:t>
      </w:r>
      <w:r>
        <w:rPr>
          <w:rFonts w:ascii="Mangal" w:hAnsi="Mangal" w:hint="cs"/>
          <w:sz w:val="24"/>
          <w:szCs w:val="24"/>
          <w:cs/>
        </w:rPr>
        <w:t xml:space="preserve">  एलपीजी डिस्‍ट्रीब्‍यूटरशिप की नियुक्ति एक सतत प्रक्रिया है और वाणिज्यिक दृष्टि से व्‍यवहार्य बनाने वाली बिक्री संभाव्‍यता के आधार पर पहचान किए गए स्‍थलों पर एलपीजी डिस्‍ट्रीब्‍यूटरशिपों की स्‍थापना की जाती है।  दिनांक 01.01.2020 की स्थिति के अनुसार</w:t>
      </w:r>
      <w:r>
        <w:rPr>
          <w:rFonts w:ascii="Mangal" w:hAnsi="Mangal" w:hint="cs"/>
          <w:sz w:val="24"/>
          <w:szCs w:val="24"/>
        </w:rPr>
        <w:t>,</w:t>
      </w:r>
      <w:r>
        <w:rPr>
          <w:rFonts w:ascii="Mangal" w:hAnsi="Mangal" w:hint="cs"/>
          <w:sz w:val="24"/>
          <w:szCs w:val="24"/>
          <w:cs/>
        </w:rPr>
        <w:t xml:space="preserve"> देश भर में 24</w:t>
      </w:r>
      <w:r>
        <w:rPr>
          <w:rFonts w:ascii="Mangal" w:hAnsi="Mangal" w:hint="cs"/>
          <w:sz w:val="24"/>
          <w:szCs w:val="24"/>
        </w:rPr>
        <w:t>,</w:t>
      </w:r>
      <w:r>
        <w:rPr>
          <w:rFonts w:ascii="Mangal" w:hAnsi="Mangal" w:hint="cs"/>
          <w:sz w:val="24"/>
          <w:szCs w:val="24"/>
          <w:cs/>
        </w:rPr>
        <w:t>382 एलपीजी डिस्‍ट्रीब्‍यूटरशिप हैं।  इसके अलावा</w:t>
      </w:r>
      <w:r>
        <w:rPr>
          <w:rFonts w:ascii="Mangal" w:hAnsi="Mangal" w:hint="cs"/>
          <w:sz w:val="24"/>
          <w:szCs w:val="24"/>
        </w:rPr>
        <w:t>,</w:t>
      </w:r>
      <w:r>
        <w:rPr>
          <w:rFonts w:ascii="Mangal" w:hAnsi="Mangal" w:hint="cs"/>
          <w:sz w:val="24"/>
          <w:szCs w:val="24"/>
          <w:cs/>
        </w:rPr>
        <w:t xml:space="preserve"> पीएमयूवाई ग्राहकों सहित एलपीजी के बढ़े हुए </w:t>
      </w:r>
      <w:r>
        <w:rPr>
          <w:rFonts w:ascii="Mangal" w:hAnsi="Mangal"/>
          <w:sz w:val="24"/>
          <w:szCs w:val="24"/>
          <w:cs/>
        </w:rPr>
        <w:t>एलपीजी</w:t>
      </w:r>
      <w:r>
        <w:rPr>
          <w:rFonts w:ascii="Mangal" w:hAnsi="Mangal" w:hint="cs"/>
          <w:sz w:val="24"/>
          <w:szCs w:val="24"/>
          <w:cs/>
        </w:rPr>
        <w:t xml:space="preserve"> ग्राहकों की मांग को पूरा करने के उद्देश्‍य से आपूर्ति नेटवर्क मजबूत करने के लिए</w:t>
      </w:r>
      <w:r>
        <w:rPr>
          <w:rFonts w:ascii="Mangal" w:hAnsi="Mangal" w:hint="cs"/>
          <w:sz w:val="24"/>
          <w:szCs w:val="24"/>
        </w:rPr>
        <w:t>,</w:t>
      </w:r>
      <w:r>
        <w:rPr>
          <w:rFonts w:ascii="Mangal" w:hAnsi="Mangal" w:hint="cs"/>
          <w:sz w:val="24"/>
          <w:szCs w:val="24"/>
          <w:cs/>
        </w:rPr>
        <w:t xml:space="preserve"> तेल विपणन कंपनियों ने पिछले तीन वर्षों और वर्तमान वित्‍त वर्ष (31.12.2019 तक) के दौरान ग्रामीण क्षेत्रों सहित देश भर में 6600 एलपीजी डिस्‍ट्रीब्‍यूटरशिप चालू की हैं।  राज्‍य/केन्‍द्र शासित प्रदेश-वार ब्‍यौरे अनुलग्‍नक में दिए गए हैं। </w:t>
      </w:r>
    </w:p>
    <w:p w:rsidR="006F3BC4" w:rsidRDefault="006F3BC4" w:rsidP="006F3BC4">
      <w:pPr>
        <w:pStyle w:val="NoSpacing"/>
        <w:tabs>
          <w:tab w:val="left" w:pos="3767"/>
          <w:tab w:val="center" w:pos="4680"/>
        </w:tabs>
        <w:jc w:val="center"/>
        <w:rPr>
          <w:rFonts w:ascii="Mangal" w:hAnsi="Mangal" w:hint="cs"/>
          <w:sz w:val="24"/>
          <w:szCs w:val="24"/>
        </w:rPr>
      </w:pPr>
      <w:r>
        <w:rPr>
          <w:rFonts w:ascii="Mangal" w:hAnsi="Mangal"/>
          <w:sz w:val="24"/>
          <w:szCs w:val="24"/>
        </w:rPr>
        <w:t>*****</w:t>
      </w:r>
    </w:p>
    <w:p w:rsidR="006F3BC4" w:rsidRPr="008937D3" w:rsidRDefault="006F3BC4" w:rsidP="006F3BC4">
      <w:pPr>
        <w:pStyle w:val="NoSpacing"/>
        <w:tabs>
          <w:tab w:val="left" w:pos="3767"/>
          <w:tab w:val="center" w:pos="4680"/>
        </w:tabs>
        <w:jc w:val="both"/>
        <w:rPr>
          <w:rFonts w:ascii="Mangal" w:hAnsi="Mangal"/>
          <w:sz w:val="24"/>
          <w:szCs w:val="24"/>
          <w:cs/>
        </w:rPr>
      </w:pPr>
      <w:r>
        <w:rPr>
          <w:rFonts w:ascii="Mangal" w:hAnsi="Mangal" w:hint="cs"/>
          <w:sz w:val="24"/>
          <w:szCs w:val="24"/>
          <w:cs/>
        </w:rPr>
        <w:t xml:space="preserve"> </w:t>
      </w:r>
      <w:r w:rsidRPr="008937D3">
        <w:rPr>
          <w:rFonts w:ascii="Mangal" w:hAnsi="Mangal"/>
          <w:sz w:val="24"/>
          <w:szCs w:val="24"/>
          <w:cs/>
        </w:rPr>
        <w:br w:type="page"/>
      </w:r>
    </w:p>
    <w:tbl>
      <w:tblPr>
        <w:tblW w:w="8835" w:type="dxa"/>
        <w:tblInd w:w="93" w:type="dxa"/>
        <w:tblLook w:val="04A0" w:firstRow="1" w:lastRow="0" w:firstColumn="1" w:lastColumn="0" w:noHBand="0" w:noVBand="1"/>
      </w:tblPr>
      <w:tblGrid>
        <w:gridCol w:w="720"/>
        <w:gridCol w:w="3116"/>
        <w:gridCol w:w="4999"/>
      </w:tblGrid>
      <w:tr w:rsidR="006F3BC4" w:rsidRPr="008937D3" w:rsidTr="00401D1B">
        <w:trPr>
          <w:trHeight w:val="375"/>
        </w:trPr>
        <w:tc>
          <w:tcPr>
            <w:tcW w:w="720" w:type="dxa"/>
            <w:tcBorders>
              <w:top w:val="nil"/>
              <w:left w:val="nil"/>
              <w:bottom w:val="nil"/>
              <w:right w:val="nil"/>
            </w:tcBorders>
            <w:shd w:val="clear" w:color="auto" w:fill="auto"/>
            <w:noWrap/>
            <w:vAlign w:val="bottom"/>
            <w:hideMark/>
          </w:tcPr>
          <w:p w:rsidR="006F3BC4" w:rsidRPr="008937D3" w:rsidRDefault="006F3BC4" w:rsidP="00401D1B">
            <w:pPr>
              <w:spacing w:after="0" w:line="300" w:lineRule="exact"/>
              <w:rPr>
                <w:rFonts w:eastAsia="Times New Roman" w:cs="Calibri"/>
                <w:color w:val="000000"/>
                <w:sz w:val="20"/>
              </w:rPr>
            </w:pPr>
          </w:p>
        </w:tc>
        <w:tc>
          <w:tcPr>
            <w:tcW w:w="3116" w:type="dxa"/>
            <w:tcBorders>
              <w:top w:val="nil"/>
              <w:left w:val="nil"/>
              <w:bottom w:val="nil"/>
              <w:right w:val="nil"/>
            </w:tcBorders>
            <w:shd w:val="clear" w:color="auto" w:fill="auto"/>
            <w:noWrap/>
            <w:vAlign w:val="bottom"/>
            <w:hideMark/>
          </w:tcPr>
          <w:p w:rsidR="006F3BC4" w:rsidRPr="008937D3" w:rsidRDefault="006F3BC4" w:rsidP="00401D1B">
            <w:pPr>
              <w:spacing w:after="0" w:line="300" w:lineRule="exact"/>
              <w:rPr>
                <w:rFonts w:eastAsia="Times New Roman" w:cs="Calibri"/>
                <w:color w:val="000000"/>
                <w:sz w:val="20"/>
              </w:rPr>
            </w:pPr>
          </w:p>
        </w:tc>
        <w:tc>
          <w:tcPr>
            <w:tcW w:w="4999" w:type="dxa"/>
            <w:tcBorders>
              <w:top w:val="nil"/>
              <w:left w:val="nil"/>
              <w:bottom w:val="nil"/>
              <w:right w:val="nil"/>
            </w:tcBorders>
            <w:shd w:val="clear" w:color="auto" w:fill="auto"/>
            <w:noWrap/>
            <w:vAlign w:val="bottom"/>
            <w:hideMark/>
          </w:tcPr>
          <w:p w:rsidR="006F3BC4" w:rsidRPr="008937D3" w:rsidRDefault="006F3BC4" w:rsidP="00401D1B">
            <w:pPr>
              <w:spacing w:after="0" w:line="300" w:lineRule="exact"/>
              <w:jc w:val="right"/>
              <w:rPr>
                <w:rFonts w:eastAsia="Times New Roman" w:cs="Calibri"/>
                <w:b/>
                <w:bCs/>
                <w:color w:val="000000"/>
                <w:sz w:val="20"/>
              </w:rPr>
            </w:pPr>
            <w:r w:rsidRPr="008937D3">
              <w:rPr>
                <w:rFonts w:ascii="Mangal" w:eastAsia="Times New Roman" w:hAnsi="Mangal"/>
                <w:b/>
                <w:bCs/>
                <w:color w:val="000000"/>
                <w:sz w:val="20"/>
                <w:cs/>
              </w:rPr>
              <w:t>अनुलग्‍नक</w:t>
            </w:r>
            <w:r w:rsidRPr="008937D3">
              <w:rPr>
                <w:rFonts w:ascii="Mangal" w:eastAsia="Times New Roman" w:hAnsi="Mangal" w:hint="cs"/>
                <w:b/>
                <w:bCs/>
                <w:color w:val="000000"/>
                <w:sz w:val="20"/>
                <w:cs/>
              </w:rPr>
              <w:t xml:space="preserve"> </w:t>
            </w:r>
          </w:p>
        </w:tc>
      </w:tr>
      <w:tr w:rsidR="006F3BC4" w:rsidRPr="008937D3" w:rsidTr="00401D1B">
        <w:trPr>
          <w:trHeight w:val="287"/>
        </w:trPr>
        <w:tc>
          <w:tcPr>
            <w:tcW w:w="88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F3BC4" w:rsidRPr="008937D3" w:rsidRDefault="006F3BC4" w:rsidP="00401D1B">
            <w:pPr>
              <w:spacing w:before="100" w:beforeAutospacing="1" w:after="100" w:afterAutospacing="1" w:line="300" w:lineRule="exact"/>
              <w:rPr>
                <w:rFonts w:eastAsia="Times New Roman" w:cs="Calibri"/>
                <w:b/>
                <w:bCs/>
                <w:color w:val="000000"/>
                <w:sz w:val="20"/>
              </w:rPr>
            </w:pPr>
            <w:r w:rsidRPr="008937D3">
              <w:rPr>
                <w:rFonts w:eastAsia="Times New Roman" w:cs="Calibri"/>
                <w:b/>
                <w:bCs/>
                <w:color w:val="000000"/>
                <w:sz w:val="20"/>
              </w:rPr>
              <w:t>‘</w:t>
            </w:r>
            <w:r w:rsidRPr="008937D3">
              <w:rPr>
                <w:rFonts w:eastAsia="Times New Roman" w:hint="cs"/>
                <w:b/>
                <w:bCs/>
                <w:color w:val="000000"/>
                <w:sz w:val="20"/>
                <w:cs/>
              </w:rPr>
              <w:t>ग्रामीण क्षेत्रों में नए एलपीजी डीलरों</w:t>
            </w:r>
            <w:r w:rsidRPr="008937D3">
              <w:rPr>
                <w:rFonts w:eastAsia="Times New Roman"/>
                <w:b/>
                <w:bCs/>
                <w:color w:val="000000"/>
                <w:sz w:val="20"/>
              </w:rPr>
              <w:t>’</w:t>
            </w:r>
            <w:r w:rsidRPr="008937D3">
              <w:rPr>
                <w:rFonts w:eastAsia="Times New Roman" w:hint="cs"/>
                <w:b/>
                <w:bCs/>
                <w:color w:val="000000"/>
                <w:sz w:val="20"/>
                <w:cs/>
              </w:rPr>
              <w:t xml:space="preserve"> के संबंध में दिनांक04.03.2020 को पूछे गए राज्‍य सभा अतारांकित प्रश्‍न सं. 1562 के भाग (क) से (ग) </w:t>
            </w:r>
          </w:p>
        </w:tc>
      </w:tr>
      <w:tr w:rsidR="006F3BC4" w:rsidRPr="008937D3" w:rsidTr="00401D1B">
        <w:trPr>
          <w:trHeight w:val="320"/>
        </w:trPr>
        <w:tc>
          <w:tcPr>
            <w:tcW w:w="883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F3BC4" w:rsidRPr="008937D3" w:rsidRDefault="006F3BC4" w:rsidP="00401D1B">
            <w:pPr>
              <w:spacing w:after="0" w:line="300" w:lineRule="exact"/>
              <w:jc w:val="center"/>
              <w:rPr>
                <w:rFonts w:eastAsia="Times New Roman" w:cs="Calibri"/>
                <w:b/>
                <w:bCs/>
                <w:color w:val="000000"/>
                <w:sz w:val="20"/>
              </w:rPr>
            </w:pPr>
            <w:r w:rsidRPr="008937D3">
              <w:rPr>
                <w:rFonts w:ascii="Mangal" w:eastAsia="Times New Roman" w:hAnsi="Mangal"/>
                <w:b/>
                <w:bCs/>
                <w:color w:val="000000"/>
                <w:sz w:val="20"/>
                <w:cs/>
              </w:rPr>
              <w:t>पिछले</w:t>
            </w:r>
            <w:r w:rsidRPr="008937D3">
              <w:rPr>
                <w:rFonts w:ascii="Mangal" w:eastAsia="Times New Roman" w:hAnsi="Mangal" w:hint="cs"/>
                <w:b/>
                <w:bCs/>
                <w:color w:val="000000"/>
                <w:sz w:val="20"/>
                <w:cs/>
              </w:rPr>
              <w:t xml:space="preserve"> तीन वर्षों और वर्तमान वर्ष के दौरान चालू किए गए एलपीजी डिस्‍ट्रीब्‍यूटरों की संख्‍या </w:t>
            </w:r>
            <w:r w:rsidRPr="008937D3">
              <w:rPr>
                <w:rFonts w:eastAsia="Times New Roman" w:cs="Calibri"/>
                <w:b/>
                <w:bCs/>
                <w:color w:val="000000"/>
                <w:sz w:val="20"/>
              </w:rPr>
              <w:br/>
              <w:t>(</w:t>
            </w:r>
            <w:r w:rsidRPr="008937D3">
              <w:rPr>
                <w:rFonts w:ascii="Mangal" w:eastAsia="Times New Roman" w:hAnsi="Mangal"/>
                <w:b/>
                <w:bCs/>
                <w:color w:val="000000"/>
                <w:sz w:val="20"/>
                <w:cs/>
              </w:rPr>
              <w:t>दिनांक</w:t>
            </w:r>
            <w:r w:rsidRPr="008937D3">
              <w:rPr>
                <w:rFonts w:ascii="Mangal" w:eastAsia="Times New Roman" w:hAnsi="Mangal" w:hint="cs"/>
                <w:b/>
                <w:bCs/>
                <w:color w:val="000000"/>
                <w:sz w:val="20"/>
                <w:cs/>
              </w:rPr>
              <w:t xml:space="preserve"> </w:t>
            </w:r>
            <w:r w:rsidRPr="008937D3">
              <w:rPr>
                <w:rFonts w:eastAsia="Times New Roman" w:cs="Calibri"/>
                <w:b/>
                <w:bCs/>
                <w:color w:val="000000"/>
                <w:sz w:val="20"/>
              </w:rPr>
              <w:t>01.04.2016 to 31.12.2019)</w:t>
            </w:r>
          </w:p>
        </w:tc>
      </w:tr>
      <w:tr w:rsidR="006F3BC4" w:rsidRPr="008937D3" w:rsidTr="00401D1B">
        <w:trPr>
          <w:trHeight w:val="320"/>
        </w:trPr>
        <w:tc>
          <w:tcPr>
            <w:tcW w:w="8835" w:type="dxa"/>
            <w:gridSpan w:val="3"/>
            <w:vMerge/>
            <w:tcBorders>
              <w:top w:val="single" w:sz="4" w:space="0" w:color="auto"/>
              <w:left w:val="single" w:sz="4" w:space="0" w:color="auto"/>
              <w:bottom w:val="single" w:sz="4" w:space="0" w:color="000000"/>
              <w:right w:val="single" w:sz="4" w:space="0" w:color="000000"/>
            </w:tcBorders>
            <w:vAlign w:val="center"/>
            <w:hideMark/>
          </w:tcPr>
          <w:p w:rsidR="006F3BC4" w:rsidRPr="008937D3" w:rsidRDefault="006F3BC4" w:rsidP="00401D1B">
            <w:pPr>
              <w:spacing w:after="0" w:line="300" w:lineRule="exact"/>
              <w:rPr>
                <w:rFonts w:eastAsia="Times New Roman" w:cs="Calibri"/>
                <w:b/>
                <w:bCs/>
                <w:color w:val="000000"/>
                <w:sz w:val="20"/>
              </w:rPr>
            </w:pPr>
          </w:p>
        </w:tc>
      </w:tr>
      <w:tr w:rsidR="006F3BC4" w:rsidRPr="008937D3" w:rsidTr="00401D1B">
        <w:trPr>
          <w:trHeight w:val="16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ind w:right="-123"/>
              <w:jc w:val="center"/>
              <w:rPr>
                <w:rFonts w:ascii="Century Gothic" w:eastAsia="Times New Roman" w:hAnsi="Century Gothic" w:cs="Calibri"/>
                <w:b/>
                <w:bCs/>
                <w:color w:val="000000"/>
                <w:sz w:val="20"/>
              </w:rPr>
            </w:pPr>
            <w:r w:rsidRPr="008937D3">
              <w:rPr>
                <w:rFonts w:ascii="Mangal" w:eastAsia="Times New Roman" w:hAnsi="Mangal"/>
                <w:b/>
                <w:bCs/>
                <w:color w:val="000000"/>
                <w:sz w:val="20"/>
                <w:cs/>
              </w:rPr>
              <w:t>क्र.</w:t>
            </w:r>
            <w:r w:rsidRPr="008937D3">
              <w:rPr>
                <w:rFonts w:ascii="Mangal" w:eastAsia="Times New Roman" w:hAnsi="Mangal" w:hint="cs"/>
                <w:b/>
                <w:bCs/>
                <w:color w:val="000000"/>
                <w:sz w:val="20"/>
                <w:cs/>
              </w:rPr>
              <w:t xml:space="preserve"> सं. </w:t>
            </w:r>
          </w:p>
        </w:tc>
        <w:tc>
          <w:tcPr>
            <w:tcW w:w="3116"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rPr>
                <w:rFonts w:ascii="Century Gothic" w:eastAsia="Times New Roman" w:hAnsi="Century Gothic" w:cs="Calibri"/>
                <w:b/>
                <w:bCs/>
                <w:color w:val="000000"/>
                <w:sz w:val="20"/>
              </w:rPr>
            </w:pPr>
            <w:r w:rsidRPr="008937D3">
              <w:rPr>
                <w:rFonts w:ascii="Mangal" w:eastAsia="Times New Roman" w:hAnsi="Mangal"/>
                <w:b/>
                <w:bCs/>
                <w:color w:val="000000"/>
                <w:sz w:val="20"/>
                <w:cs/>
              </w:rPr>
              <w:t>राज्‍य</w:t>
            </w:r>
            <w:r w:rsidRPr="008937D3">
              <w:rPr>
                <w:rFonts w:ascii="Mangal" w:eastAsia="Times New Roman" w:hAnsi="Mangal" w:hint="cs"/>
                <w:b/>
                <w:bCs/>
                <w:color w:val="000000"/>
                <w:sz w:val="20"/>
                <w:cs/>
              </w:rPr>
              <w:t xml:space="preserve"> </w:t>
            </w:r>
          </w:p>
        </w:tc>
        <w:tc>
          <w:tcPr>
            <w:tcW w:w="4999" w:type="dxa"/>
            <w:tcBorders>
              <w:top w:val="nil"/>
              <w:left w:val="nil"/>
              <w:bottom w:val="single" w:sz="4" w:space="0" w:color="auto"/>
              <w:right w:val="single" w:sz="4" w:space="0" w:color="auto"/>
            </w:tcBorders>
            <w:shd w:val="clear" w:color="auto" w:fill="auto"/>
            <w:vAlign w:val="center"/>
            <w:hideMark/>
          </w:tcPr>
          <w:p w:rsidR="006F3BC4" w:rsidRPr="008937D3" w:rsidRDefault="006F3BC4" w:rsidP="00401D1B">
            <w:pPr>
              <w:spacing w:after="0" w:line="300" w:lineRule="exact"/>
              <w:jc w:val="center"/>
              <w:rPr>
                <w:rFonts w:ascii="Century Gothic" w:eastAsia="Times New Roman" w:hAnsi="Century Gothic" w:cs="Calibri"/>
                <w:b/>
                <w:bCs/>
                <w:color w:val="000000"/>
                <w:sz w:val="20"/>
              </w:rPr>
            </w:pPr>
            <w:r w:rsidRPr="008937D3">
              <w:rPr>
                <w:rFonts w:ascii="Mangal" w:eastAsia="Times New Roman" w:hAnsi="Mangal"/>
                <w:b/>
                <w:bCs/>
                <w:color w:val="000000"/>
                <w:sz w:val="20"/>
                <w:cs/>
              </w:rPr>
              <w:t>योग</w:t>
            </w:r>
            <w:r w:rsidRPr="008937D3">
              <w:rPr>
                <w:rFonts w:ascii="Mangal" w:eastAsia="Times New Roman" w:hAnsi="Mangal" w:hint="cs"/>
                <w:b/>
                <w:bCs/>
                <w:color w:val="000000"/>
                <w:sz w:val="20"/>
                <w:cs/>
              </w:rPr>
              <w:t xml:space="preserve"> </w:t>
            </w:r>
          </w:p>
        </w:tc>
      </w:tr>
      <w:tr w:rsidR="006F3BC4" w:rsidRPr="008937D3" w:rsidTr="00401D1B">
        <w:trPr>
          <w:trHeight w:val="2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आंध्र प्रदेश</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208</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अरुणाचल प्रदेश</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26</w:t>
            </w:r>
          </w:p>
        </w:tc>
      </w:tr>
      <w:tr w:rsidR="006F3BC4" w:rsidRPr="008937D3" w:rsidTr="00401D1B">
        <w:trPr>
          <w:trHeight w:val="19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3</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असम</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142</w:t>
            </w:r>
          </w:p>
        </w:tc>
      </w:tr>
      <w:tr w:rsidR="006F3BC4" w:rsidRPr="008937D3" w:rsidTr="00401D1B">
        <w:trPr>
          <w:trHeight w:val="17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4</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बिहार</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850</w:t>
            </w:r>
          </w:p>
        </w:tc>
      </w:tr>
      <w:tr w:rsidR="006F3BC4" w:rsidRPr="008937D3" w:rsidTr="00401D1B">
        <w:trPr>
          <w:trHeight w:val="15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5</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color w:val="000000"/>
                <w:sz w:val="20"/>
              </w:rPr>
            </w:pPr>
            <w:r w:rsidRPr="008937D3">
              <w:rPr>
                <w:rFonts w:ascii="Mangal" w:eastAsia="Arial Unicode MS" w:hAnsi="Mangal"/>
                <w:sz w:val="20"/>
                <w:cs/>
              </w:rPr>
              <w:t>छत्तीसगढ</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168</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6</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दिल्ली</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5</w:t>
            </w:r>
          </w:p>
        </w:tc>
      </w:tr>
      <w:tr w:rsidR="006F3BC4" w:rsidRPr="008937D3" w:rsidTr="00401D1B">
        <w:trPr>
          <w:trHeight w:val="9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7</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गोवा</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4</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8</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गुजरात</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215</w:t>
            </w:r>
          </w:p>
        </w:tc>
      </w:tr>
      <w:tr w:rsidR="006F3BC4" w:rsidRPr="008937D3" w:rsidTr="00401D1B">
        <w:trPr>
          <w:trHeight w:val="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9</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हरियाणा</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207</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10</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हिमाचल प्रदेश</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43</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11</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जम्मू और कश्मीर</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54</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12</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झारखंड</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138</w:t>
            </w:r>
          </w:p>
        </w:tc>
      </w:tr>
      <w:tr w:rsidR="006F3BC4" w:rsidRPr="008937D3" w:rsidTr="00401D1B">
        <w:trPr>
          <w:trHeight w:val="1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13</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कर्नाटक</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292</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14</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केरल</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103</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15</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मध्य प्रदेश</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284</w:t>
            </w:r>
          </w:p>
        </w:tc>
      </w:tr>
      <w:tr w:rsidR="006F3BC4" w:rsidRPr="008937D3" w:rsidTr="00401D1B">
        <w:trPr>
          <w:trHeight w:val="107"/>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16</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महाराष्ट्र</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493</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17</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मणिपुर</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23</w:t>
            </w:r>
          </w:p>
        </w:tc>
      </w:tr>
      <w:tr w:rsidR="006F3BC4" w:rsidRPr="008937D3" w:rsidTr="00401D1B">
        <w:trPr>
          <w:trHeight w:val="8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18</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मेघालय</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14</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19</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मिजोरम</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5</w:t>
            </w:r>
          </w:p>
        </w:tc>
      </w:tr>
      <w:tr w:rsidR="006F3BC4" w:rsidRPr="008937D3" w:rsidTr="00401D1B">
        <w:trPr>
          <w:trHeight w:val="22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20</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नागालैंड</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25</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21</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ओडिशा</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373</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22</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पंजाब</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131</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23</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 xml:space="preserve">राजस्थान </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351</w:t>
            </w:r>
          </w:p>
        </w:tc>
      </w:tr>
      <w:tr w:rsidR="006F3BC4" w:rsidRPr="008937D3" w:rsidTr="00401D1B">
        <w:trPr>
          <w:trHeight w:val="2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24</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सिक्किम</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9</w:t>
            </w:r>
          </w:p>
        </w:tc>
      </w:tr>
      <w:tr w:rsidR="006F3BC4" w:rsidRPr="008937D3" w:rsidTr="00401D1B">
        <w:trPr>
          <w:trHeight w:val="1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25</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तमिलनाडु</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488</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26</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तेलंगाना</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110</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27</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त्रिपुरा</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16</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28</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उत्तर प्रदेश</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1296</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29</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sidRPr="008937D3">
              <w:rPr>
                <w:rFonts w:ascii="Mangal" w:eastAsia="Arial Unicode MS" w:hAnsi="Mangal" w:cs="Mangal"/>
                <w:cs/>
              </w:rPr>
              <w:t>उत्तराखंड</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71</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30</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rPr>
            </w:pPr>
            <w:r w:rsidRPr="008937D3">
              <w:rPr>
                <w:rFonts w:ascii="Mangal" w:eastAsia="Arial Unicode MS" w:hAnsi="Mangal" w:cs="Mangal"/>
                <w:cs/>
              </w:rPr>
              <w:t>पश्चिम बंगाल</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447</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b/>
                <w:bCs/>
                <w:color w:val="000000"/>
                <w:sz w:val="20"/>
              </w:rPr>
            </w:pPr>
            <w:r w:rsidRPr="008937D3">
              <w:rPr>
                <w:rFonts w:ascii="Century Gothic" w:eastAsia="Times New Roman" w:hAnsi="Century Gothic" w:cs="Calibri"/>
                <w:b/>
                <w:bCs/>
                <w:color w:val="000000"/>
                <w:sz w:val="20"/>
              </w:rPr>
              <w:t> </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b/>
                <w:bCs/>
                <w:color w:val="000000"/>
                <w:sz w:val="20"/>
              </w:rPr>
            </w:pPr>
            <w:r w:rsidRPr="008937D3">
              <w:rPr>
                <w:rFonts w:ascii="Mangal" w:eastAsia="Times New Roman" w:hAnsi="Mangal"/>
                <w:b/>
                <w:bCs/>
                <w:color w:val="000000"/>
                <w:sz w:val="20"/>
                <w:cs/>
              </w:rPr>
              <w:t>केन्‍द्र शासित प्रदेश</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 </w:t>
            </w:r>
          </w:p>
        </w:tc>
      </w:tr>
      <w:tr w:rsidR="006F3BC4" w:rsidRPr="008937D3" w:rsidTr="00401D1B">
        <w:trPr>
          <w:trHeight w:val="16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1</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color w:val="000000"/>
                <w:sz w:val="20"/>
              </w:rPr>
            </w:pPr>
            <w:r w:rsidRPr="008937D3">
              <w:rPr>
                <w:rFonts w:ascii="Mangal" w:eastAsia="Arial Unicode MS" w:hAnsi="Mangal"/>
                <w:sz w:val="20"/>
                <w:cs/>
              </w:rPr>
              <w:t>अंडमान और निकोबार</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4</w:t>
            </w:r>
          </w:p>
        </w:tc>
      </w:tr>
      <w:tr w:rsidR="006F3BC4" w:rsidRPr="008937D3" w:rsidTr="00401D1B">
        <w:trPr>
          <w:trHeight w:val="16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2</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color w:val="000000"/>
                <w:sz w:val="20"/>
              </w:rPr>
            </w:pPr>
            <w:r w:rsidRPr="008937D3">
              <w:rPr>
                <w:rFonts w:ascii="Mangal" w:eastAsia="Arial Unicode MS" w:hAnsi="Mangal"/>
                <w:sz w:val="20"/>
                <w:cs/>
              </w:rPr>
              <w:t>चंडीगढ़</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0</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3</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color w:val="000000"/>
                <w:sz w:val="20"/>
              </w:rPr>
            </w:pPr>
            <w:r w:rsidRPr="008937D3">
              <w:rPr>
                <w:rFonts w:ascii="Mangal" w:eastAsia="Arial Unicode MS" w:hAnsi="Mangal"/>
                <w:sz w:val="20"/>
                <w:cs/>
              </w:rPr>
              <w:t>दादरा और नागर हवेली</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2</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4</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color w:val="000000"/>
                <w:sz w:val="20"/>
              </w:rPr>
            </w:pPr>
            <w:r w:rsidRPr="008937D3">
              <w:rPr>
                <w:rFonts w:ascii="Mangal" w:eastAsia="Arial Unicode MS" w:hAnsi="Mangal"/>
                <w:sz w:val="20"/>
                <w:cs/>
              </w:rPr>
              <w:t>दमण और दीव</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0</w:t>
            </w:r>
          </w:p>
        </w:tc>
      </w:tr>
      <w:tr w:rsidR="006F3BC4" w:rsidRPr="008937D3" w:rsidTr="00401D1B">
        <w:trPr>
          <w:trHeight w:val="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5</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color w:val="000000"/>
                <w:sz w:val="20"/>
              </w:rPr>
            </w:pPr>
            <w:r w:rsidRPr="008937D3">
              <w:rPr>
                <w:rFonts w:ascii="Mangal" w:eastAsia="Arial Unicode MS" w:hAnsi="Mangal"/>
                <w:sz w:val="20"/>
                <w:cs/>
              </w:rPr>
              <w:t>लक्षद्वीप</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0</w:t>
            </w:r>
          </w:p>
        </w:tc>
      </w:tr>
      <w:tr w:rsidR="006F3BC4" w:rsidRPr="008937D3" w:rsidTr="00401D1B">
        <w:trPr>
          <w:trHeight w:val="1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color w:val="000000"/>
                <w:sz w:val="20"/>
              </w:rPr>
            </w:pPr>
            <w:r w:rsidRPr="008937D3">
              <w:rPr>
                <w:rFonts w:ascii="Century Gothic" w:eastAsia="Times New Roman" w:hAnsi="Century Gothic" w:cs="Calibri"/>
                <w:color w:val="000000"/>
                <w:sz w:val="20"/>
              </w:rPr>
              <w:t>6</w:t>
            </w:r>
          </w:p>
        </w:tc>
        <w:tc>
          <w:tcPr>
            <w:tcW w:w="3116" w:type="dxa"/>
            <w:tcBorders>
              <w:top w:val="nil"/>
              <w:left w:val="nil"/>
              <w:bottom w:val="single" w:sz="4" w:space="0" w:color="auto"/>
              <w:right w:val="single" w:sz="4" w:space="0" w:color="auto"/>
            </w:tcBorders>
            <w:shd w:val="clear" w:color="auto" w:fill="auto"/>
            <w:noWrap/>
            <w:hideMark/>
          </w:tcPr>
          <w:p w:rsidR="006F3BC4" w:rsidRPr="008937D3" w:rsidRDefault="006F3BC4" w:rsidP="00401D1B">
            <w:pPr>
              <w:pStyle w:val="HTMLPreformatted"/>
              <w:shd w:val="clear" w:color="auto" w:fill="F8F9FA"/>
              <w:spacing w:line="300" w:lineRule="exact"/>
              <w:rPr>
                <w:rFonts w:ascii="Mangal" w:eastAsia="Arial Unicode MS" w:hAnsi="Mangal" w:cs="Mangal"/>
                <w:cs/>
              </w:rPr>
            </w:pPr>
            <w:r>
              <w:rPr>
                <w:rFonts w:ascii="Mangal" w:eastAsia="Arial Unicode MS" w:hAnsi="Mangal" w:cs="Mangal"/>
                <w:cs/>
              </w:rPr>
              <w:t>पुदुच्‍चेरी</w:t>
            </w:r>
          </w:p>
        </w:tc>
        <w:tc>
          <w:tcPr>
            <w:tcW w:w="4999" w:type="dxa"/>
            <w:tcBorders>
              <w:top w:val="nil"/>
              <w:left w:val="nil"/>
              <w:bottom w:val="single" w:sz="4" w:space="0" w:color="auto"/>
              <w:right w:val="single" w:sz="4" w:space="0" w:color="auto"/>
            </w:tcBorders>
            <w:shd w:val="clear" w:color="auto" w:fill="auto"/>
            <w:noWrap/>
            <w:vAlign w:val="center"/>
            <w:hideMark/>
          </w:tcPr>
          <w:p w:rsidR="006F3BC4" w:rsidRPr="008937D3" w:rsidRDefault="006F3BC4" w:rsidP="00401D1B">
            <w:pPr>
              <w:spacing w:after="0" w:line="300" w:lineRule="exact"/>
              <w:jc w:val="center"/>
              <w:rPr>
                <w:rFonts w:eastAsia="Times New Roman" w:cs="Calibri"/>
                <w:color w:val="000000"/>
                <w:sz w:val="20"/>
              </w:rPr>
            </w:pPr>
            <w:r w:rsidRPr="008937D3">
              <w:rPr>
                <w:rFonts w:eastAsia="Times New Roman" w:cs="Calibri"/>
                <w:color w:val="000000"/>
                <w:sz w:val="20"/>
              </w:rPr>
              <w:t>3</w:t>
            </w:r>
          </w:p>
        </w:tc>
      </w:tr>
      <w:tr w:rsidR="006F3BC4" w:rsidRPr="008937D3" w:rsidTr="00401D1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ascii="Century Gothic" w:eastAsia="Times New Roman" w:hAnsi="Century Gothic" w:cs="Calibri"/>
                <w:b/>
                <w:bCs/>
                <w:color w:val="000000"/>
                <w:sz w:val="20"/>
              </w:rPr>
            </w:pPr>
            <w:r w:rsidRPr="008937D3">
              <w:rPr>
                <w:rFonts w:ascii="Century Gothic" w:eastAsia="Times New Roman" w:hAnsi="Century Gothic" w:cs="Calibri"/>
                <w:b/>
                <w:bCs/>
                <w:color w:val="000000"/>
                <w:sz w:val="20"/>
              </w:rPr>
              <w:t> </w:t>
            </w:r>
          </w:p>
        </w:tc>
        <w:tc>
          <w:tcPr>
            <w:tcW w:w="3116"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rPr>
                <w:rFonts w:ascii="Mangal" w:eastAsia="Times New Roman" w:hAnsi="Mangal"/>
                <w:b/>
                <w:bCs/>
                <w:color w:val="000000"/>
                <w:sz w:val="20"/>
              </w:rPr>
            </w:pPr>
            <w:r w:rsidRPr="008937D3">
              <w:rPr>
                <w:rFonts w:ascii="Mangal" w:eastAsia="Times New Roman" w:hAnsi="Mangal"/>
                <w:b/>
                <w:bCs/>
                <w:color w:val="000000"/>
                <w:sz w:val="20"/>
                <w:cs/>
              </w:rPr>
              <w:t>योग</w:t>
            </w:r>
          </w:p>
        </w:tc>
        <w:tc>
          <w:tcPr>
            <w:tcW w:w="4999" w:type="dxa"/>
            <w:tcBorders>
              <w:top w:val="nil"/>
              <w:left w:val="nil"/>
              <w:bottom w:val="single" w:sz="4" w:space="0" w:color="auto"/>
              <w:right w:val="single" w:sz="4" w:space="0" w:color="auto"/>
            </w:tcBorders>
            <w:shd w:val="clear" w:color="auto" w:fill="auto"/>
            <w:noWrap/>
            <w:vAlign w:val="bottom"/>
            <w:hideMark/>
          </w:tcPr>
          <w:p w:rsidR="006F3BC4" w:rsidRPr="008937D3" w:rsidRDefault="006F3BC4" w:rsidP="00401D1B">
            <w:pPr>
              <w:spacing w:after="0" w:line="300" w:lineRule="exact"/>
              <w:jc w:val="center"/>
              <w:rPr>
                <w:rFonts w:eastAsia="Times New Roman" w:cs="Calibri"/>
                <w:b/>
                <w:bCs/>
                <w:color w:val="000000"/>
                <w:sz w:val="20"/>
              </w:rPr>
            </w:pPr>
            <w:r w:rsidRPr="008937D3">
              <w:rPr>
                <w:rFonts w:eastAsia="Times New Roman" w:cs="Calibri"/>
                <w:b/>
                <w:bCs/>
                <w:color w:val="000000"/>
                <w:sz w:val="20"/>
              </w:rPr>
              <w:t>6600</w:t>
            </w:r>
          </w:p>
        </w:tc>
      </w:tr>
    </w:tbl>
    <w:p w:rsidR="00F40CBC" w:rsidRDefault="00F40CBC">
      <w:bookmarkStart w:id="0" w:name="_GoBack"/>
      <w:bookmarkEnd w:id="0"/>
    </w:p>
    <w:sectPr w:rsidR="00F40CBC" w:rsidSect="006F3BC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C4"/>
    <w:rsid w:val="006F3BC4"/>
    <w:rsid w:val="00F40C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C4"/>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3BC4"/>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6F3BC4"/>
    <w:rPr>
      <w:rFonts w:ascii="Calibri" w:eastAsia="Calibri" w:hAnsi="Calibri" w:cs="Mangal"/>
      <w:lang w:eastAsia="en-IN"/>
    </w:rPr>
  </w:style>
  <w:style w:type="paragraph" w:styleId="HTMLPreformatted">
    <w:name w:val="HTML Preformatted"/>
    <w:basedOn w:val="Normal"/>
    <w:link w:val="HTMLPreformattedChar"/>
    <w:uiPriority w:val="99"/>
    <w:unhideWhenUsed/>
    <w:rsid w:val="006F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F3BC4"/>
    <w:rPr>
      <w:rFonts w:ascii="Courier New" w:eastAsia="Times New Roman" w:hAnsi="Courier New" w:cs="Courier New"/>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C4"/>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3BC4"/>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6F3BC4"/>
    <w:rPr>
      <w:rFonts w:ascii="Calibri" w:eastAsia="Calibri" w:hAnsi="Calibri" w:cs="Mangal"/>
      <w:lang w:eastAsia="en-IN"/>
    </w:rPr>
  </w:style>
  <w:style w:type="paragraph" w:styleId="HTMLPreformatted">
    <w:name w:val="HTML Preformatted"/>
    <w:basedOn w:val="Normal"/>
    <w:link w:val="HTMLPreformattedChar"/>
    <w:uiPriority w:val="99"/>
    <w:unhideWhenUsed/>
    <w:rsid w:val="006F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F3BC4"/>
    <w:rPr>
      <w:rFonts w:ascii="Courier New" w:eastAsia="Times New Roman"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Company>Hewlett-Packard Company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2020-03-03T14:44:00Z</dcterms:created>
  <dcterms:modified xsi:type="dcterms:W3CDTF">2020-03-03T14:44:00Z</dcterms:modified>
</cp:coreProperties>
</file>