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4" w:rsidRDefault="00883984" w:rsidP="00883984">
      <w:pPr>
        <w:spacing w:after="0" w:line="240" w:lineRule="auto"/>
        <w:ind w:right="-360"/>
        <w:contextualSpacing/>
        <w:jc w:val="center"/>
        <w:rPr>
          <w:rFonts w:asciiTheme="minorBidi" w:hAnsiTheme="minorBidi"/>
          <w:b/>
          <w:bCs/>
          <w:szCs w:val="22"/>
        </w:rPr>
      </w:pPr>
      <w:r>
        <w:rPr>
          <w:rFonts w:asciiTheme="minorBidi" w:hAnsiTheme="minorBidi" w:cs="Mangal"/>
          <w:b/>
          <w:bCs/>
          <w:szCs w:val="22"/>
          <w:cs/>
        </w:rPr>
        <w:t>भारत सरकार</w:t>
      </w:r>
    </w:p>
    <w:p w:rsidR="00883984" w:rsidRDefault="00883984" w:rsidP="00883984">
      <w:pPr>
        <w:spacing w:after="0" w:line="240" w:lineRule="auto"/>
        <w:ind w:right="-360"/>
        <w:contextualSpacing/>
        <w:jc w:val="center"/>
        <w:rPr>
          <w:rFonts w:asciiTheme="minorBidi" w:hAnsiTheme="minorBidi"/>
          <w:b/>
          <w:bCs/>
          <w:szCs w:val="22"/>
        </w:rPr>
      </w:pPr>
      <w:r>
        <w:rPr>
          <w:rFonts w:asciiTheme="minorBidi" w:hAnsiTheme="minorBidi" w:cs="Mangal"/>
          <w:b/>
          <w:bCs/>
          <w:szCs w:val="22"/>
          <w:cs/>
        </w:rPr>
        <w:t>रसायन एवं उर्वरक मंत्रालय</w:t>
      </w:r>
    </w:p>
    <w:p w:rsidR="00883984" w:rsidRDefault="00883984" w:rsidP="00883984">
      <w:pPr>
        <w:spacing w:after="0" w:line="240" w:lineRule="auto"/>
        <w:ind w:right="-360"/>
        <w:contextualSpacing/>
        <w:jc w:val="center"/>
        <w:rPr>
          <w:rFonts w:asciiTheme="minorBidi" w:hAnsiTheme="minorBidi"/>
          <w:b/>
          <w:bCs/>
          <w:szCs w:val="22"/>
        </w:rPr>
      </w:pPr>
      <w:r>
        <w:rPr>
          <w:rFonts w:asciiTheme="minorBidi" w:hAnsiTheme="minorBidi" w:cs="Mangal"/>
          <w:b/>
          <w:bCs/>
          <w:szCs w:val="22"/>
          <w:cs/>
        </w:rPr>
        <w:t>औषध विभाग</w:t>
      </w:r>
    </w:p>
    <w:p w:rsidR="00883984" w:rsidRDefault="00883984" w:rsidP="00883984">
      <w:pPr>
        <w:spacing w:after="0" w:line="240" w:lineRule="auto"/>
        <w:ind w:right="-360"/>
        <w:contextualSpacing/>
        <w:jc w:val="center"/>
        <w:rPr>
          <w:rFonts w:asciiTheme="minorBidi" w:hAnsiTheme="minorBidi"/>
          <w:b/>
          <w:bCs/>
          <w:sz w:val="12"/>
          <w:szCs w:val="12"/>
        </w:rPr>
      </w:pPr>
    </w:p>
    <w:p w:rsidR="00883984" w:rsidRDefault="00883984" w:rsidP="00883984">
      <w:pPr>
        <w:spacing w:after="0" w:line="240" w:lineRule="auto"/>
        <w:ind w:right="-360"/>
        <w:contextualSpacing/>
        <w:jc w:val="center"/>
        <w:rPr>
          <w:rFonts w:asciiTheme="minorBidi" w:hAnsiTheme="minorBidi"/>
          <w:b/>
          <w:bCs/>
          <w:szCs w:val="22"/>
        </w:rPr>
      </w:pPr>
      <w:r>
        <w:rPr>
          <w:rFonts w:asciiTheme="minorBidi" w:hAnsiTheme="minorBidi" w:cs="Mangal"/>
          <w:b/>
          <w:bCs/>
          <w:szCs w:val="22"/>
          <w:cs/>
        </w:rPr>
        <w:t>राज्य सभा</w:t>
      </w:r>
    </w:p>
    <w:p w:rsidR="00883984" w:rsidRDefault="00883984" w:rsidP="00883984">
      <w:pPr>
        <w:spacing w:after="0" w:line="240" w:lineRule="auto"/>
        <w:ind w:right="-360"/>
        <w:contextualSpacing/>
        <w:jc w:val="center"/>
        <w:rPr>
          <w:rFonts w:asciiTheme="minorBidi" w:hAnsiTheme="minorBidi"/>
          <w:b/>
          <w:bCs/>
          <w:szCs w:val="22"/>
        </w:rPr>
      </w:pPr>
      <w:r>
        <w:rPr>
          <w:rFonts w:asciiTheme="minorBidi" w:hAnsiTheme="minorBidi" w:cs="Mangal"/>
          <w:b/>
          <w:bCs/>
          <w:szCs w:val="22"/>
          <w:cs/>
        </w:rPr>
        <w:t xml:space="preserve">अतारांकित प्रश्‍न संख्‍या </w:t>
      </w:r>
      <w:r>
        <w:rPr>
          <w:rFonts w:asciiTheme="minorBidi" w:hAnsiTheme="minorBidi"/>
          <w:b/>
          <w:bCs/>
          <w:szCs w:val="22"/>
        </w:rPr>
        <w:t>64</w:t>
      </w:r>
      <w:r>
        <w:rPr>
          <w:rFonts w:asciiTheme="minorBidi" w:hAnsiTheme="minorBidi" w:cs="Mangal" w:hint="cs"/>
          <w:b/>
          <w:bCs/>
          <w:szCs w:val="22"/>
          <w:cs/>
        </w:rPr>
        <w:t>4</w:t>
      </w:r>
    </w:p>
    <w:p w:rsidR="00883984" w:rsidRDefault="00883984" w:rsidP="00883984">
      <w:pPr>
        <w:pStyle w:val="ListParagraph"/>
        <w:tabs>
          <w:tab w:val="left" w:pos="2350"/>
        </w:tabs>
        <w:autoSpaceDE w:val="0"/>
        <w:autoSpaceDN w:val="0"/>
        <w:adjustRightInd w:val="0"/>
        <w:spacing w:after="0" w:line="240" w:lineRule="auto"/>
        <w:ind w:right="-360" w:hanging="720"/>
        <w:jc w:val="center"/>
        <w:rPr>
          <w:rFonts w:asciiTheme="minorBidi" w:hAnsiTheme="minorBidi" w:cstheme="minorBidi"/>
          <w:b/>
          <w:bCs/>
        </w:rPr>
      </w:pPr>
      <w:r>
        <w:rPr>
          <w:rFonts w:asciiTheme="minorBidi" w:hAnsiTheme="minorBidi" w:cs="Mangal"/>
          <w:b/>
          <w:bCs/>
          <w:cs/>
        </w:rPr>
        <w:t>दिनांक 0</w:t>
      </w:r>
      <w:r>
        <w:rPr>
          <w:rFonts w:asciiTheme="minorBidi" w:hAnsiTheme="minorBidi" w:cstheme="minorBidi"/>
          <w:b/>
          <w:bCs/>
        </w:rPr>
        <w:t xml:space="preserve">8 </w:t>
      </w:r>
      <w:r>
        <w:rPr>
          <w:rFonts w:asciiTheme="minorBidi" w:hAnsiTheme="minorBidi" w:cs="Mangal"/>
          <w:b/>
          <w:bCs/>
          <w:cs/>
        </w:rPr>
        <w:t>फरवरी</w:t>
      </w:r>
      <w:r>
        <w:rPr>
          <w:rFonts w:asciiTheme="minorBidi" w:hAnsiTheme="minorBidi" w:cstheme="minorBidi"/>
          <w:b/>
          <w:bCs/>
        </w:rPr>
        <w:t>,</w:t>
      </w:r>
      <w:r>
        <w:rPr>
          <w:rFonts w:asciiTheme="minorBidi" w:hAnsiTheme="minorBidi" w:cs="Mangal"/>
          <w:b/>
          <w:bCs/>
          <w:cs/>
        </w:rPr>
        <w:t xml:space="preserve"> 2019 को उत्तर दिए जाने के लिए</w:t>
      </w:r>
    </w:p>
    <w:p w:rsidR="00883984" w:rsidRDefault="00883984" w:rsidP="00883984">
      <w:pPr>
        <w:pStyle w:val="ListParagraph"/>
        <w:tabs>
          <w:tab w:val="left" w:pos="2350"/>
        </w:tabs>
        <w:autoSpaceDE w:val="0"/>
        <w:autoSpaceDN w:val="0"/>
        <w:adjustRightInd w:val="0"/>
        <w:spacing w:after="0" w:line="240" w:lineRule="auto"/>
        <w:ind w:right="-360" w:hanging="720"/>
        <w:jc w:val="center"/>
        <w:rPr>
          <w:rFonts w:asciiTheme="minorBidi" w:hAnsiTheme="minorBidi" w:cstheme="minorBidi"/>
          <w:b/>
          <w:bCs/>
          <w:sz w:val="12"/>
          <w:szCs w:val="12"/>
        </w:rPr>
      </w:pPr>
    </w:p>
    <w:p w:rsidR="00883984" w:rsidRDefault="00883984" w:rsidP="00883984">
      <w:pPr>
        <w:autoSpaceDE w:val="0"/>
        <w:autoSpaceDN w:val="0"/>
        <w:adjustRightInd w:val="0"/>
        <w:spacing w:after="0" w:line="240" w:lineRule="auto"/>
        <w:ind w:right="-360"/>
        <w:contextualSpacing/>
        <w:jc w:val="center"/>
        <w:rPr>
          <w:rFonts w:asciiTheme="minorBidi" w:hAnsiTheme="minorBidi"/>
          <w:b/>
          <w:bCs/>
          <w:color w:val="231F20"/>
          <w:szCs w:val="22"/>
        </w:rPr>
      </w:pPr>
      <w:r>
        <w:rPr>
          <w:rFonts w:asciiTheme="minorBidi" w:hAnsiTheme="minorBidi" w:cs="Mangal"/>
          <w:b/>
          <w:bCs/>
          <w:color w:val="231F20"/>
          <w:szCs w:val="22"/>
          <w:cs/>
        </w:rPr>
        <w:t>औषधियों के व्यापार में लाभ का मार्जिन</w:t>
      </w:r>
    </w:p>
    <w:p w:rsidR="00883984" w:rsidRDefault="00883984" w:rsidP="00883984">
      <w:pPr>
        <w:spacing w:after="0" w:line="240" w:lineRule="auto"/>
        <w:ind w:right="-360"/>
        <w:contextualSpacing/>
        <w:rPr>
          <w:rFonts w:asciiTheme="minorBidi" w:hAnsiTheme="minorBidi"/>
          <w:b/>
          <w:bCs/>
          <w:szCs w:val="22"/>
          <w:cs/>
        </w:rPr>
      </w:pPr>
    </w:p>
    <w:p w:rsidR="00883984" w:rsidRDefault="00883984" w:rsidP="00883984">
      <w:pPr>
        <w:autoSpaceDE w:val="0"/>
        <w:autoSpaceDN w:val="0"/>
        <w:adjustRightInd w:val="0"/>
        <w:spacing w:after="0" w:line="240" w:lineRule="auto"/>
        <w:ind w:right="-360"/>
        <w:contextualSpacing/>
        <w:jc w:val="both"/>
        <w:rPr>
          <w:rFonts w:asciiTheme="minorBidi" w:hAnsiTheme="minorBidi"/>
          <w:b/>
          <w:bCs/>
          <w:color w:val="231F20"/>
          <w:szCs w:val="22"/>
          <w:cs/>
        </w:rPr>
      </w:pPr>
      <w:r>
        <w:rPr>
          <w:rFonts w:asciiTheme="minorBidi" w:hAnsiTheme="minorBidi" w:cs="Mangal"/>
          <w:b/>
          <w:bCs/>
          <w:szCs w:val="22"/>
          <w:cs/>
        </w:rPr>
        <w:t>644.</w:t>
      </w:r>
      <w:r>
        <w:rPr>
          <w:rFonts w:asciiTheme="minorBidi" w:hAnsiTheme="minorBidi" w:cs="Mangal"/>
          <w:b/>
          <w:bCs/>
          <w:szCs w:val="22"/>
          <w:cs/>
        </w:rPr>
        <w:tab/>
        <w:t>श्री संभाजी छत्रपती</w:t>
      </w:r>
      <w:r>
        <w:rPr>
          <w:rFonts w:asciiTheme="minorBidi" w:hAnsiTheme="minorBidi"/>
          <w:b/>
          <w:bCs/>
          <w:color w:val="231F20"/>
          <w:szCs w:val="22"/>
        </w:rPr>
        <w:t>:</w:t>
      </w:r>
    </w:p>
    <w:p w:rsidR="00883984" w:rsidRDefault="00883984" w:rsidP="00883984">
      <w:pPr>
        <w:spacing w:after="0" w:line="240" w:lineRule="auto"/>
        <w:ind w:right="-360"/>
        <w:contextualSpacing/>
        <w:rPr>
          <w:rFonts w:asciiTheme="minorBidi" w:hAnsiTheme="minorBidi" w:hint="cs"/>
          <w:b/>
          <w:bCs/>
          <w:szCs w:val="22"/>
          <w:cs/>
        </w:rPr>
      </w:pPr>
      <w:r>
        <w:rPr>
          <w:rFonts w:asciiTheme="minorBidi" w:hAnsiTheme="minorBidi" w:cs="Mangal"/>
          <w:b/>
          <w:bCs/>
          <w:szCs w:val="22"/>
          <w:cs/>
        </w:rPr>
        <w:t xml:space="preserve">   </w:t>
      </w:r>
    </w:p>
    <w:p w:rsidR="00883984" w:rsidRDefault="00883984" w:rsidP="00883984">
      <w:pPr>
        <w:spacing w:after="0" w:line="240" w:lineRule="auto"/>
        <w:ind w:right="-360"/>
        <w:contextualSpacing/>
        <w:jc w:val="both"/>
        <w:rPr>
          <w:rFonts w:asciiTheme="minorBidi" w:hAnsiTheme="minorBidi"/>
          <w:szCs w:val="22"/>
        </w:rPr>
      </w:pPr>
      <w:r>
        <w:rPr>
          <w:rFonts w:asciiTheme="minorBidi" w:hAnsiTheme="minorBidi" w:cs="Mangal"/>
          <w:szCs w:val="22"/>
          <w:cs/>
        </w:rPr>
        <w:t xml:space="preserve"> </w:t>
      </w:r>
      <w:r>
        <w:rPr>
          <w:rFonts w:asciiTheme="minorBidi" w:hAnsiTheme="minorBidi" w:cs="Mangal"/>
          <w:szCs w:val="22"/>
          <w:cs/>
        </w:rPr>
        <w:tab/>
        <w:t xml:space="preserve">क्या </w:t>
      </w:r>
      <w:r>
        <w:rPr>
          <w:rFonts w:asciiTheme="minorBidi" w:hAnsiTheme="minorBidi" w:cs="Mangal"/>
          <w:b/>
          <w:bCs/>
          <w:szCs w:val="22"/>
          <w:cs/>
        </w:rPr>
        <w:t>रसायन और उर्वरक</w:t>
      </w:r>
      <w:r>
        <w:rPr>
          <w:rFonts w:asciiTheme="minorBidi" w:hAnsiTheme="minorBidi" w:cs="Mangal"/>
          <w:szCs w:val="22"/>
          <w:cs/>
        </w:rPr>
        <w:t xml:space="preserve"> मंत्री यह बताने की कृपा करेंगे कि </w:t>
      </w:r>
      <w:r>
        <w:rPr>
          <w:rFonts w:asciiTheme="minorBidi" w:hAnsiTheme="minorBidi"/>
          <w:szCs w:val="22"/>
        </w:rPr>
        <w:t>:</w:t>
      </w:r>
    </w:p>
    <w:p w:rsidR="00883984" w:rsidRDefault="00883984" w:rsidP="00883984">
      <w:pPr>
        <w:spacing w:after="0" w:line="240" w:lineRule="auto"/>
        <w:ind w:right="-360"/>
        <w:contextualSpacing/>
        <w:jc w:val="both"/>
        <w:rPr>
          <w:rFonts w:asciiTheme="minorBidi" w:hAnsiTheme="minorBidi"/>
          <w:szCs w:val="22"/>
        </w:rPr>
      </w:pPr>
    </w:p>
    <w:p w:rsidR="00883984" w:rsidRDefault="00883984" w:rsidP="00883984">
      <w:pPr>
        <w:autoSpaceDE w:val="0"/>
        <w:autoSpaceDN w:val="0"/>
        <w:adjustRightInd w:val="0"/>
        <w:spacing w:after="0" w:line="240" w:lineRule="auto"/>
        <w:ind w:left="720" w:right="-360" w:hanging="720"/>
        <w:contextualSpacing/>
        <w:jc w:val="both"/>
        <w:rPr>
          <w:rFonts w:asciiTheme="minorBidi" w:hAnsiTheme="minorBidi"/>
          <w:color w:val="231F20"/>
          <w:szCs w:val="22"/>
        </w:rPr>
      </w:pPr>
      <w:r>
        <w:rPr>
          <w:rFonts w:asciiTheme="minorBidi" w:hAnsiTheme="minorBidi" w:cs="Mangal"/>
          <w:color w:val="231F20"/>
          <w:szCs w:val="22"/>
          <w:cs/>
        </w:rPr>
        <w:t>(क)</w:t>
      </w:r>
      <w:r>
        <w:rPr>
          <w:rFonts w:asciiTheme="minorBidi" w:hAnsiTheme="minorBidi" w:cs="Mangal"/>
          <w:color w:val="231F20"/>
          <w:szCs w:val="22"/>
          <w:cs/>
        </w:rPr>
        <w:tab/>
        <w:t>क्या औषधियों की बिक्री से थोक और खुदरा विक्रेताओं को 30 प्रतिशत या उससे भी अधिक लाभ होता है क्योंकि कुछ खुदरा विक्रेता उद्धृत मूल्य पर 10 प्रतिशत से 20 प्रतिशत तक छूट देते हैं</w:t>
      </w:r>
      <w:r>
        <w:rPr>
          <w:rFonts w:asciiTheme="minorBidi" w:hAnsiTheme="minorBidi"/>
          <w:color w:val="231F20"/>
          <w:szCs w:val="22"/>
          <w:lang w:val="en-GB"/>
        </w:rPr>
        <w:t xml:space="preserve">; </w:t>
      </w:r>
    </w:p>
    <w:p w:rsidR="00883984" w:rsidRDefault="00883984" w:rsidP="00883984">
      <w:pPr>
        <w:spacing w:after="0" w:line="240" w:lineRule="auto"/>
        <w:ind w:left="720" w:right="119" w:hanging="720"/>
        <w:contextualSpacing/>
        <w:jc w:val="both"/>
        <w:rPr>
          <w:rFonts w:asciiTheme="minorBidi" w:hAnsiTheme="minorBidi"/>
          <w:color w:val="231F20"/>
          <w:szCs w:val="22"/>
          <w:lang w:val="en-GB"/>
        </w:rPr>
      </w:pPr>
      <w:r>
        <w:rPr>
          <w:rFonts w:asciiTheme="minorBidi" w:hAnsiTheme="minorBidi" w:cs="Mangal"/>
          <w:color w:val="231F20"/>
          <w:szCs w:val="22"/>
          <w:cs/>
        </w:rPr>
        <w:t>(ख)</w:t>
      </w:r>
      <w:r>
        <w:rPr>
          <w:rFonts w:asciiTheme="minorBidi" w:hAnsiTheme="minorBidi" w:cs="Mangal"/>
          <w:color w:val="231F20"/>
          <w:szCs w:val="22"/>
          <w:cs/>
        </w:rPr>
        <w:tab/>
        <w:t>यदि हां</w:t>
      </w:r>
      <w:r>
        <w:rPr>
          <w:rFonts w:asciiTheme="minorBidi" w:hAnsiTheme="minorBidi"/>
          <w:color w:val="231F20"/>
          <w:szCs w:val="22"/>
        </w:rPr>
        <w:t xml:space="preserve">, </w:t>
      </w:r>
      <w:r>
        <w:rPr>
          <w:rFonts w:asciiTheme="minorBidi" w:hAnsiTheme="minorBidi" w:cs="Mangal"/>
          <w:color w:val="231F20"/>
          <w:szCs w:val="22"/>
          <w:cs/>
        </w:rPr>
        <w:t>तो तत्संबंधी ब्यौरा क्या है</w:t>
      </w:r>
      <w:r>
        <w:rPr>
          <w:rFonts w:asciiTheme="minorBidi" w:hAnsiTheme="minorBidi"/>
          <w:color w:val="231F20"/>
          <w:szCs w:val="22"/>
          <w:lang w:val="en-GB"/>
        </w:rPr>
        <w:t>;</w:t>
      </w:r>
    </w:p>
    <w:p w:rsidR="00883984" w:rsidRDefault="00883984" w:rsidP="00883984">
      <w:pPr>
        <w:spacing w:after="0" w:line="240" w:lineRule="auto"/>
        <w:ind w:left="720" w:right="119" w:hanging="720"/>
        <w:contextualSpacing/>
        <w:jc w:val="both"/>
        <w:rPr>
          <w:rFonts w:asciiTheme="minorBidi" w:hAnsiTheme="minorBidi"/>
          <w:color w:val="231F20"/>
          <w:szCs w:val="22"/>
          <w:lang w:val="en-GB"/>
        </w:rPr>
      </w:pPr>
      <w:r>
        <w:rPr>
          <w:rFonts w:asciiTheme="minorBidi" w:hAnsiTheme="minorBidi" w:cs="Mangal"/>
          <w:color w:val="231F20"/>
          <w:szCs w:val="22"/>
          <w:cs/>
          <w:lang w:val="en-GB"/>
        </w:rPr>
        <w:t>(ग)</w:t>
      </w:r>
      <w:r>
        <w:rPr>
          <w:rFonts w:asciiTheme="minorBidi" w:hAnsiTheme="minorBidi" w:cs="Mangal"/>
          <w:color w:val="231F20"/>
          <w:szCs w:val="22"/>
          <w:cs/>
          <w:lang w:val="en-GB"/>
        </w:rPr>
        <w:tab/>
        <w:t>क्या देश के आम लोगों के लिए औषधियों को वहनीय बनाने हेतु लाभ के मार्जिन को उचित सीमा तक कम करने की सरकार की कोई योजना है</w:t>
      </w:r>
      <w:r>
        <w:rPr>
          <w:rFonts w:asciiTheme="minorBidi" w:hAnsiTheme="minorBidi"/>
          <w:color w:val="231F20"/>
          <w:szCs w:val="22"/>
          <w:lang w:val="en-GB"/>
        </w:rPr>
        <w:t>;</w:t>
      </w:r>
      <w:r>
        <w:rPr>
          <w:rFonts w:asciiTheme="minorBidi" w:hAnsiTheme="minorBidi" w:cs="Mangal"/>
          <w:color w:val="231F20"/>
          <w:szCs w:val="22"/>
          <w:cs/>
          <w:lang w:val="en-GB"/>
        </w:rPr>
        <w:t xml:space="preserve"> और</w:t>
      </w:r>
    </w:p>
    <w:p w:rsidR="00883984" w:rsidRDefault="00883984" w:rsidP="00883984">
      <w:pPr>
        <w:spacing w:after="0" w:line="240" w:lineRule="auto"/>
        <w:ind w:left="720" w:right="119" w:hanging="720"/>
        <w:contextualSpacing/>
        <w:jc w:val="both"/>
        <w:rPr>
          <w:rFonts w:asciiTheme="minorBidi" w:hAnsiTheme="minorBidi"/>
          <w:color w:val="231F20"/>
          <w:szCs w:val="22"/>
          <w:lang w:val="en-GB"/>
        </w:rPr>
      </w:pPr>
      <w:r>
        <w:rPr>
          <w:rFonts w:asciiTheme="minorBidi" w:hAnsiTheme="minorBidi"/>
          <w:color w:val="231F20"/>
          <w:szCs w:val="22"/>
          <w:lang w:val="en-GB"/>
        </w:rPr>
        <w:t>(</w:t>
      </w:r>
      <w:r>
        <w:rPr>
          <w:rFonts w:asciiTheme="minorBidi" w:hAnsiTheme="minorBidi" w:cs="Mangal"/>
          <w:color w:val="231F20"/>
          <w:szCs w:val="22"/>
          <w:cs/>
          <w:lang w:val="en-GB"/>
        </w:rPr>
        <w:t>घ)</w:t>
      </w:r>
      <w:r>
        <w:rPr>
          <w:rFonts w:asciiTheme="minorBidi" w:hAnsiTheme="minorBidi" w:cs="Mangal"/>
          <w:color w:val="231F20"/>
          <w:szCs w:val="22"/>
          <w:cs/>
          <w:lang w:val="en-GB"/>
        </w:rPr>
        <w:tab/>
      </w:r>
      <w:r>
        <w:rPr>
          <w:rFonts w:asciiTheme="minorBidi" w:hAnsiTheme="minorBidi" w:cs="Mangal"/>
          <w:color w:val="231F20"/>
          <w:szCs w:val="22"/>
          <w:cs/>
        </w:rPr>
        <w:t>यदि हां</w:t>
      </w:r>
      <w:r>
        <w:rPr>
          <w:rFonts w:asciiTheme="minorBidi" w:hAnsiTheme="minorBidi"/>
          <w:color w:val="231F20"/>
          <w:szCs w:val="22"/>
        </w:rPr>
        <w:t xml:space="preserve">, </w:t>
      </w:r>
      <w:r>
        <w:rPr>
          <w:rFonts w:asciiTheme="minorBidi" w:hAnsiTheme="minorBidi" w:cs="Mangal"/>
          <w:color w:val="231F20"/>
          <w:szCs w:val="22"/>
          <w:cs/>
        </w:rPr>
        <w:t>तो तत्संबंधी ब्यौरा क्या है</w:t>
      </w:r>
      <w:r>
        <w:rPr>
          <w:rFonts w:asciiTheme="minorBidi" w:hAnsiTheme="minorBidi"/>
          <w:color w:val="231F20"/>
          <w:szCs w:val="22"/>
        </w:rPr>
        <w:t>?</w:t>
      </w:r>
      <w:r>
        <w:rPr>
          <w:rFonts w:asciiTheme="minorBidi" w:hAnsiTheme="minorBidi" w:cs="Mangal"/>
          <w:color w:val="231F20"/>
          <w:szCs w:val="22"/>
          <w:cs/>
          <w:lang w:val="en-GB"/>
        </w:rPr>
        <w:t xml:space="preserve"> </w:t>
      </w:r>
    </w:p>
    <w:p w:rsidR="00883984" w:rsidRDefault="00883984" w:rsidP="00883984">
      <w:pPr>
        <w:pStyle w:val="ListParagraph"/>
        <w:spacing w:after="0" w:line="240" w:lineRule="auto"/>
        <w:ind w:right="-360" w:hanging="720"/>
        <w:jc w:val="center"/>
        <w:rPr>
          <w:rFonts w:asciiTheme="minorBidi" w:hAnsiTheme="minorBidi" w:cstheme="minorBidi"/>
          <w:b/>
          <w:bCs/>
          <w:sz w:val="12"/>
          <w:szCs w:val="12"/>
          <w:u w:val="single"/>
          <w:lang w:val="en-GB"/>
        </w:rPr>
      </w:pPr>
    </w:p>
    <w:p w:rsidR="00883984" w:rsidRDefault="00883984" w:rsidP="00883984">
      <w:pPr>
        <w:pStyle w:val="ListParagraph"/>
        <w:spacing w:after="0" w:line="240" w:lineRule="auto"/>
        <w:ind w:right="-360" w:hanging="720"/>
        <w:jc w:val="center"/>
        <w:rPr>
          <w:rFonts w:asciiTheme="minorBidi" w:hAnsiTheme="minorBidi" w:cstheme="minorBidi"/>
          <w:b/>
          <w:bCs/>
          <w:u w:val="single"/>
        </w:rPr>
      </w:pPr>
      <w:r>
        <w:rPr>
          <w:rFonts w:asciiTheme="minorBidi" w:hAnsiTheme="minorBidi" w:cs="Mangal"/>
          <w:b/>
          <w:bCs/>
          <w:u w:val="single"/>
          <w:cs/>
        </w:rPr>
        <w:t xml:space="preserve">उत्तर </w:t>
      </w:r>
    </w:p>
    <w:p w:rsidR="00883984" w:rsidRDefault="00883984" w:rsidP="00883984">
      <w:pPr>
        <w:pStyle w:val="ListParagraph"/>
        <w:spacing w:after="0" w:line="240" w:lineRule="auto"/>
        <w:ind w:right="-360" w:hanging="720"/>
        <w:jc w:val="center"/>
        <w:rPr>
          <w:rFonts w:asciiTheme="minorBidi" w:hAnsiTheme="minorBidi" w:cstheme="minorBidi"/>
          <w:b/>
          <w:bCs/>
          <w:u w:val="single"/>
        </w:rPr>
      </w:pPr>
      <w:r>
        <w:rPr>
          <w:rFonts w:asciiTheme="minorBidi" w:hAnsiTheme="minorBidi" w:cs="Mangal"/>
          <w:b/>
          <w:bCs/>
          <w:u w:val="single"/>
          <w:cs/>
        </w:rPr>
        <w:t>सड़क परिवहन और राजमार्ग मंत्रालय</w:t>
      </w:r>
      <w:r>
        <w:rPr>
          <w:rFonts w:asciiTheme="minorBidi" w:hAnsiTheme="minorBidi" w:cstheme="minorBidi"/>
          <w:b/>
          <w:bCs/>
          <w:u w:val="single"/>
        </w:rPr>
        <w:t>;</w:t>
      </w:r>
      <w:r>
        <w:rPr>
          <w:rFonts w:asciiTheme="minorBidi" w:hAnsiTheme="minorBidi" w:cs="Mangal"/>
          <w:b/>
          <w:bCs/>
          <w:u w:val="single"/>
          <w:cs/>
        </w:rPr>
        <w:t xml:space="preserve"> जहाजरानी मंत्रालय और रसायन एवं उर्वरक मंत्रालय में राज्य मंत्री </w:t>
      </w:r>
    </w:p>
    <w:p w:rsidR="00883984" w:rsidRDefault="00883984" w:rsidP="00883984">
      <w:pPr>
        <w:pStyle w:val="ListParagraph"/>
        <w:spacing w:after="0" w:line="240" w:lineRule="auto"/>
        <w:ind w:right="-360" w:hanging="720"/>
        <w:jc w:val="center"/>
        <w:rPr>
          <w:rFonts w:asciiTheme="minorBidi" w:hAnsiTheme="minorBidi" w:cstheme="minorBidi"/>
          <w:b/>
          <w:bCs/>
          <w:u w:val="single"/>
        </w:rPr>
      </w:pPr>
      <w:r>
        <w:rPr>
          <w:rFonts w:asciiTheme="minorBidi" w:hAnsiTheme="minorBidi" w:cs="Mangal"/>
          <w:b/>
          <w:bCs/>
          <w:u w:val="single"/>
          <w:cs/>
        </w:rPr>
        <w:t>(श्री मनसुख एल. मांडविया)</w:t>
      </w:r>
    </w:p>
    <w:p w:rsidR="00883984" w:rsidRDefault="00883984" w:rsidP="00883984">
      <w:pPr>
        <w:pStyle w:val="ListParagraph"/>
        <w:spacing w:after="0" w:line="240" w:lineRule="auto"/>
        <w:ind w:right="-360" w:hanging="720"/>
        <w:jc w:val="center"/>
        <w:rPr>
          <w:rFonts w:asciiTheme="minorBidi" w:hAnsiTheme="minorBidi" w:cstheme="minorBidi"/>
          <w:b/>
          <w:bCs/>
          <w:sz w:val="12"/>
          <w:szCs w:val="12"/>
          <w:u w:val="single"/>
        </w:rPr>
      </w:pPr>
    </w:p>
    <w:p w:rsidR="00883984" w:rsidRDefault="00883984" w:rsidP="00883984">
      <w:pPr>
        <w:pStyle w:val="NormalWeb"/>
        <w:spacing w:before="0" w:beforeAutospacing="0" w:after="0" w:afterAutospacing="0"/>
        <w:contextualSpacing/>
        <w:jc w:val="both"/>
        <w:rPr>
          <w:rFonts w:asciiTheme="minorBidi" w:hAnsiTheme="minorBidi" w:cstheme="minorBidi"/>
          <w:color w:val="000000"/>
          <w:sz w:val="22"/>
          <w:szCs w:val="22"/>
        </w:rPr>
      </w:pPr>
      <w:r>
        <w:rPr>
          <w:rStyle w:val="notranslate"/>
          <w:rFonts w:asciiTheme="minorBidi" w:hAnsiTheme="minorBidi" w:cstheme="minorBidi"/>
          <w:b/>
          <w:bCs/>
          <w:color w:val="000000"/>
          <w:sz w:val="22"/>
          <w:szCs w:val="22"/>
        </w:rPr>
        <w:t>(</w:t>
      </w:r>
      <w:r>
        <w:rPr>
          <w:rStyle w:val="notranslate"/>
          <w:rFonts w:asciiTheme="minorBidi" w:hAnsiTheme="minorBidi" w:cs="Mangal"/>
          <w:b/>
          <w:bCs/>
          <w:color w:val="000000"/>
          <w:sz w:val="22"/>
          <w:szCs w:val="22"/>
          <w:cs/>
        </w:rPr>
        <w:t>क) और (ख):</w:t>
      </w:r>
      <w:r>
        <w:rPr>
          <w:rFonts w:asciiTheme="minorBidi" w:hAnsiTheme="minorBidi" w:cs="Mangal"/>
          <w:color w:val="000000"/>
          <w:sz w:val="22"/>
          <w:szCs w:val="22"/>
          <w:cs/>
        </w:rPr>
        <w:tab/>
      </w:r>
      <w:r>
        <w:rPr>
          <w:rStyle w:val="notranslate"/>
          <w:rFonts w:asciiTheme="minorBidi" w:hAnsiTheme="minorBidi" w:cs="Mangal"/>
          <w:color w:val="000000"/>
          <w:sz w:val="22"/>
          <w:szCs w:val="22"/>
          <w:cs/>
        </w:rPr>
        <w:t>राष्ट्रीय औषध मूल्य निर्धारण प्राधिकरण (एनपीपीए)</w:t>
      </w:r>
      <w:r>
        <w:rPr>
          <w:rStyle w:val="notranslate"/>
          <w:rFonts w:asciiTheme="minorBidi" w:hAnsiTheme="minorBidi" w:cstheme="minorBidi"/>
          <w:color w:val="000000"/>
          <w:sz w:val="22"/>
          <w:szCs w:val="22"/>
        </w:rPr>
        <w:t> </w:t>
      </w:r>
      <w:r>
        <w:rPr>
          <w:rStyle w:val="notranslate"/>
          <w:rFonts w:asciiTheme="minorBidi" w:hAnsiTheme="minorBidi" w:cs="Mangal"/>
          <w:color w:val="000000"/>
          <w:sz w:val="22"/>
          <w:szCs w:val="22"/>
          <w:cs/>
        </w:rPr>
        <w:t>आवश्यक दवाओं के अधिकतम मूल्यों के निर्धारण के लिए औषध (मूल्य नियंत्रण) आदेश</w:t>
      </w:r>
      <w:r>
        <w:rPr>
          <w:rStyle w:val="notranslate"/>
          <w:rFonts w:asciiTheme="minorBidi" w:hAnsiTheme="minorBidi" w:cstheme="minorBidi"/>
          <w:color w:val="000000"/>
          <w:sz w:val="22"/>
          <w:szCs w:val="22"/>
        </w:rPr>
        <w:t>, 2013 (</w:t>
      </w:r>
      <w:r>
        <w:rPr>
          <w:rStyle w:val="notranslate"/>
          <w:rFonts w:asciiTheme="minorBidi" w:hAnsiTheme="minorBidi" w:cs="Mangal"/>
          <w:color w:val="000000"/>
          <w:sz w:val="22"/>
          <w:szCs w:val="22"/>
          <w:cs/>
        </w:rPr>
        <w:t>डीपीसीओ</w:t>
      </w:r>
      <w:r>
        <w:rPr>
          <w:rStyle w:val="notranslate"/>
          <w:rFonts w:asciiTheme="minorBidi" w:hAnsiTheme="minorBidi" w:cstheme="minorBidi"/>
          <w:color w:val="000000"/>
          <w:sz w:val="22"/>
          <w:szCs w:val="22"/>
        </w:rPr>
        <w:t>, 2013) </w:t>
      </w:r>
      <w:r>
        <w:rPr>
          <w:rStyle w:val="notranslate"/>
          <w:rFonts w:asciiTheme="minorBidi" w:hAnsiTheme="minorBidi" w:cs="Mangal"/>
          <w:color w:val="000000"/>
          <w:sz w:val="22"/>
          <w:szCs w:val="22"/>
          <w:cs/>
        </w:rPr>
        <w:t>के</w:t>
      </w:r>
      <w:r>
        <w:rPr>
          <w:rStyle w:val="notranslate"/>
          <w:rFonts w:asciiTheme="minorBidi" w:hAnsiTheme="minorBidi" w:cstheme="minorBidi"/>
          <w:color w:val="000000"/>
          <w:sz w:val="22"/>
          <w:szCs w:val="22"/>
        </w:rPr>
        <w:t> </w:t>
      </w:r>
      <w:r>
        <w:rPr>
          <w:rStyle w:val="notranslate"/>
          <w:rFonts w:asciiTheme="minorBidi" w:hAnsiTheme="minorBidi" w:cs="Mangal"/>
          <w:color w:val="000000"/>
          <w:sz w:val="22"/>
          <w:szCs w:val="22"/>
          <w:cs/>
        </w:rPr>
        <w:t>पैरा</w:t>
      </w:r>
      <w:r>
        <w:rPr>
          <w:rStyle w:val="notranslate"/>
          <w:rFonts w:asciiTheme="minorBidi" w:hAnsiTheme="minorBidi" w:cstheme="minorBidi"/>
          <w:color w:val="000000"/>
          <w:sz w:val="22"/>
          <w:szCs w:val="22"/>
        </w:rPr>
        <w:t xml:space="preserve"> 4, 5 </w:t>
      </w:r>
      <w:r>
        <w:rPr>
          <w:rStyle w:val="notranslate"/>
          <w:rFonts w:asciiTheme="minorBidi" w:hAnsiTheme="minorBidi" w:cs="Mangal"/>
          <w:color w:val="000000"/>
          <w:sz w:val="22"/>
          <w:szCs w:val="22"/>
          <w:cs/>
        </w:rPr>
        <w:t xml:space="preserve">और </w:t>
      </w:r>
      <w:r>
        <w:rPr>
          <w:rStyle w:val="notranslate"/>
          <w:rFonts w:asciiTheme="minorBidi" w:hAnsiTheme="minorBidi" w:cstheme="minorBidi"/>
          <w:color w:val="000000"/>
          <w:sz w:val="22"/>
          <w:szCs w:val="22"/>
        </w:rPr>
        <w:t>6 </w:t>
      </w:r>
      <w:r>
        <w:rPr>
          <w:rStyle w:val="notranslate"/>
          <w:rFonts w:asciiTheme="minorBidi" w:hAnsiTheme="minorBidi" w:cs="Mangal"/>
          <w:color w:val="000000"/>
          <w:sz w:val="22"/>
          <w:szCs w:val="22"/>
          <w:cs/>
        </w:rPr>
        <w:t>में परिभाषित प्रक्रिया का पालन करता है</w:t>
      </w:r>
      <w:r>
        <w:rPr>
          <w:rStyle w:val="notranslate"/>
          <w:rFonts w:asciiTheme="minorBidi" w:hAnsiTheme="minorBidi" w:cstheme="minorBidi"/>
          <w:color w:val="000000"/>
          <w:sz w:val="22"/>
          <w:szCs w:val="22"/>
        </w:rPr>
        <w:t xml:space="preserve">, </w:t>
      </w:r>
      <w:r>
        <w:rPr>
          <w:rStyle w:val="notranslate"/>
          <w:rFonts w:asciiTheme="minorBidi" w:hAnsiTheme="minorBidi" w:cs="Mangal"/>
          <w:color w:val="000000"/>
          <w:sz w:val="22"/>
          <w:szCs w:val="22"/>
          <w:cs/>
        </w:rPr>
        <w:t xml:space="preserve">जिसके तहत अनुसूचित सम्मिश्रणों के लिए अधिकतम मूल्य और नई दवाओं के लिए खुदरा मूल्य औसत </w:t>
      </w:r>
      <w:r>
        <w:rPr>
          <w:rStyle w:val="notranslate"/>
          <w:rFonts w:asciiTheme="minorBidi" w:hAnsiTheme="minorBidi" w:cstheme="minorBidi"/>
          <w:color w:val="000000"/>
          <w:sz w:val="22"/>
          <w:szCs w:val="22"/>
        </w:rPr>
        <w:t>'</w:t>
      </w:r>
      <w:r>
        <w:rPr>
          <w:rStyle w:val="notranslate"/>
          <w:rFonts w:asciiTheme="minorBidi" w:hAnsiTheme="minorBidi" w:cs="Mangal"/>
          <w:color w:val="000000"/>
          <w:sz w:val="22"/>
          <w:szCs w:val="22"/>
          <w:cs/>
        </w:rPr>
        <w:t>खुदरा विक्रेता के लिए मूल्य</w:t>
      </w:r>
      <w:r>
        <w:rPr>
          <w:rStyle w:val="notranslate"/>
          <w:rFonts w:asciiTheme="minorBidi" w:hAnsiTheme="minorBidi" w:cstheme="minorBidi"/>
          <w:color w:val="000000"/>
          <w:sz w:val="22"/>
          <w:szCs w:val="22"/>
        </w:rPr>
        <w:t xml:space="preserve">' </w:t>
      </w:r>
      <w:r>
        <w:rPr>
          <w:rStyle w:val="notranslate"/>
          <w:rFonts w:asciiTheme="minorBidi" w:hAnsiTheme="minorBidi" w:cs="Mangal"/>
          <w:color w:val="000000"/>
          <w:sz w:val="22"/>
          <w:szCs w:val="22"/>
          <w:cs/>
        </w:rPr>
        <w:t>तथा खुदरा विक्रेता के सोलह प्रतिशत लाभ के आधार पर तय किए जाते हैं।</w:t>
      </w:r>
      <w:r>
        <w:rPr>
          <w:rFonts w:asciiTheme="minorBidi" w:hAnsiTheme="minorBidi" w:cstheme="minorBidi"/>
          <w:color w:val="000000"/>
          <w:sz w:val="22"/>
          <w:szCs w:val="22"/>
        </w:rPr>
        <w:t> </w:t>
      </w:r>
      <w:r>
        <w:rPr>
          <w:rStyle w:val="notranslate"/>
          <w:rFonts w:asciiTheme="minorBidi" w:hAnsiTheme="minorBidi" w:cs="Mangal"/>
          <w:color w:val="000000"/>
          <w:sz w:val="22"/>
          <w:szCs w:val="22"/>
          <w:cs/>
        </w:rPr>
        <w:t>प्रत्येक निर्माता को एनपीपीए द्वारा अधिसूचित अधिकतम/खुदरा मूल्यों का पालन करना आवश्यक है।</w:t>
      </w:r>
      <w:r>
        <w:rPr>
          <w:rFonts w:asciiTheme="minorBidi" w:hAnsiTheme="minorBidi" w:cstheme="minorBidi"/>
          <w:color w:val="000000"/>
          <w:sz w:val="22"/>
          <w:szCs w:val="22"/>
        </w:rPr>
        <w:t> </w:t>
      </w:r>
      <w:r>
        <w:rPr>
          <w:rStyle w:val="notranslate"/>
          <w:rFonts w:asciiTheme="minorBidi" w:hAnsiTheme="minorBidi" w:cs="Mangal"/>
          <w:color w:val="000000"/>
          <w:sz w:val="22"/>
          <w:szCs w:val="22"/>
          <w:cs/>
        </w:rPr>
        <w:t>गैर-अनुसूचित सम्मिश्रणों के संबंध में</w:t>
      </w:r>
      <w:r>
        <w:rPr>
          <w:rStyle w:val="notranslate"/>
          <w:rFonts w:asciiTheme="minorBidi" w:hAnsiTheme="minorBidi" w:cstheme="minorBidi"/>
          <w:color w:val="000000"/>
          <w:sz w:val="22"/>
          <w:szCs w:val="22"/>
        </w:rPr>
        <w:t xml:space="preserve">, </w:t>
      </w:r>
      <w:r>
        <w:rPr>
          <w:rStyle w:val="notranslate"/>
          <w:rFonts w:asciiTheme="minorBidi" w:hAnsiTheme="minorBidi" w:cs="Mangal"/>
          <w:color w:val="000000"/>
          <w:sz w:val="22"/>
          <w:szCs w:val="22"/>
          <w:cs/>
        </w:rPr>
        <w:t xml:space="preserve">विनिर्माताओं को प्रति वर्ष </w:t>
      </w:r>
      <w:r>
        <w:rPr>
          <w:rStyle w:val="notranslate"/>
          <w:rFonts w:asciiTheme="minorBidi" w:hAnsiTheme="minorBidi" w:cstheme="minorBidi"/>
          <w:color w:val="000000"/>
          <w:sz w:val="22"/>
          <w:szCs w:val="22"/>
        </w:rPr>
        <w:t xml:space="preserve">10 </w:t>
      </w:r>
      <w:r>
        <w:rPr>
          <w:rStyle w:val="notranslate"/>
          <w:rFonts w:asciiTheme="minorBidi" w:hAnsiTheme="minorBidi" w:cs="Mangal"/>
          <w:color w:val="000000"/>
          <w:sz w:val="22"/>
          <w:szCs w:val="22"/>
          <w:cs/>
        </w:rPr>
        <w:t>प्रतिशत से अधिक मूल्य बढ़ाने की अनुमति नहीं है।</w:t>
      </w:r>
      <w:r>
        <w:rPr>
          <w:rFonts w:asciiTheme="minorBidi" w:hAnsiTheme="minorBidi" w:cstheme="minorBidi"/>
          <w:color w:val="000000"/>
          <w:sz w:val="22"/>
          <w:szCs w:val="22"/>
        </w:rPr>
        <w:t> </w:t>
      </w:r>
      <w:r>
        <w:rPr>
          <w:rStyle w:val="notranslate"/>
          <w:rFonts w:asciiTheme="minorBidi" w:hAnsiTheme="minorBidi" w:cs="Mangal"/>
          <w:color w:val="000000"/>
          <w:sz w:val="22"/>
          <w:szCs w:val="22"/>
          <w:cs/>
        </w:rPr>
        <w:t>मूल्यों को या तो अनुसूचित दवाओं के मामले में निर्धारित किया जाता है अथवा राष्ट्रीय औषध मूल्य निर्धारण प्राधिकरण (एनपीपीए) द्वारा गैर-अनुसूचित दवाओं के मामले में निगरानी की जाती है और उल्लंघन के मामले में</w:t>
      </w:r>
      <w:r>
        <w:rPr>
          <w:rStyle w:val="notranslate"/>
          <w:rFonts w:asciiTheme="minorBidi" w:hAnsiTheme="minorBidi" w:cstheme="minorBidi"/>
          <w:color w:val="000000"/>
          <w:sz w:val="22"/>
          <w:szCs w:val="22"/>
        </w:rPr>
        <w:t xml:space="preserve">, </w:t>
      </w:r>
      <w:r>
        <w:rPr>
          <w:rStyle w:val="notranslate"/>
          <w:rFonts w:asciiTheme="minorBidi" w:hAnsiTheme="minorBidi" w:cs="Mangal"/>
          <w:color w:val="000000"/>
          <w:sz w:val="22"/>
          <w:szCs w:val="22"/>
          <w:cs/>
        </w:rPr>
        <w:t>ओवरचार्जिंग के लिए कार्रवाई की जाती है।</w:t>
      </w:r>
      <w:r>
        <w:rPr>
          <w:rFonts w:asciiTheme="minorBidi" w:hAnsiTheme="minorBidi" w:cstheme="minorBidi"/>
          <w:color w:val="000000"/>
          <w:sz w:val="22"/>
          <w:szCs w:val="22"/>
        </w:rPr>
        <w:t> </w:t>
      </w:r>
      <w:r>
        <w:rPr>
          <w:rStyle w:val="notranslate"/>
          <w:rFonts w:asciiTheme="minorBidi" w:hAnsiTheme="minorBidi" w:cs="Mangal"/>
          <w:color w:val="000000"/>
          <w:sz w:val="22"/>
          <w:szCs w:val="22"/>
          <w:cs/>
        </w:rPr>
        <w:t>खुदरा विक्रेताओं और थोक विक्रेताओं के लाभ की अधिकतम सीमा (कैपिंग) के संबंध में डीपीसीओ</w:t>
      </w:r>
      <w:r>
        <w:rPr>
          <w:rStyle w:val="notranslate"/>
          <w:rFonts w:asciiTheme="minorBidi" w:hAnsiTheme="minorBidi" w:cstheme="minorBidi"/>
          <w:color w:val="000000"/>
          <w:sz w:val="22"/>
          <w:szCs w:val="22"/>
        </w:rPr>
        <w:t xml:space="preserve">, 2013 </w:t>
      </w:r>
      <w:r>
        <w:rPr>
          <w:rStyle w:val="notranslate"/>
          <w:rFonts w:asciiTheme="minorBidi" w:hAnsiTheme="minorBidi" w:cs="Mangal"/>
          <w:color w:val="000000"/>
          <w:sz w:val="22"/>
          <w:szCs w:val="22"/>
          <w:cs/>
        </w:rPr>
        <w:t>में कोई प्रावधान नहीं है।</w:t>
      </w:r>
    </w:p>
    <w:p w:rsidR="00883984" w:rsidRDefault="00883984" w:rsidP="00883984">
      <w:pPr>
        <w:pStyle w:val="NormalWeb"/>
        <w:spacing w:before="0" w:beforeAutospacing="0" w:after="0" w:afterAutospacing="0"/>
        <w:contextualSpacing/>
        <w:jc w:val="both"/>
        <w:rPr>
          <w:rFonts w:asciiTheme="minorBidi" w:hAnsiTheme="minorBidi" w:cstheme="minorBidi"/>
          <w:color w:val="000000"/>
          <w:sz w:val="22"/>
          <w:szCs w:val="22"/>
        </w:rPr>
      </w:pPr>
      <w:r>
        <w:rPr>
          <w:rFonts w:asciiTheme="minorBidi" w:hAnsiTheme="minorBidi" w:cstheme="minorBidi"/>
          <w:color w:val="000000"/>
          <w:sz w:val="22"/>
          <w:szCs w:val="22"/>
        </w:rPr>
        <w:t> </w:t>
      </w:r>
    </w:p>
    <w:p w:rsidR="00883984" w:rsidRDefault="00883984" w:rsidP="00883984">
      <w:pPr>
        <w:pStyle w:val="NormalWeb"/>
        <w:spacing w:before="0" w:beforeAutospacing="0" w:after="0" w:afterAutospacing="0"/>
        <w:contextualSpacing/>
        <w:jc w:val="both"/>
        <w:rPr>
          <w:rFonts w:asciiTheme="minorBidi" w:hAnsiTheme="minorBidi" w:cstheme="minorBidi"/>
          <w:color w:val="000000"/>
          <w:sz w:val="22"/>
          <w:szCs w:val="22"/>
        </w:rPr>
      </w:pPr>
      <w:r>
        <w:rPr>
          <w:rStyle w:val="notranslate"/>
          <w:rFonts w:asciiTheme="minorBidi" w:hAnsiTheme="minorBidi" w:cstheme="minorBidi"/>
          <w:b/>
          <w:bCs/>
          <w:color w:val="000000"/>
          <w:sz w:val="22"/>
          <w:szCs w:val="22"/>
        </w:rPr>
        <w:t>(</w:t>
      </w:r>
      <w:r>
        <w:rPr>
          <w:rStyle w:val="notranslate"/>
          <w:rFonts w:asciiTheme="minorBidi" w:hAnsiTheme="minorBidi" w:cs="Mangal"/>
          <w:b/>
          <w:bCs/>
          <w:color w:val="000000"/>
          <w:sz w:val="22"/>
          <w:szCs w:val="22"/>
          <w:cs/>
        </w:rPr>
        <w:t>ग):</w:t>
      </w:r>
      <w:r>
        <w:rPr>
          <w:rFonts w:asciiTheme="minorBidi" w:hAnsiTheme="minorBidi" w:cs="Mangal"/>
          <w:color w:val="000000"/>
          <w:sz w:val="22"/>
          <w:szCs w:val="22"/>
          <w:cs/>
        </w:rPr>
        <w:tab/>
      </w:r>
      <w:r>
        <w:rPr>
          <w:rFonts w:asciiTheme="minorBidi" w:hAnsiTheme="minorBidi" w:cstheme="minorBidi"/>
          <w:color w:val="000000"/>
          <w:sz w:val="22"/>
          <w:szCs w:val="22"/>
        </w:rPr>
        <w:t> </w:t>
      </w:r>
      <w:r>
        <w:rPr>
          <w:rStyle w:val="notranslate"/>
          <w:rFonts w:asciiTheme="minorBidi" w:hAnsiTheme="minorBidi" w:cs="Mangal"/>
          <w:color w:val="000000"/>
          <w:sz w:val="22"/>
          <w:szCs w:val="22"/>
          <w:cs/>
        </w:rPr>
        <w:t>जी</w:t>
      </w:r>
      <w:r>
        <w:rPr>
          <w:rStyle w:val="notranslate"/>
          <w:rFonts w:asciiTheme="minorBidi" w:hAnsiTheme="minorBidi" w:cstheme="minorBidi"/>
          <w:color w:val="000000"/>
          <w:sz w:val="22"/>
          <w:szCs w:val="22"/>
        </w:rPr>
        <w:t>,</w:t>
      </w:r>
      <w:r>
        <w:rPr>
          <w:rStyle w:val="notranslate"/>
          <w:rFonts w:asciiTheme="minorBidi" w:hAnsiTheme="minorBidi" w:cs="Mangal"/>
          <w:color w:val="000000"/>
          <w:sz w:val="22"/>
          <w:szCs w:val="22"/>
          <w:cs/>
        </w:rPr>
        <w:t xml:space="preserve"> नहीं।</w:t>
      </w:r>
    </w:p>
    <w:p w:rsidR="00883984" w:rsidRDefault="00883984" w:rsidP="00883984">
      <w:pPr>
        <w:pStyle w:val="NormalWeb"/>
        <w:spacing w:before="0" w:beforeAutospacing="0" w:after="0" w:afterAutospacing="0"/>
        <w:contextualSpacing/>
        <w:jc w:val="both"/>
        <w:rPr>
          <w:rFonts w:asciiTheme="minorBidi" w:hAnsiTheme="minorBidi" w:cstheme="minorBidi"/>
          <w:color w:val="000000"/>
          <w:sz w:val="12"/>
          <w:szCs w:val="12"/>
        </w:rPr>
      </w:pPr>
      <w:r>
        <w:rPr>
          <w:rFonts w:asciiTheme="minorBidi" w:hAnsiTheme="minorBidi" w:cstheme="minorBidi"/>
          <w:color w:val="000000"/>
          <w:sz w:val="22"/>
          <w:szCs w:val="22"/>
        </w:rPr>
        <w:t> </w:t>
      </w:r>
    </w:p>
    <w:p w:rsidR="00883984" w:rsidRDefault="00883984" w:rsidP="00883984">
      <w:pPr>
        <w:pStyle w:val="NormalWeb"/>
        <w:spacing w:before="0" w:beforeAutospacing="0" w:after="0" w:afterAutospacing="0"/>
        <w:contextualSpacing/>
        <w:jc w:val="both"/>
        <w:rPr>
          <w:rFonts w:asciiTheme="minorBidi" w:hAnsiTheme="minorBidi" w:cstheme="minorBidi"/>
          <w:sz w:val="22"/>
          <w:szCs w:val="22"/>
        </w:rPr>
      </w:pPr>
      <w:r>
        <w:rPr>
          <w:rStyle w:val="notranslate"/>
          <w:rFonts w:asciiTheme="minorBidi" w:hAnsiTheme="minorBidi" w:cstheme="minorBidi"/>
          <w:b/>
          <w:bCs/>
          <w:color w:val="000000"/>
          <w:sz w:val="22"/>
          <w:szCs w:val="22"/>
        </w:rPr>
        <w:t>(</w:t>
      </w:r>
      <w:r>
        <w:rPr>
          <w:rStyle w:val="notranslate"/>
          <w:rFonts w:asciiTheme="minorBidi" w:hAnsiTheme="minorBidi" w:cs="Mangal"/>
          <w:b/>
          <w:bCs/>
          <w:color w:val="000000"/>
          <w:sz w:val="22"/>
          <w:szCs w:val="22"/>
          <w:cs/>
        </w:rPr>
        <w:t>घ):</w:t>
      </w:r>
      <w:r>
        <w:rPr>
          <w:rFonts w:asciiTheme="minorBidi" w:hAnsiTheme="minorBidi" w:cs="Mangal"/>
          <w:color w:val="000000"/>
          <w:sz w:val="22"/>
          <w:szCs w:val="22"/>
          <w:cs/>
        </w:rPr>
        <w:tab/>
      </w:r>
      <w:r>
        <w:rPr>
          <w:rFonts w:asciiTheme="minorBidi" w:hAnsiTheme="minorBidi" w:cs="Mangal"/>
          <w:sz w:val="22"/>
          <w:szCs w:val="22"/>
          <w:cs/>
        </w:rPr>
        <w:t>उपरोक्त (ग</w:t>
      </w:r>
      <w:r>
        <w:rPr>
          <w:rFonts w:asciiTheme="minorBidi" w:hAnsiTheme="minorBidi" w:cstheme="minorBidi"/>
          <w:sz w:val="22"/>
          <w:szCs w:val="22"/>
        </w:rPr>
        <w:t xml:space="preserve">) </w:t>
      </w:r>
      <w:r>
        <w:rPr>
          <w:rFonts w:asciiTheme="minorBidi" w:hAnsiTheme="minorBidi" w:cs="Mangal"/>
          <w:sz w:val="22"/>
          <w:szCs w:val="22"/>
          <w:cs/>
        </w:rPr>
        <w:t>के उत्तर को देखते हुए</w:t>
      </w:r>
      <w:r>
        <w:rPr>
          <w:rFonts w:asciiTheme="minorBidi" w:hAnsiTheme="minorBidi" w:cstheme="minorBidi"/>
          <w:sz w:val="22"/>
          <w:szCs w:val="22"/>
        </w:rPr>
        <w:t xml:space="preserve">, </w:t>
      </w:r>
      <w:r>
        <w:rPr>
          <w:rFonts w:asciiTheme="minorBidi" w:hAnsiTheme="minorBidi" w:cs="Mangal"/>
          <w:sz w:val="22"/>
          <w:szCs w:val="22"/>
          <w:cs/>
        </w:rPr>
        <w:t>प्रश्न नहीं उठता है।</w:t>
      </w:r>
    </w:p>
    <w:p w:rsidR="00883984" w:rsidRDefault="00883984" w:rsidP="00883984">
      <w:pPr>
        <w:pStyle w:val="NormalWeb"/>
        <w:spacing w:before="0" w:beforeAutospacing="0" w:after="0" w:afterAutospacing="0"/>
        <w:contextualSpacing/>
        <w:jc w:val="both"/>
        <w:rPr>
          <w:rFonts w:asciiTheme="minorBidi" w:hAnsiTheme="minorBidi" w:cstheme="minorBidi"/>
          <w:sz w:val="22"/>
          <w:szCs w:val="22"/>
        </w:rPr>
      </w:pPr>
    </w:p>
    <w:p w:rsidR="00883984" w:rsidRDefault="00883984" w:rsidP="00883984">
      <w:pPr>
        <w:pStyle w:val="NormalWeb"/>
        <w:spacing w:before="0" w:beforeAutospacing="0" w:after="0" w:afterAutospacing="0"/>
        <w:contextualSpacing/>
        <w:jc w:val="center"/>
        <w:rPr>
          <w:rFonts w:asciiTheme="minorBidi" w:hAnsiTheme="minorBidi" w:cstheme="minorBidi"/>
          <w:b/>
          <w:bCs/>
          <w:sz w:val="22"/>
          <w:szCs w:val="22"/>
          <w:u w:val="single"/>
        </w:rPr>
      </w:pPr>
      <w:r>
        <w:rPr>
          <w:rFonts w:asciiTheme="minorBidi" w:hAnsiTheme="minorBidi" w:cstheme="minorBidi"/>
          <w:sz w:val="22"/>
          <w:szCs w:val="22"/>
        </w:rPr>
        <w:t>*****</w:t>
      </w:r>
      <w:bookmarkStart w:id="0" w:name="_GoBack"/>
      <w:bookmarkEnd w:id="0"/>
    </w:p>
    <w:p w:rsidR="000C52DB" w:rsidRDefault="000C52DB" w:rsidP="00883984">
      <w:pPr>
        <w:spacing w:line="240" w:lineRule="auto"/>
        <w:contextualSpacing/>
      </w:pPr>
    </w:p>
    <w:sectPr w:rsidR="000C52DB" w:rsidSect="0088398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A8"/>
    <w:rsid w:val="000C52DB"/>
    <w:rsid w:val="00883984"/>
    <w:rsid w:val="00FF4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84"/>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9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883984"/>
    <w:rPr>
      <w:rFonts w:ascii="Times New Roman" w:eastAsiaTheme="minorEastAsia" w:hAnsi="Times New Roman" w:cs="Times New Roman"/>
    </w:rPr>
  </w:style>
  <w:style w:type="paragraph" w:styleId="ListParagraph">
    <w:name w:val="List Paragraph"/>
    <w:basedOn w:val="Normal"/>
    <w:link w:val="ListParagraphChar"/>
    <w:uiPriority w:val="34"/>
    <w:qFormat/>
    <w:rsid w:val="00883984"/>
    <w:pPr>
      <w:ind w:left="720"/>
      <w:contextualSpacing/>
    </w:pPr>
    <w:rPr>
      <w:rFonts w:ascii="Times New Roman" w:eastAsiaTheme="minorEastAsia" w:hAnsi="Times New Roman" w:cs="Times New Roman"/>
      <w:szCs w:val="22"/>
      <w:lang w:bidi="ar-SA"/>
    </w:rPr>
  </w:style>
  <w:style w:type="character" w:customStyle="1" w:styleId="notranslate">
    <w:name w:val="notranslate"/>
    <w:basedOn w:val="DefaultParagraphFont"/>
    <w:rsid w:val="00883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84"/>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9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883984"/>
    <w:rPr>
      <w:rFonts w:ascii="Times New Roman" w:eastAsiaTheme="minorEastAsia" w:hAnsi="Times New Roman" w:cs="Times New Roman"/>
    </w:rPr>
  </w:style>
  <w:style w:type="paragraph" w:styleId="ListParagraph">
    <w:name w:val="List Paragraph"/>
    <w:basedOn w:val="Normal"/>
    <w:link w:val="ListParagraphChar"/>
    <w:uiPriority w:val="34"/>
    <w:qFormat/>
    <w:rsid w:val="00883984"/>
    <w:pPr>
      <w:ind w:left="720"/>
      <w:contextualSpacing/>
    </w:pPr>
    <w:rPr>
      <w:rFonts w:ascii="Times New Roman" w:eastAsiaTheme="minorEastAsia" w:hAnsi="Times New Roman" w:cs="Times New Roman"/>
      <w:szCs w:val="22"/>
      <w:lang w:bidi="ar-SA"/>
    </w:rPr>
  </w:style>
  <w:style w:type="character" w:customStyle="1" w:styleId="notranslate">
    <w:name w:val="notranslate"/>
    <w:basedOn w:val="DefaultParagraphFont"/>
    <w:rsid w:val="0088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home</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2019-02-08T04:35:00Z</dcterms:created>
  <dcterms:modified xsi:type="dcterms:W3CDTF">2019-02-08T04:35:00Z</dcterms:modified>
</cp:coreProperties>
</file>