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0073" w:rsidRPr="00D51A08" w:rsidRDefault="00500073" w:rsidP="00843C9B">
      <w:pPr>
        <w:spacing w:after="0" w:line="216" w:lineRule="auto"/>
        <w:jc w:val="center"/>
        <w:rPr>
          <w:rFonts w:ascii="Mangal" w:hAnsi="Mangal" w:cs="Mangal"/>
          <w:b/>
          <w:bCs/>
          <w:sz w:val="24"/>
          <w:szCs w:val="24"/>
        </w:rPr>
      </w:pPr>
      <w:r w:rsidRPr="00D51A08">
        <w:rPr>
          <w:rFonts w:ascii="Mangal" w:hAnsi="Mangal" w:cs="Mangal"/>
          <w:b/>
          <w:bCs/>
          <w:sz w:val="24"/>
          <w:szCs w:val="24"/>
          <w:cs/>
        </w:rPr>
        <w:t>भारत सरकार</w:t>
      </w:r>
    </w:p>
    <w:p w:rsidR="00500073" w:rsidRPr="00D51A08" w:rsidRDefault="00500073" w:rsidP="00843C9B">
      <w:pPr>
        <w:spacing w:after="0" w:line="216" w:lineRule="auto"/>
        <w:jc w:val="center"/>
        <w:rPr>
          <w:rFonts w:ascii="Mangal" w:hAnsi="Mangal" w:cs="Mangal"/>
          <w:b/>
          <w:bCs/>
          <w:sz w:val="24"/>
          <w:szCs w:val="24"/>
        </w:rPr>
      </w:pPr>
      <w:r w:rsidRPr="00D51A08">
        <w:rPr>
          <w:rFonts w:ascii="Mangal" w:hAnsi="Mangal" w:cs="Mangal"/>
          <w:b/>
          <w:bCs/>
          <w:sz w:val="24"/>
          <w:szCs w:val="24"/>
          <w:cs/>
        </w:rPr>
        <w:t>रेल मंत्रालय</w:t>
      </w:r>
    </w:p>
    <w:p w:rsidR="00500073" w:rsidRPr="00D51A08" w:rsidRDefault="00500073" w:rsidP="00843C9B">
      <w:pPr>
        <w:spacing w:after="0" w:line="216" w:lineRule="auto"/>
        <w:jc w:val="center"/>
        <w:rPr>
          <w:rFonts w:ascii="Mangal" w:hAnsi="Mangal" w:cs="Mangal"/>
          <w:b/>
          <w:bCs/>
          <w:sz w:val="24"/>
          <w:szCs w:val="24"/>
        </w:rPr>
      </w:pPr>
    </w:p>
    <w:p w:rsidR="00500073" w:rsidRDefault="00500073" w:rsidP="00843C9B">
      <w:pPr>
        <w:spacing w:after="0" w:line="216" w:lineRule="auto"/>
        <w:jc w:val="center"/>
        <w:rPr>
          <w:rFonts w:ascii="Mangal" w:hAnsi="Mangal" w:cs="Mangal"/>
          <w:b/>
          <w:bCs/>
          <w:sz w:val="24"/>
          <w:szCs w:val="24"/>
        </w:rPr>
      </w:pPr>
      <w:r>
        <w:rPr>
          <w:rFonts w:ascii="Mangal" w:hAnsi="Mangal" w:cs="Mangal"/>
          <w:b/>
          <w:bCs/>
          <w:sz w:val="24"/>
          <w:szCs w:val="24"/>
          <w:cs/>
        </w:rPr>
        <w:t>राज्य सभा</w:t>
      </w:r>
    </w:p>
    <w:p w:rsidR="00500073" w:rsidRDefault="003F4343" w:rsidP="00843C9B">
      <w:pPr>
        <w:spacing w:after="0" w:line="216" w:lineRule="auto"/>
        <w:jc w:val="center"/>
        <w:rPr>
          <w:rFonts w:ascii="Mangal" w:hAnsi="Mangal" w:cs="Mangal"/>
          <w:b/>
          <w:bCs/>
          <w:sz w:val="24"/>
          <w:szCs w:val="24"/>
        </w:rPr>
      </w:pPr>
      <w:r>
        <w:rPr>
          <w:rFonts w:ascii="Mangal" w:hAnsi="Mangal" w:cs="Mangal"/>
          <w:b/>
          <w:bCs/>
          <w:sz w:val="24"/>
          <w:szCs w:val="24"/>
        </w:rPr>
        <w:t>1</w:t>
      </w:r>
      <w:r w:rsidR="00F8034F">
        <w:rPr>
          <w:rFonts w:ascii="Mangal" w:hAnsi="Mangal" w:cs="Mangal"/>
          <w:b/>
          <w:bCs/>
          <w:sz w:val="24"/>
          <w:szCs w:val="24"/>
        </w:rPr>
        <w:t>4</w:t>
      </w:r>
      <w:r w:rsidR="00500073">
        <w:rPr>
          <w:rFonts w:ascii="Mangal" w:hAnsi="Mangal" w:cs="Mangal" w:hint="cs"/>
          <w:b/>
          <w:bCs/>
          <w:sz w:val="24"/>
          <w:szCs w:val="24"/>
          <w:cs/>
        </w:rPr>
        <w:t>.</w:t>
      </w:r>
      <w:r w:rsidR="00F8034F">
        <w:rPr>
          <w:rFonts w:ascii="Mangal" w:hAnsi="Mangal" w:cs="Mangal"/>
          <w:b/>
          <w:bCs/>
          <w:sz w:val="24"/>
          <w:szCs w:val="24"/>
        </w:rPr>
        <w:t>12</w:t>
      </w:r>
      <w:r w:rsidR="00500073">
        <w:rPr>
          <w:rFonts w:ascii="Mangal" w:hAnsi="Mangal" w:cs="Mangal" w:hint="cs"/>
          <w:b/>
          <w:bCs/>
          <w:sz w:val="24"/>
          <w:szCs w:val="24"/>
          <w:cs/>
        </w:rPr>
        <w:t>.201</w:t>
      </w:r>
      <w:r w:rsidR="00500073">
        <w:rPr>
          <w:rFonts w:ascii="Mangal" w:hAnsi="Mangal" w:cs="Mangal"/>
          <w:b/>
          <w:bCs/>
          <w:sz w:val="24"/>
          <w:szCs w:val="24"/>
        </w:rPr>
        <w:t>8</w:t>
      </w:r>
      <w:r w:rsidR="00500073">
        <w:rPr>
          <w:rFonts w:ascii="Mangal" w:hAnsi="Mangal" w:cs="Mangal" w:hint="cs"/>
          <w:b/>
          <w:bCs/>
          <w:sz w:val="24"/>
          <w:szCs w:val="24"/>
          <w:cs/>
        </w:rPr>
        <w:t xml:space="preserve"> के</w:t>
      </w:r>
    </w:p>
    <w:p w:rsidR="00500073" w:rsidRDefault="003F4343" w:rsidP="00843C9B">
      <w:pPr>
        <w:spacing w:after="0" w:line="216" w:lineRule="auto"/>
        <w:jc w:val="center"/>
        <w:rPr>
          <w:rFonts w:ascii="Mangal" w:hAnsi="Mangal" w:cs="Mangal"/>
          <w:b/>
          <w:bCs/>
          <w:sz w:val="24"/>
          <w:szCs w:val="24"/>
        </w:rPr>
      </w:pPr>
      <w:r>
        <w:rPr>
          <w:rFonts w:ascii="Mangal" w:hAnsi="Mangal" w:cs="Mangal"/>
          <w:b/>
          <w:bCs/>
          <w:sz w:val="24"/>
          <w:szCs w:val="24"/>
          <w:cs/>
        </w:rPr>
        <w:t xml:space="preserve">अतारांकित प्रश्न सं. </w:t>
      </w:r>
      <w:r w:rsidR="00C670BF">
        <w:rPr>
          <w:rFonts w:ascii="Mangal" w:hAnsi="Mangal" w:cs="Mangal"/>
          <w:b/>
          <w:bCs/>
          <w:sz w:val="24"/>
          <w:szCs w:val="24"/>
        </w:rPr>
        <w:t>5</w:t>
      </w:r>
      <w:r w:rsidR="00F8034F">
        <w:rPr>
          <w:rFonts w:ascii="Mangal" w:hAnsi="Mangal" w:cs="Mangal"/>
          <w:b/>
          <w:bCs/>
          <w:sz w:val="24"/>
          <w:szCs w:val="24"/>
        </w:rPr>
        <w:t>99</w:t>
      </w:r>
      <w:r w:rsidR="00500073">
        <w:rPr>
          <w:rFonts w:ascii="Mangal" w:hAnsi="Mangal" w:cs="Mangal"/>
          <w:b/>
          <w:bCs/>
          <w:sz w:val="24"/>
          <w:szCs w:val="24"/>
          <w:cs/>
        </w:rPr>
        <w:t xml:space="preserve"> का उत्तर</w:t>
      </w:r>
    </w:p>
    <w:p w:rsidR="00500073" w:rsidRPr="00D51A08" w:rsidRDefault="00500073" w:rsidP="00843C9B">
      <w:pPr>
        <w:spacing w:after="0" w:line="216" w:lineRule="auto"/>
        <w:jc w:val="center"/>
        <w:rPr>
          <w:rFonts w:ascii="Mangal" w:hAnsi="Mangal" w:cs="Mangal"/>
          <w:b/>
          <w:bCs/>
          <w:sz w:val="24"/>
          <w:szCs w:val="24"/>
        </w:rPr>
      </w:pPr>
    </w:p>
    <w:p w:rsidR="00EB3BE1" w:rsidRDefault="00EB3BE1" w:rsidP="00843C9B">
      <w:pPr>
        <w:spacing w:after="0" w:line="216" w:lineRule="auto"/>
        <w:ind w:left="720" w:hanging="720"/>
        <w:jc w:val="center"/>
        <w:rPr>
          <w:rFonts w:ascii="Mangal" w:hAnsi="Mangal" w:cs="Mangal"/>
          <w:b/>
          <w:bCs/>
          <w:sz w:val="24"/>
          <w:szCs w:val="24"/>
        </w:rPr>
      </w:pPr>
      <w:r w:rsidRPr="00EB3BE1">
        <w:rPr>
          <w:rFonts w:ascii="Mangal" w:hAnsi="Mangal" w:cs="Mangal"/>
          <w:b/>
          <w:bCs/>
          <w:sz w:val="24"/>
          <w:szCs w:val="24"/>
          <w:cs/>
        </w:rPr>
        <w:t>आईआरसीटीसी मोबाइल एप्प का</w:t>
      </w:r>
      <w:r w:rsidR="001474B1">
        <w:rPr>
          <w:rFonts w:ascii="Mangal" w:hAnsi="Mangal" w:cs="Mangal" w:hint="cs"/>
          <w:b/>
          <w:bCs/>
          <w:sz w:val="24"/>
          <w:szCs w:val="24"/>
          <w:cs/>
        </w:rPr>
        <w:t xml:space="preserve"> </w:t>
      </w:r>
      <w:r w:rsidRPr="00EB3BE1">
        <w:rPr>
          <w:rFonts w:ascii="Mangal" w:hAnsi="Mangal" w:cs="Mangal"/>
          <w:b/>
          <w:bCs/>
          <w:sz w:val="24"/>
          <w:szCs w:val="24"/>
          <w:cs/>
        </w:rPr>
        <w:t>भुगतान गेटवे</w:t>
      </w:r>
    </w:p>
    <w:p w:rsidR="001474B1" w:rsidRPr="00843C9B" w:rsidRDefault="001474B1" w:rsidP="00843C9B">
      <w:pPr>
        <w:spacing w:after="0" w:line="216" w:lineRule="auto"/>
        <w:ind w:left="720" w:hanging="720"/>
        <w:jc w:val="center"/>
        <w:rPr>
          <w:rFonts w:ascii="Mangal" w:hAnsi="Mangal" w:cs="Mangal"/>
          <w:b/>
          <w:bCs/>
          <w:sz w:val="10"/>
          <w:szCs w:val="10"/>
        </w:rPr>
      </w:pPr>
    </w:p>
    <w:p w:rsidR="001474B1" w:rsidRDefault="00EB3BE1" w:rsidP="00843C9B">
      <w:pPr>
        <w:spacing w:after="0" w:line="216" w:lineRule="auto"/>
        <w:ind w:left="720" w:hanging="720"/>
        <w:jc w:val="both"/>
        <w:rPr>
          <w:rFonts w:ascii="Mangal" w:hAnsi="Mangal" w:cs="Mangal"/>
          <w:b/>
          <w:bCs/>
          <w:sz w:val="24"/>
          <w:szCs w:val="24"/>
        </w:rPr>
      </w:pPr>
      <w:r w:rsidRPr="00EB3BE1">
        <w:rPr>
          <w:rFonts w:ascii="Mangal" w:hAnsi="Mangal" w:cs="Mangal"/>
          <w:b/>
          <w:bCs/>
          <w:sz w:val="24"/>
          <w:szCs w:val="24"/>
          <w:cs/>
        </w:rPr>
        <w:t>599</w:t>
      </w:r>
      <w:r w:rsidR="001474B1">
        <w:rPr>
          <w:rFonts w:ascii="Mangal" w:hAnsi="Mangal" w:cs="Mangal"/>
          <w:b/>
          <w:bCs/>
          <w:sz w:val="24"/>
          <w:szCs w:val="24"/>
          <w:cs/>
        </w:rPr>
        <w:t>.</w:t>
      </w:r>
      <w:r w:rsidR="001474B1">
        <w:rPr>
          <w:rFonts w:ascii="Mangal" w:hAnsi="Mangal" w:cs="Mangal" w:hint="cs"/>
          <w:b/>
          <w:bCs/>
          <w:sz w:val="24"/>
          <w:szCs w:val="24"/>
          <w:cs/>
        </w:rPr>
        <w:tab/>
      </w:r>
      <w:r w:rsidRPr="00EB3BE1">
        <w:rPr>
          <w:rFonts w:ascii="Mangal" w:hAnsi="Mangal" w:cs="Mangal"/>
          <w:b/>
          <w:bCs/>
          <w:sz w:val="24"/>
          <w:szCs w:val="24"/>
          <w:cs/>
        </w:rPr>
        <w:t xml:space="preserve">डा॰ संजय सिंहः </w:t>
      </w:r>
    </w:p>
    <w:p w:rsidR="001474B1" w:rsidRPr="009B0B05" w:rsidRDefault="001474B1" w:rsidP="00843C9B">
      <w:pPr>
        <w:spacing w:after="0" w:line="216" w:lineRule="auto"/>
        <w:ind w:left="720" w:hanging="720"/>
        <w:jc w:val="both"/>
        <w:rPr>
          <w:rFonts w:ascii="Mangal" w:hAnsi="Mangal" w:cs="Mangal"/>
          <w:b/>
          <w:bCs/>
          <w:sz w:val="18"/>
          <w:szCs w:val="18"/>
        </w:rPr>
      </w:pPr>
    </w:p>
    <w:p w:rsidR="00EB3BE1" w:rsidRDefault="00EB3BE1" w:rsidP="00843C9B">
      <w:pPr>
        <w:spacing w:after="0" w:line="216" w:lineRule="auto"/>
        <w:ind w:left="720"/>
        <w:jc w:val="both"/>
        <w:rPr>
          <w:rFonts w:ascii="Mangal" w:hAnsi="Mangal" w:cs="Mangal"/>
          <w:b/>
          <w:bCs/>
          <w:sz w:val="24"/>
          <w:szCs w:val="24"/>
        </w:rPr>
      </w:pPr>
      <w:r w:rsidRPr="00EB3BE1">
        <w:rPr>
          <w:rFonts w:ascii="Mangal" w:hAnsi="Mangal" w:cs="Mangal"/>
          <w:b/>
          <w:bCs/>
          <w:sz w:val="24"/>
          <w:szCs w:val="24"/>
          <w:cs/>
        </w:rPr>
        <w:t>क्या रेल मं</w:t>
      </w:r>
      <w:r w:rsidR="001474B1">
        <w:rPr>
          <w:rFonts w:ascii="Mangal" w:hAnsi="Mangal" w:cs="Mangal"/>
          <w:b/>
          <w:bCs/>
          <w:sz w:val="24"/>
          <w:szCs w:val="24"/>
          <w:cs/>
        </w:rPr>
        <w:t>त्री</w:t>
      </w:r>
      <w:r w:rsidRPr="00EB3BE1">
        <w:rPr>
          <w:rFonts w:ascii="Mangal" w:hAnsi="Mangal" w:cs="Mangal"/>
          <w:b/>
          <w:bCs/>
          <w:sz w:val="24"/>
          <w:szCs w:val="24"/>
          <w:cs/>
        </w:rPr>
        <w:t xml:space="preserve"> यह बताने</w:t>
      </w:r>
      <w:r w:rsidR="001474B1">
        <w:rPr>
          <w:rFonts w:ascii="Mangal" w:hAnsi="Mangal" w:cs="Mangal" w:hint="cs"/>
          <w:b/>
          <w:bCs/>
          <w:sz w:val="24"/>
          <w:szCs w:val="24"/>
          <w:cs/>
        </w:rPr>
        <w:t xml:space="preserve"> </w:t>
      </w:r>
      <w:r w:rsidRPr="00EB3BE1">
        <w:rPr>
          <w:rFonts w:ascii="Mangal" w:hAnsi="Mangal" w:cs="Mangal"/>
          <w:b/>
          <w:bCs/>
          <w:sz w:val="24"/>
          <w:szCs w:val="24"/>
          <w:cs/>
        </w:rPr>
        <w:t>की कृपा करेंगे किः</w:t>
      </w:r>
    </w:p>
    <w:p w:rsidR="001474B1" w:rsidRPr="009B0B05" w:rsidRDefault="001474B1" w:rsidP="00843C9B">
      <w:pPr>
        <w:spacing w:after="0" w:line="216" w:lineRule="auto"/>
        <w:ind w:left="720"/>
        <w:jc w:val="both"/>
        <w:rPr>
          <w:rFonts w:ascii="Mangal" w:hAnsi="Mangal" w:cs="Mangal"/>
          <w:b/>
          <w:bCs/>
          <w:sz w:val="18"/>
          <w:szCs w:val="18"/>
        </w:rPr>
      </w:pPr>
    </w:p>
    <w:p w:rsidR="00EB3BE1" w:rsidRPr="009B0B05" w:rsidRDefault="001474B1" w:rsidP="00843C9B">
      <w:pPr>
        <w:spacing w:after="120" w:line="216" w:lineRule="auto"/>
        <w:ind w:left="720" w:hanging="720"/>
        <w:jc w:val="both"/>
        <w:rPr>
          <w:rFonts w:ascii="Mangal" w:hAnsi="Mangal" w:cs="Mangal"/>
          <w:sz w:val="24"/>
          <w:szCs w:val="24"/>
        </w:rPr>
      </w:pPr>
      <w:r w:rsidRPr="009B0B05">
        <w:rPr>
          <w:rFonts w:ascii="Mangal" w:hAnsi="Mangal" w:cs="Mangal"/>
          <w:sz w:val="24"/>
          <w:szCs w:val="24"/>
          <w:cs/>
        </w:rPr>
        <w:t>(</w:t>
      </w:r>
      <w:r w:rsidR="00EB3BE1" w:rsidRPr="009B0B05">
        <w:rPr>
          <w:rFonts w:ascii="Mangal" w:hAnsi="Mangal" w:cs="Mangal"/>
          <w:sz w:val="24"/>
          <w:szCs w:val="24"/>
          <w:cs/>
        </w:rPr>
        <w:t>क</w:t>
      </w:r>
      <w:r w:rsidRPr="009B0B05">
        <w:rPr>
          <w:rFonts w:ascii="Mangal" w:hAnsi="Mangal" w:cs="Mangal"/>
          <w:sz w:val="24"/>
          <w:szCs w:val="24"/>
          <w:cs/>
        </w:rPr>
        <w:t>)</w:t>
      </w:r>
      <w:r w:rsidRPr="009B0B05">
        <w:rPr>
          <w:rFonts w:ascii="Mangal" w:hAnsi="Mangal" w:cs="Mangal" w:hint="cs"/>
          <w:sz w:val="24"/>
          <w:szCs w:val="24"/>
          <w:cs/>
        </w:rPr>
        <w:tab/>
      </w:r>
      <w:r w:rsidR="00EB3BE1" w:rsidRPr="009B0B05">
        <w:rPr>
          <w:rFonts w:ascii="Mangal" w:hAnsi="Mangal" w:cs="Mangal"/>
          <w:sz w:val="24"/>
          <w:szCs w:val="24"/>
          <w:cs/>
        </w:rPr>
        <w:t>आईआरसीटीसी मोबाइल एप्प के जरिए</w:t>
      </w:r>
      <w:r w:rsidRPr="009B0B05">
        <w:rPr>
          <w:rFonts w:ascii="Mangal" w:hAnsi="Mangal" w:cs="Mangal" w:hint="cs"/>
          <w:sz w:val="24"/>
          <w:szCs w:val="24"/>
          <w:cs/>
        </w:rPr>
        <w:t xml:space="preserve"> </w:t>
      </w:r>
      <w:r w:rsidR="00EB3BE1" w:rsidRPr="009B0B05">
        <w:rPr>
          <w:rFonts w:ascii="Mangal" w:hAnsi="Mangal" w:cs="Mangal"/>
          <w:sz w:val="24"/>
          <w:szCs w:val="24"/>
          <w:cs/>
        </w:rPr>
        <w:t>रेल आरक्षण टिकटों की बुकिंग के लिए भुगतान</w:t>
      </w:r>
      <w:r w:rsidRPr="009B0B05">
        <w:rPr>
          <w:rFonts w:ascii="Mangal" w:hAnsi="Mangal" w:cs="Mangal" w:hint="cs"/>
          <w:sz w:val="24"/>
          <w:szCs w:val="24"/>
          <w:cs/>
        </w:rPr>
        <w:t xml:space="preserve"> </w:t>
      </w:r>
      <w:r w:rsidR="00EB3BE1" w:rsidRPr="009B0B05">
        <w:rPr>
          <w:rFonts w:ascii="Mangal" w:hAnsi="Mangal" w:cs="Mangal"/>
          <w:sz w:val="24"/>
          <w:szCs w:val="24"/>
          <w:cs/>
        </w:rPr>
        <w:t>गेटवे का ब्यौरा क्या है</w:t>
      </w:r>
      <w:r w:rsidRPr="009B0B05">
        <w:rPr>
          <w:rFonts w:ascii="Mangal" w:hAnsi="Mangal" w:cs="Mangal"/>
          <w:sz w:val="24"/>
          <w:szCs w:val="24"/>
        </w:rPr>
        <w:t>;</w:t>
      </w:r>
    </w:p>
    <w:p w:rsidR="00EB3BE1" w:rsidRPr="009B0B05" w:rsidRDefault="001474B1" w:rsidP="00843C9B">
      <w:pPr>
        <w:spacing w:after="120" w:line="216" w:lineRule="auto"/>
        <w:ind w:left="720" w:hanging="720"/>
        <w:jc w:val="both"/>
        <w:rPr>
          <w:rFonts w:ascii="Mangal" w:hAnsi="Mangal" w:cs="Mangal"/>
          <w:sz w:val="24"/>
          <w:szCs w:val="24"/>
        </w:rPr>
      </w:pPr>
      <w:r w:rsidRPr="009B0B05">
        <w:rPr>
          <w:rFonts w:ascii="Mangal" w:hAnsi="Mangal" w:cs="Mangal"/>
          <w:sz w:val="24"/>
          <w:szCs w:val="24"/>
          <w:cs/>
        </w:rPr>
        <w:t>(</w:t>
      </w:r>
      <w:r w:rsidR="00EB3BE1" w:rsidRPr="009B0B05">
        <w:rPr>
          <w:rFonts w:ascii="Mangal" w:hAnsi="Mangal" w:cs="Mangal"/>
          <w:sz w:val="24"/>
          <w:szCs w:val="24"/>
          <w:cs/>
        </w:rPr>
        <w:t>ख</w:t>
      </w:r>
      <w:r w:rsidRPr="009B0B05">
        <w:rPr>
          <w:rFonts w:ascii="Mangal" w:hAnsi="Mangal" w:cs="Mangal"/>
          <w:sz w:val="24"/>
          <w:szCs w:val="24"/>
          <w:cs/>
        </w:rPr>
        <w:t>)</w:t>
      </w:r>
      <w:r w:rsidRPr="009B0B05">
        <w:rPr>
          <w:rFonts w:ascii="Mangal" w:hAnsi="Mangal" w:cs="Mangal" w:hint="cs"/>
          <w:sz w:val="24"/>
          <w:szCs w:val="24"/>
          <w:cs/>
        </w:rPr>
        <w:tab/>
      </w:r>
      <w:r w:rsidR="00EB3BE1" w:rsidRPr="009B0B05">
        <w:rPr>
          <w:rFonts w:ascii="Mangal" w:hAnsi="Mangal" w:cs="Mangal"/>
          <w:sz w:val="24"/>
          <w:szCs w:val="24"/>
          <w:cs/>
        </w:rPr>
        <w:t>आईआरसीटीसी मोबाइल एप्प के जरिए</w:t>
      </w:r>
      <w:r w:rsidRPr="009B0B05">
        <w:rPr>
          <w:rFonts w:ascii="Mangal" w:hAnsi="Mangal" w:cs="Mangal" w:hint="cs"/>
          <w:sz w:val="24"/>
          <w:szCs w:val="24"/>
          <w:cs/>
        </w:rPr>
        <w:t xml:space="preserve"> </w:t>
      </w:r>
      <w:r w:rsidR="00EB3BE1" w:rsidRPr="009B0B05">
        <w:rPr>
          <w:rFonts w:ascii="Mangal" w:hAnsi="Mangal" w:cs="Mangal"/>
          <w:sz w:val="24"/>
          <w:szCs w:val="24"/>
          <w:cs/>
        </w:rPr>
        <w:t>रेल आरक्षण टिकटों की बुकिंग के लिए कार्यरत</w:t>
      </w:r>
      <w:r w:rsidRPr="009B0B05">
        <w:rPr>
          <w:rFonts w:ascii="Mangal" w:hAnsi="Mangal" w:cs="Mangal" w:hint="cs"/>
          <w:sz w:val="24"/>
          <w:szCs w:val="24"/>
          <w:cs/>
        </w:rPr>
        <w:t xml:space="preserve"> </w:t>
      </w:r>
      <w:r w:rsidR="00EB3BE1" w:rsidRPr="009B0B05">
        <w:rPr>
          <w:rFonts w:ascii="Mangal" w:hAnsi="Mangal" w:cs="Mangal"/>
          <w:sz w:val="24"/>
          <w:szCs w:val="24"/>
          <w:cs/>
        </w:rPr>
        <w:t>सरकारी भुगतान गेटवे का ब्यौरा क्या है</w:t>
      </w:r>
      <w:r w:rsidRPr="009B0B05">
        <w:rPr>
          <w:rFonts w:ascii="Mangal" w:hAnsi="Mangal" w:cs="Mangal"/>
          <w:sz w:val="24"/>
          <w:szCs w:val="24"/>
        </w:rPr>
        <w:t>;</w:t>
      </w:r>
      <w:r w:rsidR="00EB3BE1" w:rsidRPr="009B0B05">
        <w:rPr>
          <w:rFonts w:ascii="Mangal" w:hAnsi="Mangal" w:cs="Mangal"/>
          <w:sz w:val="24"/>
          <w:szCs w:val="24"/>
          <w:cs/>
        </w:rPr>
        <w:t xml:space="preserve"> और</w:t>
      </w:r>
    </w:p>
    <w:p w:rsidR="00C670BF" w:rsidRPr="009B0B05" w:rsidRDefault="001474B1" w:rsidP="00843C9B">
      <w:pPr>
        <w:spacing w:after="120" w:line="216" w:lineRule="auto"/>
        <w:ind w:left="720" w:hanging="720"/>
        <w:jc w:val="both"/>
        <w:rPr>
          <w:rFonts w:ascii="Mangal" w:hAnsi="Mangal" w:cs="Mangal"/>
          <w:sz w:val="24"/>
          <w:szCs w:val="24"/>
        </w:rPr>
      </w:pPr>
      <w:r w:rsidRPr="009B0B05">
        <w:rPr>
          <w:rFonts w:ascii="Mangal" w:hAnsi="Mangal" w:cs="Mangal"/>
          <w:sz w:val="24"/>
          <w:szCs w:val="24"/>
          <w:cs/>
        </w:rPr>
        <w:t>(</w:t>
      </w:r>
      <w:r w:rsidR="00EB3BE1" w:rsidRPr="009B0B05">
        <w:rPr>
          <w:rFonts w:ascii="Mangal" w:hAnsi="Mangal" w:cs="Mangal"/>
          <w:sz w:val="24"/>
          <w:szCs w:val="24"/>
          <w:cs/>
        </w:rPr>
        <w:t>ग</w:t>
      </w:r>
      <w:r w:rsidRPr="009B0B05">
        <w:rPr>
          <w:rFonts w:ascii="Mangal" w:hAnsi="Mangal" w:cs="Mangal"/>
          <w:sz w:val="24"/>
          <w:szCs w:val="24"/>
          <w:cs/>
        </w:rPr>
        <w:t>)</w:t>
      </w:r>
      <w:r w:rsidRPr="009B0B05">
        <w:rPr>
          <w:rFonts w:ascii="Mangal" w:hAnsi="Mangal" w:cs="Mangal" w:hint="cs"/>
          <w:sz w:val="24"/>
          <w:szCs w:val="24"/>
          <w:cs/>
        </w:rPr>
        <w:tab/>
      </w:r>
      <w:r w:rsidR="00EB3BE1" w:rsidRPr="009B0B05">
        <w:rPr>
          <w:rFonts w:ascii="Mangal" w:hAnsi="Mangal" w:cs="Mangal"/>
          <w:sz w:val="24"/>
          <w:szCs w:val="24"/>
          <w:cs/>
        </w:rPr>
        <w:t>आईआरसीटीसी मोबाइल एप्प के जरिए</w:t>
      </w:r>
      <w:r w:rsidRPr="009B0B05">
        <w:rPr>
          <w:rFonts w:ascii="Mangal" w:hAnsi="Mangal" w:cs="Mangal" w:hint="cs"/>
          <w:sz w:val="24"/>
          <w:szCs w:val="24"/>
          <w:cs/>
        </w:rPr>
        <w:t xml:space="preserve"> </w:t>
      </w:r>
      <w:r w:rsidR="00EB3BE1" w:rsidRPr="009B0B05">
        <w:rPr>
          <w:rFonts w:ascii="Mangal" w:hAnsi="Mangal" w:cs="Mangal"/>
          <w:sz w:val="24"/>
          <w:szCs w:val="24"/>
          <w:cs/>
        </w:rPr>
        <w:t>रेलवे आरक्षण टिकटों की बुकिंग हेतु भुगतान गेटवे</w:t>
      </w:r>
      <w:r w:rsidRPr="009B0B05">
        <w:rPr>
          <w:rFonts w:ascii="Mangal" w:hAnsi="Mangal" w:cs="Mangal" w:hint="cs"/>
          <w:sz w:val="24"/>
          <w:szCs w:val="24"/>
          <w:cs/>
        </w:rPr>
        <w:t xml:space="preserve"> </w:t>
      </w:r>
      <w:r w:rsidR="00EB3BE1" w:rsidRPr="009B0B05">
        <w:rPr>
          <w:rFonts w:ascii="Mangal" w:hAnsi="Mangal" w:cs="Mangal"/>
          <w:sz w:val="24"/>
          <w:szCs w:val="24"/>
          <w:cs/>
        </w:rPr>
        <w:t>के चयन के लिए अपनाई गई प्रक्रिया का ब्यौरा</w:t>
      </w:r>
      <w:r w:rsidRPr="009B0B05">
        <w:rPr>
          <w:rFonts w:ascii="Mangal" w:hAnsi="Mangal" w:cs="Mangal" w:hint="cs"/>
          <w:sz w:val="24"/>
          <w:szCs w:val="24"/>
          <w:cs/>
        </w:rPr>
        <w:t xml:space="preserve"> </w:t>
      </w:r>
      <w:r w:rsidR="00EB3BE1" w:rsidRPr="009B0B05">
        <w:rPr>
          <w:rFonts w:ascii="Mangal" w:hAnsi="Mangal" w:cs="Mangal"/>
          <w:sz w:val="24"/>
          <w:szCs w:val="24"/>
          <w:cs/>
        </w:rPr>
        <w:t>क्या है</w:t>
      </w:r>
      <w:r w:rsidR="00EB3BE1" w:rsidRPr="009B0B05">
        <w:rPr>
          <w:rFonts w:ascii="Mangal" w:hAnsi="Mangal" w:cs="Mangal"/>
          <w:sz w:val="24"/>
          <w:szCs w:val="24"/>
        </w:rPr>
        <w:t>?</w:t>
      </w:r>
    </w:p>
    <w:p w:rsidR="00EB3BE1" w:rsidRPr="00BF3F5D" w:rsidRDefault="00EB3BE1" w:rsidP="00843C9B">
      <w:pPr>
        <w:spacing w:after="0" w:line="216" w:lineRule="auto"/>
        <w:ind w:left="720" w:hanging="720"/>
        <w:jc w:val="both"/>
        <w:rPr>
          <w:rFonts w:ascii="Mangal" w:hAnsi="Mangal" w:cs="Mangal"/>
          <w:sz w:val="24"/>
          <w:szCs w:val="24"/>
        </w:rPr>
      </w:pPr>
    </w:p>
    <w:p w:rsidR="00500073" w:rsidRPr="00D51A08" w:rsidRDefault="00500073" w:rsidP="00843C9B">
      <w:pPr>
        <w:spacing w:after="0" w:line="216" w:lineRule="auto"/>
        <w:jc w:val="center"/>
        <w:rPr>
          <w:rFonts w:ascii="Mangal" w:hAnsi="Mangal" w:cs="Mangal"/>
          <w:b/>
          <w:bCs/>
          <w:sz w:val="24"/>
          <w:szCs w:val="24"/>
        </w:rPr>
      </w:pPr>
      <w:r w:rsidRPr="00D51A08">
        <w:rPr>
          <w:rFonts w:ascii="Mangal" w:hAnsi="Mangal" w:cs="Mangal"/>
          <w:b/>
          <w:bCs/>
          <w:sz w:val="24"/>
          <w:szCs w:val="24"/>
          <w:cs/>
        </w:rPr>
        <w:t>उत्तर</w:t>
      </w:r>
    </w:p>
    <w:p w:rsidR="00500073" w:rsidRPr="00843C9B" w:rsidRDefault="00500073" w:rsidP="00843C9B">
      <w:pPr>
        <w:spacing w:after="0" w:line="216" w:lineRule="auto"/>
        <w:jc w:val="center"/>
        <w:rPr>
          <w:rFonts w:ascii="Mangal" w:hAnsi="Mangal" w:cs="Mangal"/>
          <w:sz w:val="20"/>
        </w:rPr>
      </w:pPr>
    </w:p>
    <w:p w:rsidR="00C0657A" w:rsidRDefault="00C0657A" w:rsidP="00843C9B">
      <w:pPr>
        <w:spacing w:after="0" w:line="216" w:lineRule="auto"/>
        <w:jc w:val="center"/>
        <w:rPr>
          <w:rFonts w:ascii="Mangal" w:hAnsi="Mangal" w:cs="Mangal"/>
          <w:b/>
          <w:bCs/>
          <w:sz w:val="24"/>
          <w:szCs w:val="24"/>
        </w:rPr>
      </w:pPr>
      <w:r>
        <w:rPr>
          <w:rFonts w:ascii="Mangal" w:hAnsi="Mangal" w:cs="Mangal"/>
          <w:b/>
          <w:bCs/>
          <w:sz w:val="24"/>
          <w:szCs w:val="24"/>
          <w:cs/>
        </w:rPr>
        <w:t xml:space="preserve">संचार मंत्रालय में राज्य मंत्री (स्वतंत्र प्रभार) एवं </w:t>
      </w:r>
    </w:p>
    <w:p w:rsidR="00C0657A" w:rsidRDefault="00C0657A" w:rsidP="00843C9B">
      <w:pPr>
        <w:spacing w:after="0" w:line="216" w:lineRule="auto"/>
        <w:jc w:val="center"/>
        <w:rPr>
          <w:rFonts w:ascii="Mangal" w:hAnsi="Mangal" w:cs="Mangal"/>
          <w:b/>
          <w:bCs/>
          <w:sz w:val="24"/>
          <w:szCs w:val="24"/>
        </w:rPr>
      </w:pPr>
      <w:r>
        <w:rPr>
          <w:rFonts w:ascii="Mangal" w:hAnsi="Mangal" w:cs="Mangal"/>
          <w:b/>
          <w:bCs/>
          <w:sz w:val="24"/>
          <w:szCs w:val="24"/>
          <w:cs/>
        </w:rPr>
        <w:t>रेल मंत्रालय में राज्य मंत्री (श्री मनोज सिन्हा)</w:t>
      </w:r>
    </w:p>
    <w:p w:rsidR="000B07BC" w:rsidRDefault="000B07BC" w:rsidP="00843C9B">
      <w:pPr>
        <w:spacing w:after="0" w:line="216" w:lineRule="auto"/>
        <w:jc w:val="center"/>
        <w:rPr>
          <w:rFonts w:ascii="Mangal" w:hAnsi="Mangal" w:cs="Mangal"/>
          <w:b/>
          <w:bCs/>
          <w:sz w:val="24"/>
          <w:szCs w:val="24"/>
        </w:rPr>
      </w:pPr>
    </w:p>
    <w:p w:rsidR="000B07BC" w:rsidRPr="000B07BC" w:rsidRDefault="000B07BC" w:rsidP="00843C9B">
      <w:pPr>
        <w:spacing w:after="0" w:line="216" w:lineRule="auto"/>
        <w:jc w:val="both"/>
        <w:rPr>
          <w:rFonts w:ascii="Mangal" w:hAnsi="Mangal" w:cs="Mangal"/>
          <w:sz w:val="24"/>
          <w:szCs w:val="24"/>
        </w:rPr>
      </w:pPr>
      <w:r w:rsidRPr="000B07BC">
        <w:rPr>
          <w:rFonts w:ascii="Mangal" w:hAnsi="Mangal" w:cs="Mangal"/>
          <w:sz w:val="24"/>
          <w:szCs w:val="24"/>
          <w:cs/>
        </w:rPr>
        <w:t>(क)</w:t>
      </w:r>
      <w:r w:rsidRPr="000B07BC">
        <w:rPr>
          <w:rFonts w:ascii="Mangal" w:hAnsi="Mangal" w:cs="Mangal"/>
          <w:sz w:val="24"/>
          <w:szCs w:val="24"/>
        </w:rPr>
        <w:t>:</w:t>
      </w:r>
      <w:r w:rsidRPr="000B07BC">
        <w:rPr>
          <w:rFonts w:ascii="Mangal" w:hAnsi="Mangal" w:cs="Mangal"/>
          <w:sz w:val="24"/>
          <w:szCs w:val="24"/>
          <w:cs/>
        </w:rPr>
        <w:t xml:space="preserve"> इंडियन रेलवे केटरिंग एंड टूरिज़्म कॉर्पोरेशन (आईआरसीटीसी) मोबाइल ऐप के माध्यम से रेलवे आरक्षित टिकटों की बुकिंग विभिन्न भुगतान प्रदाताओं के माध्यम से सरकारी या निजी बैंकों द्वारा सक्षम विभिन्न भुगतान के तरीकों का उपयोग करके की जा सकती है। वर्तमान में</w:t>
      </w:r>
      <w:r w:rsidRPr="000B07BC">
        <w:rPr>
          <w:rFonts w:ascii="Mangal" w:hAnsi="Mangal" w:cs="Mangal"/>
          <w:sz w:val="24"/>
          <w:szCs w:val="24"/>
        </w:rPr>
        <w:t xml:space="preserve">, </w:t>
      </w:r>
      <w:r w:rsidRPr="000B07BC">
        <w:rPr>
          <w:rFonts w:ascii="Mangal" w:hAnsi="Mangal" w:cs="Mangal"/>
          <w:sz w:val="24"/>
          <w:szCs w:val="24"/>
          <w:cs/>
        </w:rPr>
        <w:t xml:space="preserve">आईआरसीटीसी मोबाइल ऐप पर एकीकृत पांच विभिन्न भुगतान प्रदाता हैं। </w:t>
      </w:r>
    </w:p>
    <w:p w:rsidR="000B07BC" w:rsidRDefault="000B07BC" w:rsidP="00843C9B">
      <w:pPr>
        <w:spacing w:after="0" w:line="216" w:lineRule="auto"/>
        <w:jc w:val="both"/>
        <w:rPr>
          <w:rFonts w:ascii="Mangal" w:hAnsi="Mangal" w:cs="Mangal"/>
          <w:sz w:val="24"/>
          <w:szCs w:val="24"/>
        </w:rPr>
      </w:pPr>
      <w:r w:rsidRPr="000B07BC">
        <w:rPr>
          <w:rFonts w:ascii="Mangal" w:hAnsi="Mangal" w:cs="Mangal"/>
          <w:sz w:val="24"/>
          <w:szCs w:val="24"/>
          <w:cs/>
        </w:rPr>
        <w:t>(ख)</w:t>
      </w:r>
      <w:r w:rsidRPr="000B07BC">
        <w:rPr>
          <w:rFonts w:ascii="Mangal" w:hAnsi="Mangal" w:cs="Mangal"/>
          <w:sz w:val="24"/>
          <w:szCs w:val="24"/>
        </w:rPr>
        <w:t>:</w:t>
      </w:r>
      <w:r w:rsidRPr="000B07BC">
        <w:rPr>
          <w:rFonts w:ascii="Mangal" w:hAnsi="Mangal" w:cs="Mangal"/>
          <w:sz w:val="24"/>
          <w:szCs w:val="24"/>
          <w:cs/>
        </w:rPr>
        <w:t xml:space="preserve"> आईआरसीटीसी मोबाइल ऐप के माध्यम से टिकट बुकिंग के लिए सक्षम सरकारी भुगतान गेटवे हैं, नेटबैंकिंग</w:t>
      </w:r>
      <w:r w:rsidRPr="000B07BC">
        <w:rPr>
          <w:rFonts w:ascii="Mangal" w:hAnsi="Mangal" w:cs="Mangal"/>
          <w:sz w:val="24"/>
          <w:szCs w:val="24"/>
        </w:rPr>
        <w:t xml:space="preserve">, </w:t>
      </w:r>
      <w:r w:rsidRPr="000B07BC">
        <w:rPr>
          <w:rFonts w:ascii="Mangal" w:hAnsi="Mangal" w:cs="Mangal"/>
          <w:sz w:val="24"/>
          <w:szCs w:val="24"/>
          <w:cs/>
        </w:rPr>
        <w:t>डेबिट कार्ड</w:t>
      </w:r>
      <w:r w:rsidRPr="000B07BC">
        <w:rPr>
          <w:rFonts w:ascii="Mangal" w:hAnsi="Mangal" w:cs="Mangal"/>
          <w:sz w:val="24"/>
          <w:szCs w:val="24"/>
        </w:rPr>
        <w:t xml:space="preserve">, </w:t>
      </w:r>
      <w:r w:rsidRPr="000B07BC">
        <w:rPr>
          <w:rFonts w:ascii="Mangal" w:hAnsi="Mangal" w:cs="Mangal"/>
          <w:sz w:val="24"/>
          <w:szCs w:val="24"/>
          <w:cs/>
        </w:rPr>
        <w:t>क्रेडिट कार्ड और य</w:t>
      </w:r>
      <w:r w:rsidR="004C1F05">
        <w:rPr>
          <w:rFonts w:ascii="Mangal" w:hAnsi="Mangal" w:cs="Mangal"/>
          <w:sz w:val="24"/>
          <w:szCs w:val="24"/>
          <w:cs/>
        </w:rPr>
        <w:t>ूनिफाइड पेमेंट इंटरफेस (यूपीआई)</w:t>
      </w:r>
      <w:r w:rsidRPr="000B07BC">
        <w:rPr>
          <w:rFonts w:ascii="Mangal" w:hAnsi="Mangal" w:cs="Mangal"/>
          <w:sz w:val="24"/>
          <w:szCs w:val="24"/>
          <w:cs/>
        </w:rPr>
        <w:t>/भारत इंटरफेस फॉर मनी (बीएचआईएम)। ये सभी भुगतान गेटवे आईआरसीटीसी मोबाइल ऐप पर एकीकृत पांच विभिन्न भुगतान प्रदाताओं द्वारा उपलब्ध कराए जाते हैं।</w:t>
      </w:r>
    </w:p>
    <w:p w:rsidR="00843C9B" w:rsidRPr="00843C9B" w:rsidRDefault="00843C9B" w:rsidP="00843C9B">
      <w:pPr>
        <w:spacing w:after="0" w:line="216" w:lineRule="auto"/>
        <w:jc w:val="both"/>
        <w:rPr>
          <w:rFonts w:ascii="Mangal" w:hAnsi="Mangal" w:cs="Mangal"/>
          <w:sz w:val="14"/>
          <w:szCs w:val="14"/>
        </w:rPr>
      </w:pPr>
    </w:p>
    <w:p w:rsidR="00500073" w:rsidRPr="00843C9B" w:rsidRDefault="000B07BC" w:rsidP="00843C9B">
      <w:pPr>
        <w:spacing w:after="0" w:line="216" w:lineRule="auto"/>
        <w:jc w:val="both"/>
        <w:rPr>
          <w:rFonts w:ascii="Mangal" w:hAnsi="Mangal" w:cs="Mangal"/>
          <w:sz w:val="2"/>
          <w:szCs w:val="2"/>
        </w:rPr>
      </w:pPr>
      <w:r w:rsidRPr="000B07BC">
        <w:rPr>
          <w:rFonts w:ascii="Mangal" w:hAnsi="Mangal" w:cs="Mangal"/>
          <w:sz w:val="24"/>
          <w:szCs w:val="24"/>
          <w:cs/>
        </w:rPr>
        <w:t>(ग)</w:t>
      </w:r>
      <w:r w:rsidRPr="000B07BC">
        <w:rPr>
          <w:rFonts w:ascii="Mangal" w:hAnsi="Mangal" w:cs="Mangal"/>
          <w:sz w:val="24"/>
          <w:szCs w:val="24"/>
        </w:rPr>
        <w:t>:</w:t>
      </w:r>
      <w:r w:rsidRPr="000B07BC">
        <w:rPr>
          <w:rFonts w:ascii="Mangal" w:hAnsi="Mangal" w:cs="Mangal"/>
          <w:sz w:val="24"/>
          <w:szCs w:val="24"/>
          <w:cs/>
        </w:rPr>
        <w:t xml:space="preserve"> आईआरसीटीसी ने</w:t>
      </w:r>
      <w:r w:rsidR="004C1F05">
        <w:rPr>
          <w:rFonts w:ascii="Mangal" w:hAnsi="Mangal" w:cs="Mangal"/>
          <w:sz w:val="24"/>
          <w:szCs w:val="24"/>
          <w:cs/>
        </w:rPr>
        <w:t xml:space="preserve"> भारतीय रिज़र्व बैंक (आरबीआई)/</w:t>
      </w:r>
      <w:r w:rsidRPr="000B07BC">
        <w:rPr>
          <w:rFonts w:ascii="Mangal" w:hAnsi="Mangal" w:cs="Mangal"/>
          <w:sz w:val="24"/>
          <w:szCs w:val="24"/>
          <w:cs/>
        </w:rPr>
        <w:t>और अन्य सक्षम प्राधिकरणों द्वारा समय-समय पर जारी किए गए मौजूदा अनुदेशों के अनुसार भुगतान गेटवे प्रदान करने के लिए अधिकृत भुगतान प्रदाताओं के एकीकरण के लिए दिशानिर्देश जारी किए हैं। आईआरसीटीसी के दिशानिर्देशों के नियमों और शर्तों का अनुपालन करने वाले किसी भी सरकारी या निजी बैंक या भुगतान गेटवे सुविधाकर्ता को आईआरसीटीसी मोबाइल ऐप पर एकीकृत किया जा सकता है।</w:t>
      </w:r>
      <w:r w:rsidR="008A71A8">
        <w:rPr>
          <w:rFonts w:ascii="Mangal" w:hAnsi="Mangal" w:cs="Mangal"/>
          <w:sz w:val="24"/>
          <w:szCs w:val="24"/>
          <w:cs/>
        </w:rPr>
        <w:tab/>
      </w:r>
    </w:p>
    <w:p w:rsidR="00EB10F8" w:rsidRDefault="008A71A8" w:rsidP="00843C9B">
      <w:pPr>
        <w:tabs>
          <w:tab w:val="left" w:pos="3722"/>
        </w:tabs>
        <w:spacing w:after="0" w:line="216" w:lineRule="auto"/>
        <w:jc w:val="both"/>
      </w:pPr>
      <w:r>
        <w:rPr>
          <w:rFonts w:asciiTheme="minorBidi" w:hAnsiTheme="minorBidi"/>
          <w:sz w:val="24"/>
          <w:szCs w:val="24"/>
          <w:cs/>
        </w:rPr>
        <w:tab/>
      </w:r>
      <w:r w:rsidRPr="00607CC2">
        <w:rPr>
          <w:rFonts w:asciiTheme="minorBidi" w:hAnsiTheme="minorBidi"/>
          <w:sz w:val="24"/>
          <w:szCs w:val="24"/>
          <w:cs/>
        </w:rPr>
        <w:t>*****</w:t>
      </w:r>
      <w:r>
        <w:rPr>
          <w:rFonts w:asciiTheme="minorBidi" w:hAnsiTheme="minorBidi"/>
          <w:sz w:val="24"/>
          <w:szCs w:val="24"/>
          <w:cs/>
        </w:rPr>
        <w:tab/>
      </w:r>
    </w:p>
    <w:sectPr w:rsidR="00EB10F8" w:rsidSect="00843C9B">
      <w:footerReference w:type="default" r:id="rId6"/>
      <w:pgSz w:w="12240" w:h="15840"/>
      <w:pgMar w:top="810" w:right="1080" w:bottom="180" w:left="1980" w:header="720" w:footer="51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7BBD" w:rsidRDefault="006E7BBD" w:rsidP="000A768B">
      <w:pPr>
        <w:spacing w:after="0" w:line="240" w:lineRule="auto"/>
      </w:pPr>
      <w:r>
        <w:separator/>
      </w:r>
    </w:p>
  </w:endnote>
  <w:endnote w:type="continuationSeparator" w:id="0">
    <w:p w:rsidR="006E7BBD" w:rsidRDefault="006E7BBD" w:rsidP="000A76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4E2C" w:rsidRPr="00AC4E2C" w:rsidRDefault="00500073">
    <w:pPr>
      <w:pStyle w:val="Footer"/>
      <w:rPr>
        <w:sz w:val="10"/>
        <w:szCs w:val="10"/>
      </w:rPr>
    </w:pPr>
    <w:proofErr w:type="spellStart"/>
    <w:r w:rsidRPr="00AC4E2C">
      <w:rPr>
        <w:sz w:val="10"/>
        <w:szCs w:val="10"/>
      </w:rPr>
      <w:t>Sk</w:t>
    </w:r>
    <w:proofErr w:type="spellEnd"/>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7BBD" w:rsidRDefault="006E7BBD" w:rsidP="000A768B">
      <w:pPr>
        <w:spacing w:after="0" w:line="240" w:lineRule="auto"/>
      </w:pPr>
      <w:r>
        <w:separator/>
      </w:r>
    </w:p>
  </w:footnote>
  <w:footnote w:type="continuationSeparator" w:id="0">
    <w:p w:rsidR="006E7BBD" w:rsidRDefault="006E7BBD" w:rsidP="000A768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500073"/>
    <w:rsid w:val="00000A52"/>
    <w:rsid w:val="00061619"/>
    <w:rsid w:val="0007620C"/>
    <w:rsid w:val="000934F1"/>
    <w:rsid w:val="000A768B"/>
    <w:rsid w:val="000B07BC"/>
    <w:rsid w:val="000D28D2"/>
    <w:rsid w:val="000F6F23"/>
    <w:rsid w:val="001474B1"/>
    <w:rsid w:val="00154340"/>
    <w:rsid w:val="00165927"/>
    <w:rsid w:val="00175887"/>
    <w:rsid w:val="001E3737"/>
    <w:rsid w:val="0022087F"/>
    <w:rsid w:val="00223486"/>
    <w:rsid w:val="00234A55"/>
    <w:rsid w:val="00240F83"/>
    <w:rsid w:val="002537DC"/>
    <w:rsid w:val="00272F43"/>
    <w:rsid w:val="002A3C34"/>
    <w:rsid w:val="002A44CF"/>
    <w:rsid w:val="002C1D6B"/>
    <w:rsid w:val="002F0D90"/>
    <w:rsid w:val="002F59CD"/>
    <w:rsid w:val="00320E9F"/>
    <w:rsid w:val="00386329"/>
    <w:rsid w:val="003C366A"/>
    <w:rsid w:val="003E4C70"/>
    <w:rsid w:val="003F4343"/>
    <w:rsid w:val="00413953"/>
    <w:rsid w:val="00415FCF"/>
    <w:rsid w:val="0043583B"/>
    <w:rsid w:val="004A1CA1"/>
    <w:rsid w:val="004B007C"/>
    <w:rsid w:val="004C1F05"/>
    <w:rsid w:val="004D23A2"/>
    <w:rsid w:val="00500073"/>
    <w:rsid w:val="00591B92"/>
    <w:rsid w:val="005E05A8"/>
    <w:rsid w:val="005F0A3D"/>
    <w:rsid w:val="00613A76"/>
    <w:rsid w:val="006619AD"/>
    <w:rsid w:val="0068016E"/>
    <w:rsid w:val="006C08C6"/>
    <w:rsid w:val="006D0BA4"/>
    <w:rsid w:val="006E19B9"/>
    <w:rsid w:val="006E7BBD"/>
    <w:rsid w:val="00736958"/>
    <w:rsid w:val="00743DAD"/>
    <w:rsid w:val="007559A7"/>
    <w:rsid w:val="0076579F"/>
    <w:rsid w:val="007B11A9"/>
    <w:rsid w:val="007B4000"/>
    <w:rsid w:val="007D436C"/>
    <w:rsid w:val="007F7116"/>
    <w:rsid w:val="00801854"/>
    <w:rsid w:val="00843C9B"/>
    <w:rsid w:val="00856DD6"/>
    <w:rsid w:val="008713FF"/>
    <w:rsid w:val="008A71A8"/>
    <w:rsid w:val="008C1163"/>
    <w:rsid w:val="008E27F5"/>
    <w:rsid w:val="0098484F"/>
    <w:rsid w:val="009B0B05"/>
    <w:rsid w:val="009C5D90"/>
    <w:rsid w:val="009D7266"/>
    <w:rsid w:val="009E73BE"/>
    <w:rsid w:val="009F4F34"/>
    <w:rsid w:val="00A606B6"/>
    <w:rsid w:val="00AB4C18"/>
    <w:rsid w:val="00AF49A2"/>
    <w:rsid w:val="00B126EB"/>
    <w:rsid w:val="00B44321"/>
    <w:rsid w:val="00BB06B5"/>
    <w:rsid w:val="00BF7789"/>
    <w:rsid w:val="00C01327"/>
    <w:rsid w:val="00C0657A"/>
    <w:rsid w:val="00C16DD8"/>
    <w:rsid w:val="00C416EE"/>
    <w:rsid w:val="00C5093E"/>
    <w:rsid w:val="00C66AAA"/>
    <w:rsid w:val="00C670BF"/>
    <w:rsid w:val="00C82516"/>
    <w:rsid w:val="00C90F34"/>
    <w:rsid w:val="00CA129C"/>
    <w:rsid w:val="00CB1B6A"/>
    <w:rsid w:val="00CB7534"/>
    <w:rsid w:val="00CC6CA0"/>
    <w:rsid w:val="00CD40F9"/>
    <w:rsid w:val="00CE46F6"/>
    <w:rsid w:val="00D040CB"/>
    <w:rsid w:val="00D17E21"/>
    <w:rsid w:val="00D6003B"/>
    <w:rsid w:val="00D92260"/>
    <w:rsid w:val="00DB23B8"/>
    <w:rsid w:val="00DD06E4"/>
    <w:rsid w:val="00E32E40"/>
    <w:rsid w:val="00E37A0A"/>
    <w:rsid w:val="00EB10F8"/>
    <w:rsid w:val="00EB3BE1"/>
    <w:rsid w:val="00EF1087"/>
    <w:rsid w:val="00F638C1"/>
    <w:rsid w:val="00F8034F"/>
    <w:rsid w:val="00FA177C"/>
    <w:rsid w:val="00FB5B18"/>
    <w:rsid w:val="00FD6E8F"/>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007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50007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00073"/>
  </w:style>
  <w:style w:type="table" w:styleId="TableGrid">
    <w:name w:val="Table Grid"/>
    <w:basedOn w:val="TableNormal"/>
    <w:uiPriority w:val="59"/>
    <w:rsid w:val="008A71A8"/>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1474B1"/>
    <w:pPr>
      <w:ind w:left="720"/>
      <w:contextualSpacing/>
    </w:pPr>
  </w:style>
</w:styles>
</file>

<file path=word/webSettings.xml><?xml version="1.0" encoding="utf-8"?>
<w:webSettings xmlns:r="http://schemas.openxmlformats.org/officeDocument/2006/relationships" xmlns:w="http://schemas.openxmlformats.org/wordprocessingml/2006/main">
  <w:divs>
    <w:div w:id="1246187532">
      <w:bodyDiv w:val="1"/>
      <w:marLeft w:val="0"/>
      <w:marRight w:val="0"/>
      <w:marTop w:val="0"/>
      <w:marBottom w:val="0"/>
      <w:divBdr>
        <w:top w:val="none" w:sz="0" w:space="0" w:color="auto"/>
        <w:left w:val="none" w:sz="0" w:space="0" w:color="auto"/>
        <w:bottom w:val="none" w:sz="0" w:space="0" w:color="auto"/>
        <w:right w:val="none" w:sz="0" w:space="0" w:color="auto"/>
      </w:divBdr>
    </w:div>
    <w:div w:id="1392117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254</Words>
  <Characters>1451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Rail</dc:creator>
  <cp:lastModifiedBy>Nitin</cp:lastModifiedBy>
  <cp:revision>2</cp:revision>
  <cp:lastPrinted>2018-03-15T14:11:00Z</cp:lastPrinted>
  <dcterms:created xsi:type="dcterms:W3CDTF">2018-12-14T05:08:00Z</dcterms:created>
  <dcterms:modified xsi:type="dcterms:W3CDTF">2018-12-14T05:08:00Z</dcterms:modified>
</cp:coreProperties>
</file>