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C2" w:rsidRPr="00691EE6" w:rsidRDefault="00E979C2" w:rsidP="00E979C2">
      <w:pPr>
        <w:spacing w:after="0" w:line="240" w:lineRule="auto"/>
        <w:ind w:right="-360"/>
        <w:jc w:val="center"/>
        <w:rPr>
          <w:rFonts w:asciiTheme="minorBidi" w:hAnsiTheme="minorBidi"/>
          <w:b/>
          <w:bCs/>
          <w:szCs w:val="22"/>
        </w:rPr>
      </w:pPr>
      <w:r w:rsidRPr="00691EE6">
        <w:rPr>
          <w:rFonts w:asciiTheme="minorBidi" w:hAnsiTheme="minorBidi"/>
          <w:b/>
          <w:bCs/>
          <w:szCs w:val="22"/>
          <w:cs/>
        </w:rPr>
        <w:t>भारत सरकार</w:t>
      </w:r>
    </w:p>
    <w:p w:rsidR="00E979C2" w:rsidRPr="00691EE6" w:rsidRDefault="00E979C2" w:rsidP="00E979C2">
      <w:pPr>
        <w:spacing w:after="0" w:line="240" w:lineRule="auto"/>
        <w:ind w:right="-360"/>
        <w:jc w:val="center"/>
        <w:rPr>
          <w:rFonts w:asciiTheme="minorBidi" w:hAnsiTheme="minorBidi"/>
          <w:b/>
          <w:bCs/>
          <w:szCs w:val="22"/>
        </w:rPr>
      </w:pPr>
      <w:r w:rsidRPr="00691EE6">
        <w:rPr>
          <w:rFonts w:asciiTheme="minorBidi" w:hAnsiTheme="minorBidi"/>
          <w:b/>
          <w:bCs/>
          <w:szCs w:val="22"/>
          <w:cs/>
        </w:rPr>
        <w:t>रसायन एवं उर्वरक मंत्रालय</w:t>
      </w:r>
    </w:p>
    <w:p w:rsidR="00E979C2" w:rsidRPr="00691EE6" w:rsidRDefault="00E979C2" w:rsidP="00E979C2">
      <w:pPr>
        <w:spacing w:after="0" w:line="240" w:lineRule="auto"/>
        <w:ind w:right="-360"/>
        <w:jc w:val="center"/>
        <w:rPr>
          <w:rFonts w:asciiTheme="minorBidi" w:hAnsiTheme="minorBidi"/>
          <w:b/>
          <w:bCs/>
          <w:szCs w:val="22"/>
        </w:rPr>
      </w:pPr>
      <w:r w:rsidRPr="00691EE6">
        <w:rPr>
          <w:rFonts w:asciiTheme="minorBidi" w:hAnsiTheme="minorBidi"/>
          <w:b/>
          <w:bCs/>
          <w:szCs w:val="22"/>
          <w:cs/>
        </w:rPr>
        <w:t>औषध विभाग</w:t>
      </w:r>
    </w:p>
    <w:p w:rsidR="00E979C2" w:rsidRPr="00691EE6" w:rsidRDefault="00E979C2" w:rsidP="00E979C2">
      <w:pPr>
        <w:spacing w:after="0" w:line="240" w:lineRule="auto"/>
        <w:ind w:right="-360"/>
        <w:jc w:val="center"/>
        <w:rPr>
          <w:rFonts w:asciiTheme="minorBidi" w:hAnsiTheme="minorBidi"/>
          <w:b/>
          <w:bCs/>
          <w:szCs w:val="22"/>
        </w:rPr>
      </w:pPr>
    </w:p>
    <w:p w:rsidR="00E979C2" w:rsidRPr="00691EE6" w:rsidRDefault="00E979C2" w:rsidP="00E979C2">
      <w:pPr>
        <w:spacing w:after="0" w:line="240" w:lineRule="auto"/>
        <w:ind w:right="-360"/>
        <w:jc w:val="center"/>
        <w:rPr>
          <w:rFonts w:asciiTheme="minorBidi" w:hAnsiTheme="minorBidi"/>
          <w:b/>
          <w:bCs/>
          <w:szCs w:val="22"/>
        </w:rPr>
      </w:pPr>
      <w:r w:rsidRPr="00691EE6">
        <w:rPr>
          <w:rFonts w:asciiTheme="minorBidi" w:hAnsiTheme="minorBidi"/>
          <w:b/>
          <w:bCs/>
          <w:szCs w:val="22"/>
          <w:cs/>
        </w:rPr>
        <w:t>राज्य सभा</w:t>
      </w:r>
    </w:p>
    <w:p w:rsidR="00E979C2" w:rsidRPr="00691EE6" w:rsidRDefault="00E979C2" w:rsidP="00E979C2">
      <w:pPr>
        <w:spacing w:after="0" w:line="240" w:lineRule="auto"/>
        <w:ind w:right="-360"/>
        <w:jc w:val="center"/>
        <w:rPr>
          <w:rFonts w:asciiTheme="minorBidi" w:hAnsiTheme="minorBidi"/>
          <w:b/>
          <w:bCs/>
          <w:szCs w:val="22"/>
        </w:rPr>
      </w:pPr>
      <w:r w:rsidRPr="00691EE6">
        <w:rPr>
          <w:rFonts w:asciiTheme="minorBidi" w:hAnsiTheme="minorBidi"/>
          <w:b/>
          <w:bCs/>
          <w:szCs w:val="22"/>
          <w:cs/>
        </w:rPr>
        <w:t>अतारांकित प्रश्‍न संख्‍या 530</w:t>
      </w:r>
    </w:p>
    <w:p w:rsidR="00E979C2" w:rsidRPr="00691EE6" w:rsidRDefault="00E979C2" w:rsidP="00E979C2">
      <w:pPr>
        <w:pStyle w:val="ListParagraph"/>
        <w:tabs>
          <w:tab w:val="left" w:pos="2350"/>
        </w:tabs>
        <w:autoSpaceDE w:val="0"/>
        <w:autoSpaceDN w:val="0"/>
        <w:adjustRightInd w:val="0"/>
        <w:spacing w:after="0" w:line="240" w:lineRule="auto"/>
        <w:ind w:right="-360" w:hanging="720"/>
        <w:jc w:val="center"/>
        <w:rPr>
          <w:rFonts w:asciiTheme="minorBidi" w:hAnsiTheme="minorBidi" w:cstheme="minorBidi"/>
          <w:b/>
          <w:bCs/>
          <w:szCs w:val="22"/>
        </w:rPr>
      </w:pPr>
      <w:r w:rsidRPr="00691EE6">
        <w:rPr>
          <w:rFonts w:asciiTheme="minorBidi" w:hAnsiTheme="minorBidi" w:cstheme="minorBidi"/>
          <w:b/>
          <w:bCs/>
          <w:szCs w:val="22"/>
          <w:cs/>
        </w:rPr>
        <w:t>दिनांक 14</w:t>
      </w:r>
      <w:r w:rsidRPr="00691EE6">
        <w:rPr>
          <w:rFonts w:asciiTheme="minorBidi" w:hAnsiTheme="minorBidi" w:cstheme="minorBidi"/>
          <w:b/>
          <w:bCs/>
          <w:szCs w:val="22"/>
        </w:rPr>
        <w:t xml:space="preserve"> </w:t>
      </w:r>
      <w:r w:rsidRPr="00691EE6">
        <w:rPr>
          <w:rFonts w:asciiTheme="minorBidi" w:hAnsiTheme="minorBidi" w:cstheme="minorBidi"/>
          <w:b/>
          <w:bCs/>
          <w:szCs w:val="22"/>
          <w:cs/>
        </w:rPr>
        <w:t>दिसम्बर</w:t>
      </w:r>
      <w:r w:rsidRPr="00691EE6">
        <w:rPr>
          <w:rFonts w:asciiTheme="minorBidi" w:hAnsiTheme="minorBidi" w:cstheme="minorBidi"/>
          <w:b/>
          <w:bCs/>
          <w:szCs w:val="22"/>
        </w:rPr>
        <w:t>,</w:t>
      </w:r>
      <w:r w:rsidRPr="00691EE6">
        <w:rPr>
          <w:rFonts w:asciiTheme="minorBidi" w:hAnsiTheme="minorBidi" w:cstheme="minorBidi"/>
          <w:b/>
          <w:bCs/>
          <w:szCs w:val="22"/>
          <w:cs/>
        </w:rPr>
        <w:t xml:space="preserve"> 2018 को उत्तर दिए जाने के लिए</w:t>
      </w:r>
    </w:p>
    <w:p w:rsidR="00E979C2" w:rsidRPr="00691EE6" w:rsidRDefault="00E979C2" w:rsidP="00E979C2">
      <w:pPr>
        <w:pStyle w:val="ListParagraph"/>
        <w:tabs>
          <w:tab w:val="left" w:pos="2350"/>
        </w:tabs>
        <w:autoSpaceDE w:val="0"/>
        <w:autoSpaceDN w:val="0"/>
        <w:adjustRightInd w:val="0"/>
        <w:spacing w:after="0" w:line="240" w:lineRule="auto"/>
        <w:ind w:right="-360" w:hanging="720"/>
        <w:jc w:val="center"/>
        <w:rPr>
          <w:rFonts w:asciiTheme="minorBidi" w:hAnsiTheme="minorBidi" w:cstheme="minorBidi"/>
          <w:b/>
          <w:bCs/>
          <w:szCs w:val="22"/>
        </w:rPr>
      </w:pPr>
    </w:p>
    <w:p w:rsidR="00E979C2" w:rsidRPr="00691EE6" w:rsidRDefault="00E979C2" w:rsidP="00E979C2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Theme="minorBidi" w:hAnsiTheme="minorBidi"/>
          <w:b/>
          <w:bCs/>
          <w:color w:val="231F20"/>
          <w:szCs w:val="22"/>
        </w:rPr>
      </w:pPr>
      <w:r w:rsidRPr="00691EE6">
        <w:rPr>
          <w:rFonts w:asciiTheme="minorBidi" w:hAnsiTheme="minorBidi" w:hint="cs"/>
          <w:b/>
          <w:bCs/>
          <w:color w:val="231F20"/>
          <w:szCs w:val="22"/>
          <w:cs/>
        </w:rPr>
        <w:t xml:space="preserve">चिकित्सा उपकरणों के लिए व्यापार लाभ </w:t>
      </w:r>
    </w:p>
    <w:p w:rsidR="00E979C2" w:rsidRPr="00691EE6" w:rsidRDefault="00E979C2" w:rsidP="00E979C2">
      <w:pPr>
        <w:spacing w:after="0" w:line="240" w:lineRule="auto"/>
        <w:ind w:right="-360"/>
        <w:rPr>
          <w:rFonts w:asciiTheme="minorBidi" w:hAnsiTheme="minorBidi"/>
          <w:b/>
          <w:bCs/>
          <w:szCs w:val="22"/>
          <w:cs/>
        </w:rPr>
      </w:pPr>
    </w:p>
    <w:p w:rsidR="00E979C2" w:rsidRPr="00691EE6" w:rsidRDefault="00E979C2" w:rsidP="00E979C2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Theme="minorBidi" w:hAnsiTheme="minorBidi"/>
          <w:b/>
          <w:bCs/>
          <w:color w:val="231F20"/>
          <w:szCs w:val="22"/>
          <w:cs/>
        </w:rPr>
      </w:pPr>
      <w:r w:rsidRPr="00691EE6">
        <w:rPr>
          <w:rFonts w:asciiTheme="minorBidi" w:hAnsiTheme="minorBidi"/>
          <w:b/>
          <w:bCs/>
          <w:szCs w:val="22"/>
          <w:cs/>
        </w:rPr>
        <w:t>530.</w:t>
      </w:r>
      <w:r w:rsidRPr="00691EE6">
        <w:rPr>
          <w:rFonts w:asciiTheme="minorBidi" w:hAnsiTheme="minorBidi"/>
          <w:b/>
          <w:bCs/>
          <w:szCs w:val="22"/>
          <w:cs/>
        </w:rPr>
        <w:tab/>
        <w:t xml:space="preserve">श्री </w:t>
      </w:r>
      <w:r w:rsidRPr="00691EE6">
        <w:rPr>
          <w:rFonts w:asciiTheme="minorBidi" w:hAnsiTheme="minorBidi" w:hint="cs"/>
          <w:b/>
          <w:bCs/>
          <w:szCs w:val="22"/>
          <w:cs/>
        </w:rPr>
        <w:t>एन. गोकुलकृष्णन</w:t>
      </w:r>
      <w:r w:rsidRPr="00691EE6">
        <w:rPr>
          <w:rFonts w:asciiTheme="minorBidi" w:hAnsiTheme="minorBidi"/>
          <w:b/>
          <w:bCs/>
          <w:color w:val="231F20"/>
          <w:szCs w:val="22"/>
        </w:rPr>
        <w:t>:</w:t>
      </w:r>
    </w:p>
    <w:p w:rsidR="00E979C2" w:rsidRPr="00691EE6" w:rsidRDefault="00E979C2" w:rsidP="00E979C2">
      <w:pPr>
        <w:spacing w:after="0" w:line="240" w:lineRule="auto"/>
        <w:ind w:right="-360"/>
        <w:rPr>
          <w:rFonts w:asciiTheme="minorBidi" w:hAnsiTheme="minorBidi"/>
          <w:b/>
          <w:bCs/>
          <w:szCs w:val="22"/>
        </w:rPr>
      </w:pPr>
      <w:r w:rsidRPr="00691EE6">
        <w:rPr>
          <w:rFonts w:asciiTheme="minorBidi" w:hAnsiTheme="minorBidi"/>
          <w:b/>
          <w:bCs/>
          <w:szCs w:val="22"/>
          <w:cs/>
        </w:rPr>
        <w:t xml:space="preserve">   </w:t>
      </w:r>
    </w:p>
    <w:p w:rsidR="00E979C2" w:rsidRPr="00691EE6" w:rsidRDefault="00E979C2" w:rsidP="00E979C2">
      <w:pPr>
        <w:spacing w:after="0" w:line="240" w:lineRule="auto"/>
        <w:ind w:right="-360"/>
        <w:jc w:val="both"/>
        <w:rPr>
          <w:rFonts w:asciiTheme="minorBidi" w:hAnsiTheme="minorBidi"/>
          <w:szCs w:val="22"/>
        </w:rPr>
      </w:pPr>
      <w:r w:rsidRPr="00691EE6">
        <w:rPr>
          <w:rFonts w:asciiTheme="minorBidi" w:hAnsiTheme="minorBidi"/>
          <w:szCs w:val="22"/>
          <w:cs/>
        </w:rPr>
        <w:t xml:space="preserve"> </w:t>
      </w:r>
      <w:r w:rsidRPr="00691EE6">
        <w:rPr>
          <w:rFonts w:asciiTheme="minorBidi" w:hAnsiTheme="minorBidi"/>
          <w:szCs w:val="22"/>
          <w:cs/>
        </w:rPr>
        <w:tab/>
        <w:t xml:space="preserve">क्या </w:t>
      </w:r>
      <w:r w:rsidRPr="00691EE6">
        <w:rPr>
          <w:rFonts w:asciiTheme="minorBidi" w:hAnsiTheme="minorBidi"/>
          <w:b/>
          <w:bCs/>
          <w:szCs w:val="22"/>
          <w:cs/>
        </w:rPr>
        <w:t>रसायन और उर्वरक</w:t>
      </w:r>
      <w:r w:rsidRPr="00691EE6">
        <w:rPr>
          <w:rFonts w:asciiTheme="minorBidi" w:hAnsiTheme="minorBidi"/>
          <w:szCs w:val="22"/>
          <w:cs/>
        </w:rPr>
        <w:t xml:space="preserve"> मंत्री यह बताने की कृपा करेंगे कि </w:t>
      </w:r>
      <w:r w:rsidRPr="00691EE6">
        <w:rPr>
          <w:rFonts w:asciiTheme="minorBidi" w:hAnsiTheme="minorBidi"/>
          <w:szCs w:val="22"/>
        </w:rPr>
        <w:t>:</w:t>
      </w:r>
    </w:p>
    <w:p w:rsidR="00E979C2" w:rsidRPr="00691EE6" w:rsidRDefault="00E979C2" w:rsidP="00E979C2">
      <w:pPr>
        <w:spacing w:after="0" w:line="240" w:lineRule="auto"/>
        <w:ind w:right="-360"/>
        <w:jc w:val="both"/>
        <w:rPr>
          <w:rFonts w:asciiTheme="minorBidi" w:hAnsiTheme="minorBidi"/>
          <w:szCs w:val="22"/>
        </w:rPr>
      </w:pPr>
    </w:p>
    <w:p w:rsidR="00E979C2" w:rsidRPr="00691EE6" w:rsidRDefault="00E979C2" w:rsidP="00E979C2">
      <w:pPr>
        <w:autoSpaceDE w:val="0"/>
        <w:autoSpaceDN w:val="0"/>
        <w:adjustRightInd w:val="0"/>
        <w:spacing w:after="0" w:line="240" w:lineRule="auto"/>
        <w:ind w:left="720" w:right="-360" w:hanging="720"/>
        <w:jc w:val="both"/>
        <w:rPr>
          <w:rFonts w:asciiTheme="minorBidi" w:hAnsiTheme="minorBidi"/>
          <w:color w:val="231F20"/>
          <w:szCs w:val="22"/>
        </w:rPr>
      </w:pPr>
      <w:r w:rsidRPr="00691EE6">
        <w:rPr>
          <w:rFonts w:asciiTheme="minorBidi" w:hAnsiTheme="minorBidi"/>
          <w:color w:val="231F20"/>
          <w:szCs w:val="22"/>
          <w:cs/>
        </w:rPr>
        <w:t>(क)</w:t>
      </w:r>
      <w:r w:rsidRPr="00691EE6">
        <w:rPr>
          <w:rFonts w:asciiTheme="minorBidi" w:hAnsiTheme="minorBidi"/>
          <w:color w:val="231F20"/>
          <w:szCs w:val="22"/>
          <w:cs/>
        </w:rPr>
        <w:tab/>
      </w:r>
      <w:r w:rsidRPr="00691EE6">
        <w:rPr>
          <w:rFonts w:asciiTheme="minorBidi" w:hAnsiTheme="minorBidi" w:hint="cs"/>
          <w:color w:val="231F20"/>
          <w:szCs w:val="22"/>
          <w:cs/>
        </w:rPr>
        <w:t>क्या यह सच है कि सरकार ने चिकित्सा उपकरणों के व्यापार से होने वाले लाभ की उच्चतम सीमा तय की है</w:t>
      </w:r>
      <w:r w:rsidRPr="00691EE6">
        <w:rPr>
          <w:rFonts w:asciiTheme="minorBidi" w:hAnsiTheme="minorBidi"/>
          <w:color w:val="231F20"/>
          <w:szCs w:val="22"/>
        </w:rPr>
        <w:t xml:space="preserve">; </w:t>
      </w:r>
    </w:p>
    <w:p w:rsidR="00E979C2" w:rsidRPr="00691EE6" w:rsidRDefault="00E979C2" w:rsidP="00E979C2">
      <w:pPr>
        <w:spacing w:after="0" w:line="240" w:lineRule="auto"/>
        <w:ind w:left="720" w:right="-360" w:hanging="720"/>
        <w:jc w:val="both"/>
        <w:rPr>
          <w:rFonts w:asciiTheme="minorBidi" w:hAnsiTheme="minorBidi"/>
          <w:color w:val="231F20"/>
          <w:szCs w:val="22"/>
        </w:rPr>
      </w:pPr>
      <w:r w:rsidRPr="00691EE6">
        <w:rPr>
          <w:rFonts w:asciiTheme="minorBidi" w:hAnsiTheme="minorBidi"/>
          <w:color w:val="231F20"/>
          <w:szCs w:val="22"/>
          <w:cs/>
        </w:rPr>
        <w:t>(ख)</w:t>
      </w:r>
      <w:r w:rsidRPr="00691EE6">
        <w:rPr>
          <w:rFonts w:asciiTheme="minorBidi" w:hAnsiTheme="minorBidi"/>
          <w:color w:val="231F20"/>
          <w:szCs w:val="22"/>
          <w:cs/>
        </w:rPr>
        <w:tab/>
        <w:t>यदि हां</w:t>
      </w:r>
      <w:r w:rsidRPr="00691EE6">
        <w:rPr>
          <w:rFonts w:asciiTheme="minorBidi" w:hAnsiTheme="minorBidi"/>
          <w:color w:val="231F20"/>
          <w:szCs w:val="22"/>
        </w:rPr>
        <w:t xml:space="preserve">, </w:t>
      </w:r>
      <w:r w:rsidRPr="00691EE6">
        <w:rPr>
          <w:rFonts w:asciiTheme="minorBidi" w:hAnsiTheme="minorBidi"/>
          <w:color w:val="231F20"/>
          <w:szCs w:val="22"/>
          <w:cs/>
        </w:rPr>
        <w:t xml:space="preserve">तो </w:t>
      </w:r>
      <w:r w:rsidRPr="00691EE6">
        <w:rPr>
          <w:rFonts w:asciiTheme="minorBidi" w:hAnsiTheme="minorBidi" w:hint="cs"/>
          <w:color w:val="231F20"/>
          <w:szCs w:val="22"/>
          <w:cs/>
        </w:rPr>
        <w:t>तत्संबंधी ब्यौरा क्या</w:t>
      </w:r>
      <w:r w:rsidRPr="00691EE6">
        <w:rPr>
          <w:rFonts w:asciiTheme="minorBidi" w:hAnsiTheme="minorBidi"/>
          <w:color w:val="231F20"/>
          <w:szCs w:val="22"/>
          <w:cs/>
        </w:rPr>
        <w:t xml:space="preserve"> है</w:t>
      </w:r>
      <w:r w:rsidRPr="00691EE6">
        <w:rPr>
          <w:rFonts w:asciiTheme="minorBidi" w:hAnsiTheme="minorBidi"/>
          <w:color w:val="231F20"/>
          <w:szCs w:val="22"/>
        </w:rPr>
        <w:t>;</w:t>
      </w:r>
      <w:r w:rsidRPr="00691EE6">
        <w:rPr>
          <w:rFonts w:asciiTheme="minorBidi" w:hAnsiTheme="minorBidi"/>
          <w:color w:val="231F20"/>
          <w:szCs w:val="22"/>
          <w:cs/>
        </w:rPr>
        <w:t xml:space="preserve"> </w:t>
      </w:r>
    </w:p>
    <w:p w:rsidR="00E979C2" w:rsidRPr="00691EE6" w:rsidRDefault="00E979C2" w:rsidP="00E979C2">
      <w:pPr>
        <w:spacing w:after="0" w:line="240" w:lineRule="auto"/>
        <w:ind w:left="720" w:right="-360" w:hanging="720"/>
        <w:jc w:val="both"/>
        <w:rPr>
          <w:rFonts w:asciiTheme="minorBidi" w:hAnsiTheme="minorBidi"/>
          <w:color w:val="231F20"/>
          <w:szCs w:val="22"/>
          <w:lang w:val="en-GB"/>
        </w:rPr>
      </w:pPr>
      <w:r w:rsidRPr="00691EE6">
        <w:rPr>
          <w:rFonts w:asciiTheme="minorBidi" w:hAnsiTheme="minorBidi"/>
          <w:color w:val="231F20"/>
          <w:szCs w:val="22"/>
          <w:cs/>
        </w:rPr>
        <w:t>(ग)</w:t>
      </w:r>
      <w:r w:rsidRPr="00691EE6">
        <w:rPr>
          <w:rFonts w:asciiTheme="minorBidi" w:hAnsiTheme="minorBidi"/>
          <w:color w:val="231F20"/>
          <w:szCs w:val="22"/>
          <w:cs/>
        </w:rPr>
        <w:tab/>
      </w:r>
      <w:r w:rsidRPr="00691EE6">
        <w:rPr>
          <w:rFonts w:asciiTheme="minorBidi" w:hAnsiTheme="minorBidi" w:hint="cs"/>
          <w:color w:val="231F20"/>
          <w:szCs w:val="22"/>
          <w:cs/>
        </w:rPr>
        <w:t>क्या यह भी सच है कि सरकार ने उन सभी संबंधित लोगों, जो आय</w:t>
      </w:r>
      <w:r>
        <w:rPr>
          <w:rFonts w:asciiTheme="minorBidi" w:hAnsiTheme="minorBidi" w:hint="cs"/>
          <w:color w:val="231F20"/>
          <w:szCs w:val="22"/>
          <w:cs/>
        </w:rPr>
        <w:t>ा</w:t>
      </w:r>
      <w:r w:rsidRPr="00691EE6">
        <w:rPr>
          <w:rFonts w:asciiTheme="minorBidi" w:hAnsiTheme="minorBidi" w:hint="cs"/>
          <w:color w:val="231F20"/>
          <w:szCs w:val="22"/>
          <w:cs/>
        </w:rPr>
        <w:t>तित चिकित्सा उपकरणों का कारोबार करते हैं, को मूल्यों को कम करने या परिणाम भुगतने की चेतावनी दी है</w:t>
      </w:r>
      <w:r w:rsidRPr="00691EE6">
        <w:rPr>
          <w:rFonts w:asciiTheme="minorBidi" w:hAnsiTheme="minorBidi"/>
          <w:color w:val="231F20"/>
          <w:szCs w:val="22"/>
          <w:lang w:val="en-GB"/>
        </w:rPr>
        <w:t xml:space="preserve">; </w:t>
      </w:r>
      <w:r w:rsidRPr="00691EE6">
        <w:rPr>
          <w:rFonts w:asciiTheme="minorBidi" w:hAnsiTheme="minorBidi" w:hint="cs"/>
          <w:color w:val="231F20"/>
          <w:szCs w:val="22"/>
          <w:cs/>
          <w:lang w:val="en-GB"/>
        </w:rPr>
        <w:t xml:space="preserve">और </w:t>
      </w:r>
    </w:p>
    <w:p w:rsidR="00E979C2" w:rsidRPr="00691EE6" w:rsidRDefault="00E979C2" w:rsidP="00E979C2">
      <w:pPr>
        <w:spacing w:after="0" w:line="240" w:lineRule="auto"/>
        <w:ind w:left="720" w:right="-360" w:hanging="720"/>
        <w:jc w:val="both"/>
        <w:rPr>
          <w:rFonts w:asciiTheme="minorBidi" w:hAnsiTheme="minorBidi"/>
          <w:color w:val="231F20"/>
          <w:szCs w:val="22"/>
          <w:lang w:val="en-GB"/>
        </w:rPr>
      </w:pPr>
      <w:r w:rsidRPr="00691EE6">
        <w:rPr>
          <w:rFonts w:asciiTheme="minorBidi" w:hAnsiTheme="minorBidi" w:hint="cs"/>
          <w:color w:val="231F20"/>
          <w:szCs w:val="22"/>
          <w:cs/>
          <w:lang w:val="en-GB"/>
        </w:rPr>
        <w:t>(घ)</w:t>
      </w:r>
      <w:r w:rsidRPr="00691EE6">
        <w:rPr>
          <w:rFonts w:asciiTheme="minorBidi" w:hAnsiTheme="minorBidi" w:hint="cs"/>
          <w:color w:val="231F20"/>
          <w:szCs w:val="22"/>
          <w:cs/>
          <w:lang w:val="en-GB"/>
        </w:rPr>
        <w:tab/>
        <w:t>यदि हां, तो तत्संबंधी ब्यौरा क्या है</w:t>
      </w:r>
      <w:r w:rsidRPr="00691EE6">
        <w:rPr>
          <w:rFonts w:asciiTheme="minorBidi" w:hAnsiTheme="minorBidi"/>
          <w:color w:val="231F20"/>
          <w:szCs w:val="22"/>
          <w:lang w:val="en-GB"/>
        </w:rPr>
        <w:t>?</w:t>
      </w:r>
      <w:r w:rsidRPr="00691EE6">
        <w:rPr>
          <w:rFonts w:asciiTheme="minorBidi" w:hAnsiTheme="minorBidi"/>
          <w:color w:val="231F20"/>
          <w:szCs w:val="22"/>
          <w:cs/>
        </w:rPr>
        <w:t xml:space="preserve"> </w:t>
      </w:r>
    </w:p>
    <w:p w:rsidR="00E979C2" w:rsidRPr="00691EE6" w:rsidRDefault="00E979C2" w:rsidP="00E979C2">
      <w:pPr>
        <w:pStyle w:val="ListParagraph"/>
        <w:spacing w:after="0" w:line="240" w:lineRule="auto"/>
        <w:ind w:right="-360" w:hanging="720"/>
        <w:jc w:val="center"/>
        <w:rPr>
          <w:rFonts w:asciiTheme="minorBidi" w:hAnsiTheme="minorBidi" w:cstheme="minorBidi"/>
          <w:b/>
          <w:bCs/>
          <w:szCs w:val="22"/>
          <w:u w:val="single"/>
        </w:rPr>
      </w:pPr>
    </w:p>
    <w:p w:rsidR="00E979C2" w:rsidRPr="00691EE6" w:rsidRDefault="00E979C2" w:rsidP="00E979C2">
      <w:pPr>
        <w:pStyle w:val="ListParagraph"/>
        <w:spacing w:after="0" w:line="240" w:lineRule="auto"/>
        <w:ind w:right="-360" w:hanging="720"/>
        <w:jc w:val="center"/>
        <w:rPr>
          <w:rFonts w:asciiTheme="minorBidi" w:hAnsiTheme="minorBidi" w:cstheme="minorBidi"/>
          <w:b/>
          <w:bCs/>
          <w:szCs w:val="22"/>
          <w:u w:val="single"/>
        </w:rPr>
      </w:pPr>
      <w:r w:rsidRPr="00691EE6">
        <w:rPr>
          <w:rFonts w:asciiTheme="minorBidi" w:hAnsiTheme="minorBidi" w:cstheme="minorBidi" w:hint="cs"/>
          <w:b/>
          <w:bCs/>
          <w:szCs w:val="22"/>
          <w:u w:val="single"/>
          <w:cs/>
        </w:rPr>
        <w:t xml:space="preserve">उत्तर </w:t>
      </w:r>
    </w:p>
    <w:p w:rsidR="00E979C2" w:rsidRPr="00691EE6" w:rsidRDefault="00E979C2" w:rsidP="00E979C2">
      <w:pPr>
        <w:pStyle w:val="ListParagraph"/>
        <w:spacing w:after="0" w:line="240" w:lineRule="auto"/>
        <w:ind w:right="-360" w:hanging="720"/>
        <w:jc w:val="center"/>
        <w:rPr>
          <w:rFonts w:asciiTheme="minorBidi" w:hAnsiTheme="minorBidi" w:cstheme="minorBidi"/>
          <w:b/>
          <w:bCs/>
          <w:szCs w:val="22"/>
          <w:u w:val="single"/>
        </w:rPr>
      </w:pPr>
      <w:r w:rsidRPr="00691EE6">
        <w:rPr>
          <w:rFonts w:asciiTheme="minorBidi" w:hAnsiTheme="minorBidi" w:cstheme="minorBidi"/>
          <w:b/>
          <w:bCs/>
          <w:szCs w:val="22"/>
          <w:u w:val="single"/>
          <w:cs/>
        </w:rPr>
        <w:t>सड़क परिवहन और राजमार्ग मंत्रालय</w:t>
      </w:r>
      <w:r w:rsidRPr="00691EE6">
        <w:rPr>
          <w:rFonts w:asciiTheme="minorBidi" w:hAnsiTheme="minorBidi" w:cstheme="minorBidi"/>
          <w:b/>
          <w:bCs/>
          <w:szCs w:val="22"/>
          <w:u w:val="single"/>
        </w:rPr>
        <w:t>;</w:t>
      </w:r>
      <w:r w:rsidRPr="00691EE6">
        <w:rPr>
          <w:rFonts w:asciiTheme="minorBidi" w:hAnsiTheme="minorBidi" w:cstheme="minorBidi"/>
          <w:b/>
          <w:bCs/>
          <w:szCs w:val="22"/>
          <w:u w:val="single"/>
          <w:cs/>
        </w:rPr>
        <w:t xml:space="preserve"> जहाजरानी मंत्रालय और रसायन तथा उर्वरक मंत्रालय में राज्य मंत्री (श्री मनसुख एल. मांडविया)</w:t>
      </w:r>
    </w:p>
    <w:p w:rsidR="00E979C2" w:rsidRPr="00691EE6" w:rsidRDefault="00E979C2" w:rsidP="00E979C2">
      <w:pPr>
        <w:jc w:val="both"/>
        <w:rPr>
          <w:rFonts w:asciiTheme="minorBidi" w:hAnsiTheme="minorBidi"/>
          <w:b/>
          <w:bCs/>
          <w:sz w:val="10"/>
          <w:szCs w:val="10"/>
        </w:rPr>
      </w:pPr>
    </w:p>
    <w:p w:rsidR="00E979C2" w:rsidRPr="00691EE6" w:rsidRDefault="00E979C2" w:rsidP="00E979C2">
      <w:pPr>
        <w:jc w:val="both"/>
        <w:rPr>
          <w:rFonts w:asciiTheme="minorBidi" w:hAnsiTheme="minorBidi"/>
          <w:szCs w:val="22"/>
          <w:lang w:val="en-GB"/>
        </w:rPr>
      </w:pPr>
      <w:r w:rsidRPr="00691EE6">
        <w:rPr>
          <w:rFonts w:asciiTheme="minorBidi" w:hAnsiTheme="minorBidi" w:hint="cs"/>
          <w:b/>
          <w:bCs/>
          <w:szCs w:val="22"/>
          <w:cs/>
        </w:rPr>
        <w:t>(क)</w:t>
      </w:r>
      <w:r w:rsidRPr="00691EE6">
        <w:rPr>
          <w:rFonts w:asciiTheme="minorBidi" w:hAnsiTheme="minorBidi"/>
          <w:b/>
          <w:bCs/>
          <w:szCs w:val="22"/>
          <w:lang w:val="en-GB"/>
        </w:rPr>
        <w:t>:</w:t>
      </w:r>
      <w:r w:rsidRPr="00691EE6">
        <w:rPr>
          <w:rFonts w:asciiTheme="minorBidi" w:hAnsiTheme="minorBidi" w:hint="cs"/>
          <w:szCs w:val="22"/>
          <w:cs/>
          <w:lang w:val="en-GB"/>
        </w:rPr>
        <w:tab/>
        <w:t>सरकार ने चिकित्सा उपकरणों के व्यापार से होने वाले लाभ की उच्चतम सीमा के विभिन्न पहलुओं की जांच की है लेकिन वर्तमान में ऐसा कोई प्रस्ताव</w:t>
      </w:r>
      <w:r>
        <w:rPr>
          <w:rFonts w:asciiTheme="minorBidi" w:hAnsiTheme="minorBidi" w:hint="cs"/>
          <w:szCs w:val="22"/>
          <w:cs/>
          <w:lang w:val="en-GB"/>
        </w:rPr>
        <w:t xml:space="preserve"> नहीं</w:t>
      </w:r>
      <w:r w:rsidRPr="00691EE6">
        <w:rPr>
          <w:rFonts w:asciiTheme="minorBidi" w:hAnsiTheme="minorBidi" w:hint="cs"/>
          <w:szCs w:val="22"/>
          <w:cs/>
          <w:lang w:val="en-GB"/>
        </w:rPr>
        <w:t xml:space="preserve"> है। </w:t>
      </w:r>
    </w:p>
    <w:p w:rsidR="00E979C2" w:rsidRPr="00691EE6" w:rsidRDefault="00E979C2" w:rsidP="00E979C2">
      <w:pPr>
        <w:jc w:val="both"/>
        <w:rPr>
          <w:rFonts w:asciiTheme="minorBidi" w:hAnsiTheme="minorBidi"/>
          <w:szCs w:val="22"/>
          <w:lang w:val="en-GB"/>
        </w:rPr>
      </w:pPr>
      <w:r w:rsidRPr="00691EE6">
        <w:rPr>
          <w:rFonts w:asciiTheme="minorBidi" w:hAnsiTheme="minorBidi" w:hint="cs"/>
          <w:b/>
          <w:bCs/>
          <w:szCs w:val="22"/>
          <w:cs/>
          <w:lang w:val="en-GB"/>
        </w:rPr>
        <w:t>(ख)</w:t>
      </w:r>
      <w:r w:rsidRPr="00691EE6">
        <w:rPr>
          <w:rFonts w:asciiTheme="minorBidi" w:hAnsiTheme="minorBidi"/>
          <w:b/>
          <w:bCs/>
          <w:szCs w:val="22"/>
          <w:lang w:val="en-GB"/>
        </w:rPr>
        <w:t>:</w:t>
      </w:r>
      <w:r w:rsidRPr="00691EE6">
        <w:rPr>
          <w:rFonts w:asciiTheme="minorBidi" w:hAnsiTheme="minorBidi" w:hint="cs"/>
          <w:szCs w:val="22"/>
          <w:cs/>
          <w:lang w:val="en-GB"/>
        </w:rPr>
        <w:tab/>
      </w:r>
      <w:r>
        <w:rPr>
          <w:rFonts w:asciiTheme="minorBidi" w:hAnsiTheme="minorBidi" w:hint="cs"/>
          <w:szCs w:val="22"/>
          <w:cs/>
          <w:lang w:val="en-GB"/>
        </w:rPr>
        <w:t>उपरोक्त</w:t>
      </w:r>
      <w:r w:rsidRPr="00691EE6">
        <w:rPr>
          <w:rFonts w:asciiTheme="minorBidi" w:hAnsiTheme="minorBidi" w:hint="cs"/>
          <w:szCs w:val="22"/>
          <w:cs/>
          <w:lang w:val="en-GB"/>
        </w:rPr>
        <w:t xml:space="preserve"> (क) के जवाब को ध्यान में रखते हुए तत्संबंधी कोई विवरण नहीं है।</w:t>
      </w:r>
    </w:p>
    <w:p w:rsidR="00E979C2" w:rsidRPr="00691EE6" w:rsidRDefault="00E979C2" w:rsidP="00E979C2">
      <w:pPr>
        <w:jc w:val="both"/>
        <w:rPr>
          <w:rFonts w:asciiTheme="minorBidi" w:hAnsiTheme="minorBidi"/>
          <w:szCs w:val="22"/>
          <w:lang w:val="en-GB"/>
        </w:rPr>
      </w:pPr>
      <w:r w:rsidRPr="00691EE6">
        <w:rPr>
          <w:rFonts w:asciiTheme="minorBidi" w:hAnsiTheme="minorBidi" w:hint="cs"/>
          <w:b/>
          <w:bCs/>
          <w:szCs w:val="22"/>
          <w:cs/>
          <w:lang w:val="en-GB"/>
        </w:rPr>
        <w:t>(ग)</w:t>
      </w:r>
      <w:r w:rsidRPr="00691EE6">
        <w:rPr>
          <w:rFonts w:asciiTheme="minorBidi" w:hAnsiTheme="minorBidi"/>
          <w:b/>
          <w:bCs/>
          <w:szCs w:val="22"/>
          <w:lang w:val="en-GB"/>
        </w:rPr>
        <w:t>:</w:t>
      </w:r>
      <w:r w:rsidRPr="00691EE6">
        <w:rPr>
          <w:rFonts w:asciiTheme="minorBidi" w:hAnsiTheme="minorBidi" w:hint="cs"/>
          <w:szCs w:val="22"/>
          <w:cs/>
          <w:lang w:val="en-GB"/>
        </w:rPr>
        <w:tab/>
        <w:t xml:space="preserve">जी, नहीं। </w:t>
      </w:r>
    </w:p>
    <w:p w:rsidR="00E979C2" w:rsidRPr="00691EE6" w:rsidRDefault="00E979C2" w:rsidP="00E979C2">
      <w:pPr>
        <w:jc w:val="both"/>
        <w:rPr>
          <w:rFonts w:asciiTheme="minorBidi" w:hAnsiTheme="minorBidi"/>
          <w:szCs w:val="22"/>
          <w:lang w:val="en-GB"/>
        </w:rPr>
      </w:pPr>
      <w:r w:rsidRPr="00691EE6">
        <w:rPr>
          <w:rFonts w:asciiTheme="minorBidi" w:hAnsiTheme="minorBidi" w:hint="cs"/>
          <w:b/>
          <w:bCs/>
          <w:szCs w:val="22"/>
          <w:cs/>
          <w:lang w:val="en-GB"/>
        </w:rPr>
        <w:t>(घ</w:t>
      </w:r>
      <w:r w:rsidRPr="00691EE6">
        <w:rPr>
          <w:rFonts w:asciiTheme="minorBidi" w:hAnsiTheme="minorBidi"/>
          <w:b/>
          <w:bCs/>
          <w:szCs w:val="22"/>
          <w:lang w:val="en-GB"/>
        </w:rPr>
        <w:t>):</w:t>
      </w:r>
      <w:r w:rsidRPr="00691EE6">
        <w:rPr>
          <w:rFonts w:asciiTheme="minorBidi" w:hAnsiTheme="minorBidi" w:hint="cs"/>
          <w:szCs w:val="22"/>
          <w:cs/>
          <w:lang w:val="en-GB"/>
        </w:rPr>
        <w:tab/>
        <w:t>उपरो</w:t>
      </w:r>
      <w:r>
        <w:rPr>
          <w:rFonts w:asciiTheme="minorBidi" w:hAnsiTheme="minorBidi" w:hint="cs"/>
          <w:szCs w:val="22"/>
          <w:cs/>
          <w:lang w:val="en-GB"/>
        </w:rPr>
        <w:t xml:space="preserve">क्त </w:t>
      </w:r>
      <w:r w:rsidRPr="00691EE6">
        <w:rPr>
          <w:rFonts w:asciiTheme="minorBidi" w:hAnsiTheme="minorBidi" w:hint="cs"/>
          <w:szCs w:val="22"/>
          <w:cs/>
          <w:lang w:val="en-GB"/>
        </w:rPr>
        <w:t>(ग) के जवाब को ध्यान में रखते हुए तत्संबंधी कोई विवरण नहीं है।</w:t>
      </w:r>
    </w:p>
    <w:p w:rsidR="00497EBC" w:rsidRPr="00E979C2" w:rsidRDefault="00E979C2" w:rsidP="00E979C2">
      <w:pPr>
        <w:jc w:val="center"/>
        <w:rPr>
          <w:rFonts w:asciiTheme="minorBidi" w:hAnsiTheme="minorBidi"/>
          <w:b/>
          <w:bCs/>
          <w:szCs w:val="22"/>
          <w:lang w:val="en-GB"/>
        </w:rPr>
      </w:pPr>
      <w:r w:rsidRPr="00691EE6">
        <w:rPr>
          <w:rFonts w:asciiTheme="minorBidi" w:hAnsiTheme="minorBidi" w:hint="cs"/>
          <w:b/>
          <w:bCs/>
          <w:szCs w:val="22"/>
          <w:cs/>
          <w:lang w:val="en-GB"/>
        </w:rPr>
        <w:t>*****</w:t>
      </w:r>
      <w:bookmarkStart w:id="0" w:name="_GoBack"/>
      <w:bookmarkEnd w:id="0"/>
    </w:p>
    <w:sectPr w:rsidR="00497EBC" w:rsidRPr="00E97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CA"/>
    <w:rsid w:val="00497EBC"/>
    <w:rsid w:val="00B874CA"/>
    <w:rsid w:val="00E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E979C2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E979C2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E979C2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E979C2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2018-12-14T06:20:00Z</dcterms:created>
  <dcterms:modified xsi:type="dcterms:W3CDTF">2018-12-14T06:20:00Z</dcterms:modified>
</cp:coreProperties>
</file>