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82" w:rsidRDefault="00250882" w:rsidP="00250882">
      <w:pPr>
        <w:rPr>
          <w:rFonts w:ascii="Mangal" w:eastAsia="Calibri" w:hAnsi="Mangal" w:cs="Mangal"/>
          <w:bCs/>
          <w:sz w:val="24"/>
          <w:szCs w:val="24"/>
          <w:cs/>
        </w:rPr>
      </w:pP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उच्‍चतर शिक्षा विभाग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अतारांकित प्रश्न संख्या: 404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13.1</w:t>
      </w:r>
      <w:r w:rsidRPr="00E029C1">
        <w:rPr>
          <w:rFonts w:ascii="Mangal" w:eastAsia="Calibri" w:hAnsi="Mangal" w:cs="Mangal"/>
          <w:b/>
          <w:sz w:val="24"/>
          <w:szCs w:val="24"/>
        </w:rPr>
        <w:t>2</w:t>
      </w:r>
      <w:r w:rsidRPr="00E029C1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E029C1">
        <w:rPr>
          <w:rFonts w:ascii="Mangal" w:eastAsia="Calibri" w:hAnsi="Mangal" w:cs="Mangal"/>
          <w:b/>
          <w:sz w:val="24"/>
          <w:szCs w:val="24"/>
        </w:rPr>
        <w:t>8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शिक्षा पर व्यय</w:t>
      </w:r>
    </w:p>
    <w:p w:rsidR="00250882" w:rsidRPr="00E029C1" w:rsidRDefault="00250882" w:rsidP="00250882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</w:rPr>
        <w:t xml:space="preserve">404. </w:t>
      </w:r>
      <w:r w:rsidRPr="00E029C1">
        <w:rPr>
          <w:rFonts w:ascii="Mangal" w:eastAsia="Calibri" w:hAnsi="Mangal" w:cs="Mangal"/>
          <w:bCs/>
          <w:sz w:val="24"/>
          <w:szCs w:val="24"/>
          <w:cs/>
        </w:rPr>
        <w:t>श्री सैयद नासिर हुसैनः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मंत्री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250882" w:rsidRPr="00E029C1" w:rsidRDefault="00250882" w:rsidP="0025088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</w:rPr>
        <w:t>(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क)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ab/>
        <w:t>विगत तीन वर्षों के दौरान प्रत्येक वर्ष में तथा चालू वर्ष में कुल परिव्यय तथा सकल घरेलू उत्पाद (जीडीपी) के आबंटन की प्रतिशतता की दृष्टि से शिक्षा पर राज्य/संघ राज्य क्षेत्र-वार कितना व्यय हुआ</w:t>
      </w:r>
      <w:r w:rsidRPr="00E029C1">
        <w:rPr>
          <w:rFonts w:ascii="Mangal" w:eastAsia="Calibri" w:hAnsi="Mangal" w:cs="Mangal"/>
          <w:b/>
          <w:sz w:val="24"/>
          <w:szCs w:val="24"/>
        </w:rPr>
        <w:t>;</w:t>
      </w:r>
    </w:p>
    <w:p w:rsidR="00250882" w:rsidRPr="00E029C1" w:rsidRDefault="00250882" w:rsidP="00250882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</w:rPr>
        <w:t>(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ख)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ab/>
        <w:t>उक्त अवधि के दौरान विभिन्न केन्द्र-प्रायोजित स्कीमों के तहत राज्यों को आबंटित/निर्गत धनराशि का राज्य/संघ राज्य क्षेत्र-वार ब्यौरा क्या है</w:t>
      </w:r>
      <w:r w:rsidRPr="00E029C1">
        <w:rPr>
          <w:rFonts w:ascii="Mangal" w:eastAsia="Calibri" w:hAnsi="Mangal" w:cs="Mangal"/>
          <w:b/>
          <w:sz w:val="24"/>
          <w:szCs w:val="24"/>
        </w:rPr>
        <w:t>;</w:t>
      </w:r>
    </w:p>
    <w:p w:rsidR="00250882" w:rsidRPr="00E029C1" w:rsidRDefault="00250882" w:rsidP="0025088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029C1">
        <w:rPr>
          <w:rFonts w:ascii="Mangal" w:hAnsi="Mangal" w:cs="Mangal"/>
          <w:sz w:val="24"/>
          <w:szCs w:val="24"/>
          <w:cs/>
        </w:rPr>
        <w:t xml:space="preserve">(ग) </w:t>
      </w:r>
      <w:r w:rsidRPr="00E029C1">
        <w:rPr>
          <w:rFonts w:ascii="Mangal" w:hAnsi="Mangal" w:cs="Mangal"/>
          <w:sz w:val="24"/>
          <w:szCs w:val="24"/>
          <w:cs/>
        </w:rPr>
        <w:tab/>
        <w:t>क्या राज्यों ने केन्द्र सरकार से आर्थिक विकास के अनुसार विभिन्न केन्द्र-प्रायोजित स्कीमों के तहत शिक्षा हेतु आबंटन को बढ़ाने के लिए अनुरोध किया है</w:t>
      </w:r>
      <w:r w:rsidRPr="00E029C1">
        <w:rPr>
          <w:rFonts w:ascii="Mangal" w:hAnsi="Mangal" w:cs="Mangal"/>
          <w:sz w:val="24"/>
          <w:szCs w:val="24"/>
        </w:rPr>
        <w:t xml:space="preserve">; </w:t>
      </w:r>
      <w:r w:rsidRPr="00E029C1">
        <w:rPr>
          <w:rFonts w:ascii="Mangal" w:hAnsi="Mangal" w:cs="Mangal"/>
          <w:sz w:val="24"/>
          <w:szCs w:val="24"/>
          <w:cs/>
        </w:rPr>
        <w:t>और</w:t>
      </w:r>
    </w:p>
    <w:p w:rsidR="00250882" w:rsidRPr="00E029C1" w:rsidRDefault="00250882" w:rsidP="00250882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E029C1">
        <w:rPr>
          <w:rFonts w:ascii="Mangal" w:hAnsi="Mangal" w:cs="Mangal"/>
          <w:sz w:val="24"/>
          <w:szCs w:val="24"/>
          <w:cs/>
        </w:rPr>
        <w:t xml:space="preserve">(घ) </w:t>
      </w:r>
      <w:r w:rsidRPr="00E029C1">
        <w:rPr>
          <w:rFonts w:ascii="Mangal" w:hAnsi="Mangal" w:cs="Mangal"/>
          <w:sz w:val="24"/>
          <w:szCs w:val="24"/>
          <w:cs/>
        </w:rPr>
        <w:tab/>
        <w:t>यदि हां</w:t>
      </w:r>
      <w:r w:rsidRPr="00E029C1">
        <w:rPr>
          <w:rFonts w:ascii="Mangal" w:hAnsi="Mangal" w:cs="Mangal"/>
          <w:sz w:val="24"/>
          <w:szCs w:val="24"/>
        </w:rPr>
        <w:t xml:space="preserve">, </w:t>
      </w:r>
      <w:r w:rsidRPr="00E029C1">
        <w:rPr>
          <w:rFonts w:ascii="Mangal" w:hAnsi="Mangal" w:cs="Mangal"/>
          <w:sz w:val="24"/>
          <w:szCs w:val="24"/>
          <w:cs/>
        </w:rPr>
        <w:t>तो तत्संबंधी ब्यौरा क्या है और इस संबंध में सरकार द्वारा क्या कार्रवाई की गई</w:t>
      </w:r>
      <w:r w:rsidRPr="00E029C1">
        <w:rPr>
          <w:rFonts w:ascii="Mangal" w:hAnsi="Mangal" w:cs="Mangal"/>
          <w:sz w:val="24"/>
          <w:szCs w:val="24"/>
        </w:rPr>
        <w:t>?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E029C1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क)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: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मानव संसाधन विकास मंत्रालय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भारत सरकार के पास उपलब्ध डाटा के अनुसार 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2014-15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से 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2016-17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तक के दौरान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कुल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बजट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और सकल घरेलू उत्पाद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(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जीडीपी)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,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 के प्रतिशत के रूप में शिक्षा पर होने वाले खर्च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का राज्यवार ब्यौरा </w:t>
      </w:r>
      <w:r w:rsidRPr="00E029C1"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>अनुबंध–क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 में दिया गया है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>।</w:t>
      </w:r>
    </w:p>
    <w:p w:rsidR="00250882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E029C1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ख): प्राप्त प्रस्तावों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,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 संसाधनों की उपलब्धता और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प्रत्येक योजना के तहत पूर्व में निधियों के उपयोग की प्रगति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के आधार पर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केन्द्र प्रायोजित योजनाओं के लिए मानव संसाधन विकास मंत्रालय द्वारा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राज्य/संघ राज्य क्षेत्र/संस्‍थानों को अनुदान जारी किया जाता है। 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2015-16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से 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2017-18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के दौरान केंद्र प्रायोजित योजनाओं (सीएसएस) के तहत राज्य/संघ राज्य क्षेत्र वार जारी निधियों का ब्यौरा </w:t>
      </w:r>
      <w:r w:rsidRPr="00E029C1">
        <w:rPr>
          <w:rFonts w:ascii="Mangal" w:eastAsia="Times New Roman" w:hAnsi="Mangal" w:cs="Mangal"/>
          <w:b/>
          <w:bCs/>
          <w:color w:val="000000"/>
          <w:sz w:val="24"/>
          <w:szCs w:val="24"/>
          <w:cs/>
        </w:rPr>
        <w:t xml:space="preserve">अनुबंध–ख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में दिया गया है।</w:t>
      </w:r>
    </w:p>
    <w:p w:rsidR="00250882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E029C1">
        <w:rPr>
          <w:rFonts w:ascii="Mangal" w:eastAsia="Times New Roman" w:hAnsi="Mangal" w:cs="Mangal"/>
          <w:color w:val="000000"/>
          <w:sz w:val="24"/>
          <w:szCs w:val="24"/>
        </w:rPr>
        <w:t>(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ग) और (घ): विगत तीन वर्षों में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मानव संसाधन विकास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मंत्रालय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का वास्तविक बजट व्यय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नीचे दिया गया है:</w:t>
      </w:r>
    </w:p>
    <w:p w:rsidR="00250882" w:rsidRDefault="00250882" w:rsidP="00250882">
      <w:pPr>
        <w:spacing w:after="0" w:line="240" w:lineRule="auto"/>
        <w:jc w:val="right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Default="00250882" w:rsidP="00250882">
      <w:pPr>
        <w:spacing w:after="0" w:line="240" w:lineRule="auto"/>
        <w:jc w:val="right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right"/>
        <w:rPr>
          <w:rFonts w:ascii="Mangal" w:eastAsia="Times New Roman" w:hAnsi="Mangal" w:cs="Mangal"/>
          <w:color w:val="000000"/>
          <w:sz w:val="24"/>
          <w:szCs w:val="24"/>
        </w:rPr>
      </w:pPr>
      <w:r w:rsidRPr="00E029C1">
        <w:rPr>
          <w:rFonts w:ascii="Mangal" w:eastAsia="Times New Roman" w:hAnsi="Mangal" w:cs="Mangal"/>
          <w:color w:val="000000"/>
          <w:sz w:val="24"/>
          <w:szCs w:val="24"/>
        </w:rPr>
        <w:t> (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रुपये में करोड़)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368"/>
        <w:gridCol w:w="2070"/>
        <w:gridCol w:w="2070"/>
        <w:gridCol w:w="2070"/>
        <w:gridCol w:w="2070"/>
      </w:tblGrid>
      <w:tr w:rsidR="00250882" w:rsidRPr="00E029C1" w:rsidTr="007A27C3">
        <w:trPr>
          <w:trHeight w:val="571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वर्ष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वास्तविक </w:t>
            </w:r>
            <w:r w:rsidRPr="00E029C1">
              <w:rPr>
                <w:rFonts w:ascii="Mangal" w:eastAsia="Times New Roman" w:hAnsi="Mangal" w:cs="Mangal"/>
                <w:szCs w:val="22"/>
              </w:rPr>
              <w:t>2015-16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वास्तविक </w:t>
            </w:r>
            <w:r w:rsidRPr="00E029C1">
              <w:rPr>
                <w:rFonts w:ascii="Mangal" w:eastAsia="Times New Roman" w:hAnsi="Mangal" w:cs="Mangal"/>
                <w:szCs w:val="22"/>
              </w:rPr>
              <w:t>2016-17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वास्तविक </w:t>
            </w:r>
            <w:r w:rsidRPr="00E029C1">
              <w:rPr>
                <w:rFonts w:ascii="Mangal" w:eastAsia="Times New Roman" w:hAnsi="Mangal" w:cs="Mangal"/>
                <w:szCs w:val="22"/>
              </w:rPr>
              <w:t>2017-18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बजट व्यय </w:t>
            </w:r>
            <w:r w:rsidRPr="00E029C1">
              <w:rPr>
                <w:rFonts w:ascii="Mangal" w:eastAsia="Times New Roman" w:hAnsi="Mangal" w:cs="Mangal"/>
                <w:szCs w:val="22"/>
              </w:rPr>
              <w:t>2018-19</w:t>
            </w:r>
          </w:p>
        </w:tc>
      </w:tr>
      <w:tr w:rsidR="00250882" w:rsidRPr="00E029C1" w:rsidTr="007A27C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  स्कूल शिक्षा विभाग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61107.42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62636.39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72554.50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82516.30</w:t>
            </w:r>
          </w:p>
        </w:tc>
      </w:tr>
      <w:tr w:rsidR="00250882" w:rsidRPr="00E029C1" w:rsidTr="007A27C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  उच्चतर  शिक्षा विभाग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25549.94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29036.36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40060.66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49530.08</w:t>
            </w:r>
          </w:p>
        </w:tc>
      </w:tr>
      <w:tr w:rsidR="00250882" w:rsidRPr="00E029C1" w:rsidTr="007A27C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  <w:cs/>
              </w:rPr>
              <w:t xml:space="preserve">कुल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86657.36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91673.05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112,615.16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both"/>
              <w:rPr>
                <w:rFonts w:ascii="Mangal" w:eastAsia="Times New Roman" w:hAnsi="Mangal" w:cs="Mangal"/>
                <w:szCs w:val="22"/>
              </w:rPr>
            </w:pPr>
            <w:r w:rsidRPr="00E029C1">
              <w:rPr>
                <w:rFonts w:ascii="Mangal" w:eastAsia="Times New Roman" w:hAnsi="Mangal" w:cs="Mangal"/>
                <w:szCs w:val="22"/>
              </w:rPr>
              <w:t>132,046.38</w:t>
            </w:r>
          </w:p>
        </w:tc>
      </w:tr>
    </w:tbl>
    <w:p w:rsidR="00250882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पिछले वर्षों में केंद्रीय परिव्यय में उल्लेखनीय वृद्धि हुई है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 xml:space="preserve">, 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जो शिक्षा पर सार्वजनिक व्यय बढ़ाने की दिशा में केंद्र सरकार के एक बहुत ही महत्वपूर्ण प्रयास प्रदर्शित करता है।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इस लक्ष्य की ओर समग्र प्रगति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राज्यों द्वारा किए गए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प्रयासों पर भी निर्भर करती है।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संबंधित योजनाओं के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कार्यक्रम अनुमोदन बोर्ड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,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 xml:space="preserve"> योजना के दिशानिर्देशों के अनुसार उनके द्वारा प्रस्तुत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राज्य/संघ राज्य क्षेत्र के कार्यक्रमों</w:t>
      </w:r>
      <w:r w:rsidRPr="00E029C1">
        <w:rPr>
          <w:rFonts w:ascii="Mangal" w:eastAsia="Times New Roman" w:hAnsi="Mangal" w:cs="Mangal"/>
          <w:color w:val="000000"/>
          <w:sz w:val="24"/>
          <w:szCs w:val="24"/>
        </w:rPr>
        <w:t> </w:t>
      </w:r>
      <w:r w:rsidRPr="00E029C1">
        <w:rPr>
          <w:rFonts w:ascii="Mangal" w:eastAsia="Times New Roman" w:hAnsi="Mangal" w:cs="Mangal"/>
          <w:color w:val="000000"/>
          <w:sz w:val="24"/>
          <w:szCs w:val="24"/>
          <w:cs/>
        </w:rPr>
        <w:t>पर विचार करते हैं और अनुमोदित करते हैं।</w:t>
      </w:r>
    </w:p>
    <w:p w:rsidR="00250882" w:rsidRDefault="00250882" w:rsidP="00250882">
      <w:pPr>
        <w:spacing w:after="0" w:line="240" w:lineRule="auto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Times New Roman" w:hAnsi="Mangal" w:cs="Mangal"/>
          <w:color w:val="000000"/>
          <w:sz w:val="24"/>
          <w:szCs w:val="24"/>
          <w:cs/>
        </w:rPr>
        <w:sectPr w:rsidR="00250882" w:rsidRPr="00E029C1" w:rsidSect="00E029C1">
          <w:pgSz w:w="12240" w:h="15840"/>
          <w:pgMar w:top="990" w:right="1440" w:bottom="630" w:left="1440" w:header="708" w:footer="708" w:gutter="0"/>
          <w:cols w:space="708"/>
          <w:docGrid w:linePitch="360"/>
        </w:sectPr>
      </w:pPr>
      <w:r>
        <w:rPr>
          <w:rFonts w:ascii="Mangal" w:eastAsia="Times New Roman" w:hAnsi="Mangal" w:cs="Mangal" w:hint="cs"/>
          <w:color w:val="000000"/>
          <w:sz w:val="24"/>
          <w:szCs w:val="24"/>
          <w:cs/>
        </w:rPr>
        <w:t>****</w:t>
      </w:r>
    </w:p>
    <w:p w:rsidR="00250882" w:rsidRPr="00E029C1" w:rsidRDefault="00250882" w:rsidP="00250882">
      <w:pPr>
        <w:spacing w:after="0" w:line="240" w:lineRule="auto"/>
        <w:rPr>
          <w:rFonts w:ascii="Mangal" w:eastAsia="Times New Roman" w:hAnsi="Mangal" w:cs="Mangal"/>
          <w:b/>
          <w:bCs/>
          <w:color w:val="000000"/>
          <w:sz w:val="16"/>
          <w:szCs w:val="16"/>
        </w:rPr>
      </w:pP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lastRenderedPageBreak/>
        <w:t xml:space="preserve">श्री सैयद नासिर हुसैन द्वारा 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</w:rPr>
        <w:t>“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>शिक्षा पर व्‍यय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</w:rPr>
        <w:t>”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 xml:space="preserve"> के संबंध में 13.12.2018 को पूछे जाने वाले राज्‍य सभा अतारांकित प्रश्‍न सं. 404 के भाग (क) के उत्‍तर में उल्‍लिखित विवरण </w:t>
      </w:r>
    </w:p>
    <w:p w:rsidR="00250882" w:rsidRPr="00E029C1" w:rsidRDefault="00250882" w:rsidP="00250882">
      <w:pPr>
        <w:spacing w:after="0" w:line="240" w:lineRule="auto"/>
        <w:jc w:val="right"/>
        <w:rPr>
          <w:rFonts w:ascii="Mangal" w:eastAsia="Times New Roman" w:hAnsi="Mangal" w:cs="Mangal"/>
          <w:color w:val="000000"/>
          <w:sz w:val="16"/>
          <w:szCs w:val="16"/>
        </w:rPr>
      </w:pP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>अनुबंध-क</w:t>
      </w:r>
    </w:p>
    <w:tbl>
      <w:tblPr>
        <w:tblW w:w="1044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634"/>
        <w:gridCol w:w="3326"/>
        <w:gridCol w:w="990"/>
        <w:gridCol w:w="990"/>
        <w:gridCol w:w="990"/>
        <w:gridCol w:w="1350"/>
        <w:gridCol w:w="1080"/>
        <w:gridCol w:w="1080"/>
      </w:tblGrid>
      <w:tr w:rsidR="00250882" w:rsidRPr="00E029C1" w:rsidTr="007A27C3">
        <w:trPr>
          <w:trHeight w:val="597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क्र.सं. </w:t>
            </w:r>
          </w:p>
        </w:tc>
        <w:tc>
          <w:tcPr>
            <w:tcW w:w="3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राज्य/ संघ राज्य क्षेत्र 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कुल बजट में शिक्षा व्‍यय का % 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सकल राज्य घरेलू उत्पाद (सकल घरेलू उत्पाद) के % के रूप में शिक्षा पर व्यय</w:t>
            </w:r>
          </w:p>
        </w:tc>
      </w:tr>
      <w:tr w:rsidR="00250882" w:rsidRPr="00E029C1" w:rsidTr="007A27C3">
        <w:trPr>
          <w:trHeight w:val="1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</w:p>
        </w:tc>
        <w:tc>
          <w:tcPr>
            <w:tcW w:w="3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2016-17</w:t>
            </w:r>
          </w:p>
        </w:tc>
      </w:tr>
      <w:tr w:rsidR="00250882" w:rsidRPr="00E029C1" w:rsidTr="007A27C3">
        <w:trPr>
          <w:trHeight w:val="30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8</w:t>
            </w:r>
          </w:p>
        </w:tc>
      </w:tr>
      <w:tr w:rsidR="00250882" w:rsidRPr="00E029C1" w:rsidTr="007A27C3">
        <w:trPr>
          <w:trHeight w:val="394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21.82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15.33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16.33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3.52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3.54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4.07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39.85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44.89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47.64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7.60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4.87</w:t>
            </w:r>
          </w:p>
        </w:tc>
      </w:tr>
      <w:tr w:rsidR="00250882" w:rsidRPr="00E029C1" w:rsidTr="007A27C3">
        <w:trPr>
          <w:trHeight w:val="30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असम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19.97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25.75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27.60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5.66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6.03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21.16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26.65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25.10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4.04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4.04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16.81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21.04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19.44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3.08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3.64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4.24</w:t>
            </w:r>
          </w:p>
        </w:tc>
      </w:tr>
      <w:tr w:rsidR="00250882" w:rsidRPr="00E029C1" w:rsidTr="007A27C3">
        <w:trPr>
          <w:trHeight w:val="27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गोवा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15.50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16.75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19.31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3.48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3.97</w:t>
            </w:r>
          </w:p>
        </w:tc>
      </w:tr>
      <w:tr w:rsidR="00250882" w:rsidRPr="00E029C1" w:rsidTr="007A27C3">
        <w:trPr>
          <w:trHeight w:val="300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9.40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9.83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11.04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2.59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2.52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2.36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11.23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13.37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13.74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2.47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2.65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19.07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21.94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21.36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4.24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4.64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4.67</w:t>
            </w:r>
          </w:p>
        </w:tc>
      </w:tr>
      <w:tr w:rsidR="00250882" w:rsidRPr="00E029C1" w:rsidTr="007A27C3">
        <w:trPr>
          <w:trHeight w:val="30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जम्मू-कश्मीर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29.83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30.80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37.31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3.78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5.09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5.44</w:t>
            </w:r>
          </w:p>
        </w:tc>
      </w:tr>
      <w:tr w:rsidR="00250882" w:rsidRPr="00E029C1" w:rsidTr="007A27C3">
        <w:trPr>
          <w:trHeight w:val="34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 xml:space="preserve">1 </w:t>
            </w:r>
            <w:proofErr w:type="spellStart"/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झारखंड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14.55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18.72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19.23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6.99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3.76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11.35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11.53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11.50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2.45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2.44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2.37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केरल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14.00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14.67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15.83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2.94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2.93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3.09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17.16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20.87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19.18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3.43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3.96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4.82</w:t>
            </w:r>
          </w:p>
        </w:tc>
      </w:tr>
      <w:tr w:rsidR="00250882" w:rsidRPr="00E029C1" w:rsidTr="007A27C3">
        <w:trPr>
          <w:trHeight w:val="30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10.01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10.37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9.90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2.60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40.09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42.56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43.92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6.74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7.12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7.26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26.91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29.35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30.21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4.56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4.85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6.00</w:t>
            </w:r>
          </w:p>
        </w:tc>
      </w:tr>
      <w:tr w:rsidR="00250882" w:rsidRPr="00E029C1" w:rsidTr="007A27C3">
        <w:trPr>
          <w:trHeight w:val="21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18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मिजोरम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41.84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43.31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41.65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7.41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6.63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6.77</w:t>
            </w:r>
          </w:p>
        </w:tc>
      </w:tr>
      <w:tr w:rsidR="00250882" w:rsidRPr="00E029C1" w:rsidTr="007A27C3">
        <w:trPr>
          <w:trHeight w:val="300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नगालैंड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36.75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44.33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48.78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5.83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6.16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ओडिशा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16.27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19.57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19.74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3.66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4.31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13.13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13.58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13.59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2.54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2.60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22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15.36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16.38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17.39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3.53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3.62</w:t>
            </w:r>
          </w:p>
        </w:tc>
      </w:tr>
      <w:tr w:rsidR="00250882" w:rsidRPr="00E029C1" w:rsidTr="007A27C3">
        <w:trPr>
          <w:trHeight w:val="30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23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24.22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25.44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27.28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4.83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4.90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5.39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24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12.01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12.72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12.63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3.03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2.96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10.02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13.96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15.04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1.64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2.51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2.63</w:t>
            </w:r>
          </w:p>
        </w:tc>
      </w:tr>
      <w:tr w:rsidR="00250882" w:rsidRPr="00E029C1" w:rsidTr="007A27C3">
        <w:trPr>
          <w:trHeight w:val="30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27.14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24.87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30.63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5.57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5.97</w:t>
            </w:r>
          </w:p>
        </w:tc>
      </w:tr>
      <w:tr w:rsidR="00250882" w:rsidRPr="00E029C1" w:rsidTr="007A27C3">
        <w:trPr>
          <w:trHeight w:val="354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13.11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14.64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16.49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2.84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3.62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28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16.90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20.48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20.56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4.04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4.54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5.43</w:t>
            </w:r>
          </w:p>
        </w:tc>
      </w:tr>
      <w:tr w:rsidR="00250882" w:rsidRPr="00E029C1" w:rsidTr="007A27C3">
        <w:trPr>
          <w:trHeight w:val="32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12.94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16.89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16.17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3.21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3.57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3.46</w:t>
            </w:r>
          </w:p>
        </w:tc>
      </w:tr>
      <w:tr w:rsidR="00250882" w:rsidRPr="00E029C1" w:rsidTr="007A27C3">
        <w:trPr>
          <w:trHeight w:val="350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30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53.99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56.59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58.34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7.98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8.98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8.96</w:t>
            </w:r>
          </w:p>
        </w:tc>
      </w:tr>
      <w:tr w:rsidR="00250882" w:rsidRPr="00E029C1" w:rsidTr="007A27C3">
        <w:trPr>
          <w:trHeight w:val="255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31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11.14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11.23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10.89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2.69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2.70</w:t>
            </w:r>
          </w:p>
        </w:tc>
      </w:tr>
      <w:tr w:rsidR="00250882" w:rsidRPr="00E029C1" w:rsidTr="007A27C3">
        <w:trPr>
          <w:trHeight w:val="237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32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4.75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5.20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5.81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1.38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1.57</w:t>
            </w:r>
          </w:p>
        </w:tc>
      </w:tr>
      <w:tr w:rsidR="00250882" w:rsidRPr="00E029C1" w:rsidTr="007A27C3">
        <w:trPr>
          <w:trHeight w:val="219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33</w:t>
            </w:r>
          </w:p>
        </w:tc>
        <w:tc>
          <w:tcPr>
            <w:tcW w:w="33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21.26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22.08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21.13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3.62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3.90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3.81</w:t>
            </w:r>
          </w:p>
        </w:tc>
      </w:tr>
      <w:tr w:rsidR="00250882" w:rsidRPr="00E029C1" w:rsidTr="007A27C3">
        <w:trPr>
          <w:trHeight w:val="323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समस्त भारत 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25.19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14.77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26.35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4.07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4.27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4.38</w:t>
            </w:r>
          </w:p>
        </w:tc>
      </w:tr>
    </w:tbl>
    <w:p w:rsidR="00250882" w:rsidRPr="00E029C1" w:rsidRDefault="00250882" w:rsidP="00250882">
      <w:pPr>
        <w:spacing w:after="0" w:line="240" w:lineRule="auto"/>
        <w:rPr>
          <w:rFonts w:ascii="Mangal" w:eastAsia="Times New Roman" w:hAnsi="Mangal" w:cs="Mangal"/>
          <w:color w:val="000000"/>
          <w:sz w:val="16"/>
          <w:szCs w:val="16"/>
        </w:rPr>
      </w:pPr>
      <w:r w:rsidRPr="00E029C1">
        <w:rPr>
          <w:rFonts w:ascii="Mangal" w:eastAsia="Times New Roman" w:hAnsi="Mangal" w:cs="Mangal"/>
          <w:color w:val="000000"/>
          <w:sz w:val="16"/>
          <w:szCs w:val="16"/>
        </w:rPr>
        <w:t> </w:t>
      </w:r>
    </w:p>
    <w:p w:rsidR="00250882" w:rsidRPr="00E029C1" w:rsidRDefault="00250882" w:rsidP="00250882">
      <w:pPr>
        <w:spacing w:after="0" w:line="240" w:lineRule="auto"/>
        <w:jc w:val="center"/>
        <w:rPr>
          <w:rFonts w:ascii="Mangal" w:eastAsia="Times New Roman" w:hAnsi="Mangal" w:cs="Mangal"/>
          <w:color w:val="000000"/>
          <w:sz w:val="24"/>
          <w:szCs w:val="24"/>
        </w:rPr>
        <w:sectPr w:rsidR="00250882" w:rsidRPr="00E029C1" w:rsidSect="00CE5CB6">
          <w:pgSz w:w="12240" w:h="15840"/>
          <w:pgMar w:top="432" w:right="1440" w:bottom="432" w:left="1440" w:header="706" w:footer="706" w:gutter="0"/>
          <w:cols w:space="708"/>
          <w:docGrid w:linePitch="360"/>
        </w:sectPr>
      </w:pPr>
    </w:p>
    <w:p w:rsidR="00250882" w:rsidRPr="00E029C1" w:rsidRDefault="00250882" w:rsidP="00250882">
      <w:pPr>
        <w:spacing w:after="0" w:line="240" w:lineRule="auto"/>
        <w:rPr>
          <w:rFonts w:ascii="Mangal" w:eastAsia="Times New Roman" w:hAnsi="Mangal" w:cs="Mangal"/>
          <w:color w:val="000000"/>
          <w:sz w:val="16"/>
          <w:szCs w:val="16"/>
        </w:rPr>
      </w:pP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lastRenderedPageBreak/>
        <w:t xml:space="preserve">श्री सैयद नासिर हुसैन द्वारा 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</w:rPr>
        <w:t>“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>शिक्षा पर व्‍यय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</w:rPr>
        <w:t>”</w:t>
      </w: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 xml:space="preserve"> के संबंध में 13.12.2018 को पूछे जाने वाले राज्‍य सभा अतारांकित प्रश्‍न सं. 404 के भाग (ख) के उत्‍तर में उल्‍लिखित विवरण </w:t>
      </w:r>
    </w:p>
    <w:p w:rsidR="00250882" w:rsidRPr="00E029C1" w:rsidRDefault="00250882" w:rsidP="00250882">
      <w:pPr>
        <w:spacing w:after="0" w:line="240" w:lineRule="auto"/>
        <w:jc w:val="right"/>
        <w:rPr>
          <w:rFonts w:ascii="Mangal" w:eastAsia="Times New Roman" w:hAnsi="Mangal" w:cs="Mangal"/>
          <w:color w:val="000000"/>
          <w:sz w:val="16"/>
          <w:szCs w:val="16"/>
        </w:rPr>
      </w:pPr>
      <w:r w:rsidRPr="00E029C1">
        <w:rPr>
          <w:rFonts w:ascii="Mangal" w:eastAsia="Times New Roman" w:hAnsi="Mangal" w:cs="Mangal"/>
          <w:b/>
          <w:bCs/>
          <w:color w:val="000000"/>
          <w:sz w:val="16"/>
          <w:szCs w:val="16"/>
          <w:cs/>
        </w:rPr>
        <w:t xml:space="preserve">अनुबंध-ख </w:t>
      </w:r>
    </w:p>
    <w:tbl>
      <w:tblPr>
        <w:tblW w:w="9558" w:type="dxa"/>
        <w:tblCellMar>
          <w:left w:w="0" w:type="dxa"/>
          <w:right w:w="0" w:type="dxa"/>
        </w:tblCellMar>
        <w:tblLook w:val="04A0"/>
      </w:tblPr>
      <w:tblGrid>
        <w:gridCol w:w="592"/>
        <w:gridCol w:w="2259"/>
        <w:gridCol w:w="2207"/>
        <w:gridCol w:w="2340"/>
        <w:gridCol w:w="2160"/>
      </w:tblGrid>
      <w:tr w:rsidR="00250882" w:rsidRPr="00E029C1" w:rsidTr="007A27C3">
        <w:trPr>
          <w:trHeight w:val="315"/>
        </w:trPr>
        <w:tc>
          <w:tcPr>
            <w:tcW w:w="5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क्र.सं. 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राज्य/ संघ राज्य क्षेत्र </w:t>
            </w:r>
          </w:p>
        </w:tc>
        <w:tc>
          <w:tcPr>
            <w:tcW w:w="67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 xml:space="preserve">केंद्र प्रायोजित योजना (सीएसएस) के तहत जारी राशि </w:t>
            </w:r>
          </w:p>
        </w:tc>
      </w:tr>
      <w:tr w:rsidR="00250882" w:rsidRPr="00E029C1" w:rsidTr="007A27C3">
        <w:trPr>
          <w:trHeight w:val="327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2015-16 (</w:t>
            </w:r>
            <w:r w:rsidRPr="00E029C1">
              <w:rPr>
                <w:rFonts w:ascii="Tahoma" w:eastAsia="Times New Roman" w:hAnsi="Tahoma" w:cs="Mangal"/>
                <w:b/>
                <w:bCs/>
                <w:sz w:val="16"/>
                <w:szCs w:val="16"/>
              </w:rPr>
              <w:t>₹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 xml:space="preserve"> 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लाखों में)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2016-17 (</w:t>
            </w:r>
            <w:r w:rsidRPr="00E029C1">
              <w:rPr>
                <w:rFonts w:ascii="Tahoma" w:eastAsia="Times New Roman" w:hAnsi="Tahoma" w:cs="Mangal"/>
                <w:b/>
                <w:bCs/>
                <w:sz w:val="16"/>
                <w:szCs w:val="16"/>
              </w:rPr>
              <w:t>₹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 xml:space="preserve"> 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लाखों में)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2017-18 (</w:t>
            </w:r>
            <w:r w:rsidRPr="00E029C1">
              <w:rPr>
                <w:rFonts w:ascii="Tahoma" w:eastAsia="Times New Roman" w:hAnsi="Tahoma" w:cs="Mangal"/>
                <w:b/>
                <w:bCs/>
                <w:sz w:val="16"/>
                <w:szCs w:val="16"/>
              </w:rPr>
              <w:t>₹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 xml:space="preserve"> 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लाखों में)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127,661.83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96293.25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132,925.46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26462.12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26423.87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37065.75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असम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179,308.04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176,977.17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206,383.51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379,959.51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407,303.25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376,330.66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115,974.05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116544.5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114,678.69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गोवा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4000.44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2585.96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4081.23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117,292.27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140,919.67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120,113.81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62828.12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63207.36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75200.85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36802.04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50482.52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55391.13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जम्मू-कश्मीर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150,719.92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146,805.62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199,209.95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 xml:space="preserve">1 </w:t>
            </w:r>
            <w:proofErr w:type="spellStart"/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झारखंड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90627.48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108528.5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98791.31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120,426.34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113,076.47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116715.3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केरल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44903.9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41711.64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56511.22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252,075.94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261,840.92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285,997.26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173,576.68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147,194.72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167,655.88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27947.88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15715.79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34087.41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25800.26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31127.26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42690.85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18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मिजोरम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21405.18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17807.79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21682.02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नगालैंड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17858.26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21343.81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22981.9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ओडिशा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155,144.72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134,951.12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155,505.92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57534.22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56002.66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59341.11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284,410.76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272,834.28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291,786.49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23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8522.23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7586.46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10515.78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24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169,572.58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167,393.87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183,743.12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25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60859.69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70255.89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83793.2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24320.27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26156.92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31068.02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40583.5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55503.71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94,228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28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608806.8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642,017.98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560,474.21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171,231.14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200,682.46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202,246.06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1661.18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2032.17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2910.31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31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4400.69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5525.2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10977.09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दादर और नगर हवेली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1342.28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1927.02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6212.5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33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428.69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804.04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1490.22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34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दिल्ली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19701.19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21548.17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21795.06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35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276.7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385.34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546.51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36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5183.66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1144.72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sz w:val="16"/>
                <w:szCs w:val="16"/>
              </w:rPr>
              <w:t>1955.19</w:t>
            </w:r>
          </w:p>
        </w:tc>
      </w:tr>
      <w:tr w:rsidR="00250882" w:rsidRPr="00E029C1" w:rsidTr="007A27C3">
        <w:trPr>
          <w:trHeight w:val="315"/>
        </w:trPr>
        <w:tc>
          <w:tcPr>
            <w:tcW w:w="59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 (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रुपए लाखों में)</w:t>
            </w:r>
          </w:p>
        </w:tc>
        <w:tc>
          <w:tcPr>
            <w:tcW w:w="22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3,589,610.56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3,652,642.08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3,887,082.98</w:t>
            </w:r>
          </w:p>
        </w:tc>
      </w:tr>
      <w:tr w:rsidR="00250882" w:rsidRPr="00E029C1" w:rsidTr="007A27C3">
        <w:trPr>
          <w:trHeight w:val="330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9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 (</w:t>
            </w: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रुपए करोड़ में)</w:t>
            </w:r>
          </w:p>
        </w:tc>
        <w:tc>
          <w:tcPr>
            <w:tcW w:w="2207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35896.11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36526.42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882" w:rsidRPr="00E029C1" w:rsidRDefault="00250882" w:rsidP="007A27C3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E029C1"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  <w:t>38870.83</w:t>
            </w:r>
          </w:p>
        </w:tc>
      </w:tr>
    </w:tbl>
    <w:p w:rsidR="00B70018" w:rsidRDefault="00B70018"/>
    <w:sectPr w:rsidR="00B70018" w:rsidSect="00B7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0882"/>
    <w:rsid w:val="00250882"/>
    <w:rsid w:val="00B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2018-12-13T05:24:00Z</dcterms:created>
  <dcterms:modified xsi:type="dcterms:W3CDTF">2018-12-13T05:24:00Z</dcterms:modified>
</cp:coreProperties>
</file>