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F88" w:rsidRDefault="00610F88" w:rsidP="00610F88">
      <w:pPr>
        <w:spacing w:after="0" w:line="240" w:lineRule="auto"/>
        <w:jc w:val="center"/>
        <w:rPr>
          <w:rFonts w:ascii="Mangal" w:hAnsi="Mangal"/>
          <w:sz w:val="23"/>
          <w:szCs w:val="23"/>
        </w:rPr>
      </w:pPr>
      <w:r>
        <w:rPr>
          <w:rFonts w:ascii="Mangal" w:hAnsi="Mangal"/>
          <w:sz w:val="23"/>
          <w:szCs w:val="23"/>
          <w:cs/>
        </w:rPr>
        <w:t>भारत सरकार</w:t>
      </w:r>
    </w:p>
    <w:p w:rsidR="00610F88" w:rsidRDefault="00610F88" w:rsidP="00610F88">
      <w:pPr>
        <w:spacing w:after="0" w:line="240" w:lineRule="auto"/>
        <w:jc w:val="center"/>
        <w:rPr>
          <w:rFonts w:ascii="Mangal" w:hAnsi="Mangal"/>
          <w:sz w:val="23"/>
          <w:szCs w:val="23"/>
        </w:rPr>
      </w:pPr>
      <w:r>
        <w:rPr>
          <w:rFonts w:ascii="Mangal" w:hAnsi="Mangal"/>
          <w:sz w:val="23"/>
          <w:szCs w:val="23"/>
          <w:cs/>
        </w:rPr>
        <w:t xml:space="preserve">वित्त मंत्रालय </w:t>
      </w:r>
    </w:p>
    <w:p w:rsidR="00610F88" w:rsidRDefault="00610F88" w:rsidP="00610F88">
      <w:pPr>
        <w:spacing w:after="0" w:line="240" w:lineRule="auto"/>
        <w:jc w:val="center"/>
        <w:rPr>
          <w:rFonts w:ascii="Mangal" w:hAnsi="Mangal"/>
          <w:sz w:val="23"/>
          <w:szCs w:val="23"/>
        </w:rPr>
      </w:pPr>
      <w:r>
        <w:rPr>
          <w:rFonts w:ascii="Mangal" w:hAnsi="Mangal"/>
          <w:sz w:val="23"/>
          <w:szCs w:val="23"/>
          <w:cs/>
        </w:rPr>
        <w:t>वित्तीय सेवाएं विभाग</w:t>
      </w:r>
    </w:p>
    <w:p w:rsidR="00610F88" w:rsidRDefault="00610F88" w:rsidP="00610F88">
      <w:pPr>
        <w:spacing w:after="0" w:line="240" w:lineRule="auto"/>
        <w:jc w:val="center"/>
        <w:rPr>
          <w:rFonts w:ascii="Mangal" w:hAnsi="Mangal"/>
          <w:b/>
          <w:bCs/>
          <w:sz w:val="23"/>
          <w:szCs w:val="23"/>
        </w:rPr>
      </w:pPr>
      <w:r>
        <w:rPr>
          <w:rFonts w:ascii="Mangal" w:hAnsi="Mangal"/>
          <w:b/>
          <w:bCs/>
          <w:sz w:val="23"/>
          <w:szCs w:val="23"/>
          <w:cs/>
        </w:rPr>
        <w:t xml:space="preserve">राज्य सभा </w:t>
      </w:r>
    </w:p>
    <w:p w:rsidR="00610F88" w:rsidRDefault="00610F88" w:rsidP="00610F88">
      <w:pPr>
        <w:spacing w:after="120" w:line="240" w:lineRule="auto"/>
        <w:jc w:val="center"/>
        <w:rPr>
          <w:rFonts w:ascii="Mangal" w:hAnsi="Mangal"/>
          <w:b/>
          <w:bCs/>
          <w:sz w:val="23"/>
          <w:szCs w:val="23"/>
        </w:rPr>
      </w:pPr>
      <w:r>
        <w:rPr>
          <w:rFonts w:ascii="Mangal" w:hAnsi="Mangal"/>
          <w:b/>
          <w:bCs/>
          <w:sz w:val="23"/>
          <w:szCs w:val="23"/>
          <w:cs/>
        </w:rPr>
        <w:t>अतारांकित प्रश्न संख्या 2126</w:t>
      </w:r>
    </w:p>
    <w:p w:rsidR="00610F88" w:rsidRDefault="00610F88" w:rsidP="00610F88">
      <w:pPr>
        <w:spacing w:after="120" w:line="240" w:lineRule="auto"/>
        <w:jc w:val="center"/>
        <w:rPr>
          <w:rFonts w:ascii="Mangal" w:hAnsi="Mangal"/>
          <w:sz w:val="23"/>
          <w:szCs w:val="23"/>
          <w:lang w:val="en-US"/>
        </w:rPr>
      </w:pPr>
      <w:r>
        <w:rPr>
          <w:rFonts w:ascii="Mangal" w:hAnsi="Mangal"/>
          <w:sz w:val="23"/>
          <w:szCs w:val="23"/>
          <w:cs/>
        </w:rPr>
        <w:t>(जिसका उत्तर 01 जनवरी</w:t>
      </w:r>
      <w:r>
        <w:rPr>
          <w:rFonts w:ascii="Mangal" w:hAnsi="Mangal"/>
          <w:sz w:val="23"/>
          <w:szCs w:val="23"/>
        </w:rPr>
        <w:t xml:space="preserve">, </w:t>
      </w:r>
      <w:r>
        <w:rPr>
          <w:rFonts w:ascii="Mangal" w:hAnsi="Mangal"/>
          <w:sz w:val="23"/>
          <w:szCs w:val="23"/>
          <w:cs/>
        </w:rPr>
        <w:t>2019/11 पौष</w:t>
      </w:r>
      <w:r>
        <w:rPr>
          <w:rFonts w:ascii="Mangal" w:hAnsi="Mangal"/>
          <w:sz w:val="23"/>
          <w:szCs w:val="23"/>
        </w:rPr>
        <w:t>,</w:t>
      </w:r>
      <w:r>
        <w:rPr>
          <w:rFonts w:ascii="Mangal" w:hAnsi="Mangal"/>
          <w:sz w:val="23"/>
          <w:szCs w:val="23"/>
          <w:cs/>
        </w:rPr>
        <w:t xml:space="preserve"> 1940 (शक) को दिया जाना है)</w:t>
      </w:r>
    </w:p>
    <w:p w:rsidR="00610F88" w:rsidRDefault="00610F88" w:rsidP="00610F88">
      <w:pPr>
        <w:spacing w:after="120" w:line="240" w:lineRule="auto"/>
        <w:jc w:val="center"/>
        <w:rPr>
          <w:rFonts w:ascii="Mangal" w:hAnsi="Mangal"/>
          <w:b/>
          <w:bCs/>
          <w:sz w:val="23"/>
          <w:szCs w:val="23"/>
          <w:cs/>
        </w:rPr>
      </w:pPr>
      <w:r>
        <w:rPr>
          <w:rFonts w:ascii="Mangal" w:hAnsi="Mangal"/>
          <w:b/>
          <w:bCs/>
          <w:sz w:val="23"/>
          <w:szCs w:val="23"/>
          <w:cs/>
        </w:rPr>
        <w:t>प्रधानमंत्री द्वारा घोषित व्यावसायिक ऋण</w:t>
      </w:r>
    </w:p>
    <w:p w:rsidR="00610F88" w:rsidRDefault="00610F88" w:rsidP="00610F88">
      <w:pPr>
        <w:spacing w:after="120" w:line="240" w:lineRule="auto"/>
        <w:jc w:val="both"/>
        <w:rPr>
          <w:rFonts w:ascii="Mangal" w:hAnsi="Mangal"/>
          <w:sz w:val="23"/>
          <w:szCs w:val="23"/>
        </w:rPr>
      </w:pPr>
      <w:r>
        <w:rPr>
          <w:rFonts w:ascii="Mangal" w:hAnsi="Mangal"/>
          <w:sz w:val="23"/>
          <w:szCs w:val="23"/>
        </w:rPr>
        <w:t>2126.</w:t>
      </w:r>
      <w:r>
        <w:rPr>
          <w:rFonts w:ascii="Mangal" w:hAnsi="Mangal"/>
          <w:sz w:val="23"/>
          <w:szCs w:val="23"/>
          <w:cs/>
        </w:rPr>
        <w:tab/>
        <w:t xml:space="preserve">डा॰ के॰वी॰पी॰ रामचन्द्र रावः </w:t>
      </w:r>
    </w:p>
    <w:p w:rsidR="00610F88" w:rsidRDefault="00610F88" w:rsidP="00610F88">
      <w:pPr>
        <w:spacing w:after="0" w:line="240" w:lineRule="auto"/>
        <w:ind w:firstLine="720"/>
        <w:jc w:val="both"/>
        <w:rPr>
          <w:rFonts w:ascii="Mangal" w:hAnsi="Mangal"/>
          <w:sz w:val="23"/>
          <w:szCs w:val="23"/>
        </w:rPr>
      </w:pPr>
      <w:r>
        <w:rPr>
          <w:rFonts w:ascii="Mangal" w:hAnsi="Mangal"/>
          <w:sz w:val="23"/>
          <w:szCs w:val="23"/>
          <w:cs/>
        </w:rPr>
        <w:t>क्या वित्त मंत्री यह बताने की कृपा करेंगे किः</w:t>
      </w:r>
    </w:p>
    <w:p w:rsidR="00610F88" w:rsidRDefault="00610F88" w:rsidP="00610F88">
      <w:pPr>
        <w:spacing w:after="0" w:line="240" w:lineRule="auto"/>
        <w:ind w:left="720" w:hanging="720"/>
        <w:jc w:val="both"/>
        <w:rPr>
          <w:rFonts w:ascii="Mangal" w:hAnsi="Mangal"/>
          <w:sz w:val="23"/>
          <w:szCs w:val="23"/>
        </w:rPr>
      </w:pPr>
      <w:r>
        <w:rPr>
          <w:rFonts w:ascii="Mangal" w:hAnsi="Mangal"/>
          <w:sz w:val="23"/>
          <w:szCs w:val="23"/>
        </w:rPr>
        <w:t>(</w:t>
      </w:r>
      <w:r>
        <w:rPr>
          <w:rFonts w:ascii="Mangal" w:hAnsi="Mangal"/>
          <w:sz w:val="23"/>
          <w:szCs w:val="23"/>
          <w:cs/>
        </w:rPr>
        <w:t>क)</w:t>
      </w:r>
      <w:r>
        <w:rPr>
          <w:rFonts w:ascii="Mangal" w:hAnsi="Mangal"/>
          <w:sz w:val="23"/>
          <w:szCs w:val="23"/>
          <w:cs/>
        </w:rPr>
        <w:tab/>
        <w:t>क्या यह सच है कि प्रधानमंत्री द्वारा घोषित सूक्ष्म</w:t>
      </w:r>
      <w:r>
        <w:rPr>
          <w:rFonts w:ascii="Mangal" w:hAnsi="Mangal"/>
          <w:sz w:val="23"/>
          <w:szCs w:val="23"/>
        </w:rPr>
        <w:t xml:space="preserve">, </w:t>
      </w:r>
      <w:r>
        <w:rPr>
          <w:rFonts w:ascii="Mangal" w:hAnsi="Mangal"/>
          <w:sz w:val="23"/>
          <w:szCs w:val="23"/>
          <w:cs/>
        </w:rPr>
        <w:t>लघु मध्यम उद्यमों (एमएसएमई) के लिए एक करोड़ रुपए तक के व्यावसायिक ऋण को जबरदस्त प्रतिक्रिया मिली है</w:t>
      </w:r>
      <w:r>
        <w:rPr>
          <w:rFonts w:ascii="Mangal" w:hAnsi="Mangal"/>
          <w:sz w:val="23"/>
          <w:szCs w:val="23"/>
        </w:rPr>
        <w:t>;</w:t>
      </w:r>
    </w:p>
    <w:p w:rsidR="00610F88" w:rsidRDefault="00610F88" w:rsidP="00610F88">
      <w:pPr>
        <w:spacing w:after="0" w:line="240" w:lineRule="auto"/>
        <w:jc w:val="both"/>
        <w:rPr>
          <w:rFonts w:ascii="Mangal" w:hAnsi="Mangal"/>
          <w:sz w:val="23"/>
          <w:szCs w:val="23"/>
        </w:rPr>
      </w:pPr>
      <w:r>
        <w:rPr>
          <w:rFonts w:ascii="Mangal" w:hAnsi="Mangal"/>
          <w:sz w:val="23"/>
          <w:szCs w:val="23"/>
        </w:rPr>
        <w:t>(</w:t>
      </w:r>
      <w:r>
        <w:rPr>
          <w:rFonts w:ascii="Mangal" w:hAnsi="Mangal"/>
          <w:sz w:val="23"/>
          <w:szCs w:val="23"/>
          <w:cs/>
        </w:rPr>
        <w:t>ख)</w:t>
      </w:r>
      <w:r>
        <w:rPr>
          <w:rFonts w:ascii="Mangal" w:hAnsi="Mangal"/>
          <w:sz w:val="23"/>
          <w:szCs w:val="23"/>
          <w:cs/>
        </w:rPr>
        <w:tab/>
        <w:t>यदि हां</w:t>
      </w:r>
      <w:r>
        <w:rPr>
          <w:rFonts w:ascii="Mangal" w:hAnsi="Mangal"/>
          <w:sz w:val="23"/>
          <w:szCs w:val="23"/>
        </w:rPr>
        <w:t xml:space="preserve">, </w:t>
      </w:r>
      <w:r>
        <w:rPr>
          <w:rFonts w:ascii="Mangal" w:hAnsi="Mangal"/>
          <w:sz w:val="23"/>
          <w:szCs w:val="23"/>
          <w:cs/>
        </w:rPr>
        <w:t>तो तत्संबंधी ब्यौरा क्या है</w:t>
      </w:r>
      <w:r>
        <w:rPr>
          <w:rFonts w:ascii="Mangal" w:hAnsi="Mangal"/>
          <w:sz w:val="23"/>
          <w:szCs w:val="23"/>
        </w:rPr>
        <w:t>;</w:t>
      </w:r>
    </w:p>
    <w:p w:rsidR="00610F88" w:rsidRDefault="00610F88" w:rsidP="00610F88">
      <w:pPr>
        <w:spacing w:after="0" w:line="240" w:lineRule="auto"/>
        <w:ind w:left="720" w:hanging="720"/>
        <w:jc w:val="both"/>
        <w:rPr>
          <w:rFonts w:ascii="Mangal" w:hAnsi="Mangal"/>
          <w:sz w:val="23"/>
          <w:szCs w:val="23"/>
        </w:rPr>
      </w:pPr>
      <w:r>
        <w:rPr>
          <w:rFonts w:ascii="Mangal" w:hAnsi="Mangal"/>
          <w:sz w:val="23"/>
          <w:szCs w:val="23"/>
        </w:rPr>
        <w:t>(</w:t>
      </w:r>
      <w:r>
        <w:rPr>
          <w:rFonts w:ascii="Mangal" w:hAnsi="Mangal"/>
          <w:sz w:val="23"/>
          <w:szCs w:val="23"/>
          <w:cs/>
        </w:rPr>
        <w:t>ग)</w:t>
      </w:r>
      <w:r>
        <w:rPr>
          <w:rFonts w:ascii="Mangal" w:hAnsi="Mangal"/>
          <w:sz w:val="23"/>
          <w:szCs w:val="23"/>
          <w:cs/>
        </w:rPr>
        <w:tab/>
        <w:t>घोषणा की शुरुआत से आज तक कितने आवेदन प्राप्त हुए हैं और उनमें से कितनों को ऋण के लिए स्वीकृति मिली है</w:t>
      </w:r>
      <w:r>
        <w:rPr>
          <w:rFonts w:ascii="Mangal" w:hAnsi="Mangal"/>
          <w:sz w:val="23"/>
          <w:szCs w:val="23"/>
        </w:rPr>
        <w:t xml:space="preserve">; </w:t>
      </w:r>
      <w:r>
        <w:rPr>
          <w:rFonts w:ascii="Mangal" w:hAnsi="Mangal"/>
          <w:sz w:val="23"/>
          <w:szCs w:val="23"/>
          <w:cs/>
        </w:rPr>
        <w:t>और</w:t>
      </w:r>
    </w:p>
    <w:p w:rsidR="00610F88" w:rsidRDefault="00610F88" w:rsidP="00610F88">
      <w:pPr>
        <w:spacing w:after="0" w:line="240" w:lineRule="auto"/>
        <w:ind w:left="720" w:hanging="720"/>
        <w:jc w:val="both"/>
        <w:rPr>
          <w:rFonts w:ascii="Mangal" w:hAnsi="Mangal"/>
          <w:sz w:val="23"/>
          <w:szCs w:val="23"/>
        </w:rPr>
      </w:pPr>
      <w:r>
        <w:rPr>
          <w:rFonts w:ascii="Mangal" w:hAnsi="Mangal"/>
          <w:sz w:val="23"/>
          <w:szCs w:val="23"/>
        </w:rPr>
        <w:t>(</w:t>
      </w:r>
      <w:r>
        <w:rPr>
          <w:rFonts w:ascii="Mangal" w:hAnsi="Mangal"/>
          <w:sz w:val="23"/>
          <w:szCs w:val="23"/>
          <w:cs/>
        </w:rPr>
        <w:t>घ)</w:t>
      </w:r>
      <w:r>
        <w:rPr>
          <w:rFonts w:ascii="Mangal" w:hAnsi="Mangal"/>
          <w:sz w:val="23"/>
          <w:szCs w:val="23"/>
          <w:cs/>
        </w:rPr>
        <w:tab/>
        <w:t>क्या सरकार और बैंक से ऋण लेने के इच्छुक व्यक्तियों के बीच मध्यस्थता के लिए निजी सेवा अभिकरणों या वेबसाईटों को अनुमति दी गई थी</w:t>
      </w:r>
      <w:r>
        <w:rPr>
          <w:rFonts w:ascii="Mangal" w:hAnsi="Mangal"/>
          <w:sz w:val="23"/>
          <w:szCs w:val="23"/>
        </w:rPr>
        <w:t xml:space="preserve">; </w:t>
      </w:r>
      <w:r>
        <w:rPr>
          <w:rFonts w:ascii="Mangal" w:hAnsi="Mangal"/>
          <w:sz w:val="23"/>
          <w:szCs w:val="23"/>
          <w:cs/>
        </w:rPr>
        <w:t>और</w:t>
      </w:r>
    </w:p>
    <w:p w:rsidR="00610F88" w:rsidRDefault="00610F88" w:rsidP="00610F88">
      <w:pPr>
        <w:spacing w:after="0" w:line="240" w:lineRule="auto"/>
        <w:ind w:left="720" w:hanging="720"/>
        <w:jc w:val="both"/>
        <w:rPr>
          <w:rFonts w:ascii="Mangal" w:hAnsi="Mangal"/>
          <w:sz w:val="23"/>
          <w:szCs w:val="23"/>
          <w:lang w:val="en-US"/>
        </w:rPr>
      </w:pPr>
      <w:r>
        <w:rPr>
          <w:rFonts w:ascii="Mangal" w:hAnsi="Mangal"/>
          <w:sz w:val="23"/>
          <w:szCs w:val="23"/>
        </w:rPr>
        <w:t>(</w:t>
      </w:r>
      <w:r>
        <w:rPr>
          <w:rFonts w:ascii="Mangal" w:hAnsi="Mangal"/>
          <w:sz w:val="23"/>
          <w:szCs w:val="23"/>
          <w:cs/>
        </w:rPr>
        <w:t>ङ)</w:t>
      </w:r>
      <w:r>
        <w:rPr>
          <w:rFonts w:ascii="Mangal" w:hAnsi="Mangal"/>
          <w:sz w:val="23"/>
          <w:szCs w:val="23"/>
          <w:cs/>
        </w:rPr>
        <w:tab/>
        <w:t>आवेदकों से कितनी राशि सुविधा शुल्क के रूप में एकत्रित की गई और इसका भुगतान किसे किया गया</w:t>
      </w:r>
      <w:r>
        <w:rPr>
          <w:rFonts w:ascii="Mangal" w:hAnsi="Mangal"/>
          <w:sz w:val="23"/>
          <w:szCs w:val="23"/>
        </w:rPr>
        <w:t>?</w:t>
      </w:r>
    </w:p>
    <w:p w:rsidR="00610F88" w:rsidRDefault="00610F88" w:rsidP="00610F88">
      <w:pPr>
        <w:tabs>
          <w:tab w:val="left" w:pos="720"/>
        </w:tabs>
        <w:spacing w:after="0" w:line="240" w:lineRule="auto"/>
        <w:jc w:val="center"/>
        <w:rPr>
          <w:rFonts w:ascii="Mangal" w:hAnsi="Mangal"/>
          <w:b/>
          <w:bCs/>
          <w:sz w:val="23"/>
          <w:szCs w:val="23"/>
          <w:cs/>
        </w:rPr>
      </w:pPr>
      <w:r>
        <w:rPr>
          <w:rFonts w:ascii="Mangal" w:hAnsi="Mangal"/>
          <w:b/>
          <w:bCs/>
          <w:sz w:val="23"/>
          <w:szCs w:val="23"/>
          <w:cs/>
        </w:rPr>
        <w:t>उत्तर</w:t>
      </w:r>
    </w:p>
    <w:p w:rsidR="00610F88" w:rsidRDefault="00610F88" w:rsidP="00610F88">
      <w:pPr>
        <w:tabs>
          <w:tab w:val="left" w:pos="720"/>
        </w:tabs>
        <w:spacing w:after="120" w:line="240" w:lineRule="auto"/>
        <w:jc w:val="center"/>
        <w:rPr>
          <w:rFonts w:ascii="Mangal" w:hAnsi="Mangal"/>
          <w:sz w:val="23"/>
          <w:szCs w:val="23"/>
        </w:rPr>
      </w:pPr>
      <w:r>
        <w:rPr>
          <w:rFonts w:ascii="Mangal" w:hAnsi="Mangal"/>
          <w:sz w:val="23"/>
          <w:szCs w:val="23"/>
          <w:cs/>
        </w:rPr>
        <w:t>वित्त मंत्रालय में राज्य मंत्री (श्री शिव प्रताप शुक्‍ल)</w:t>
      </w:r>
    </w:p>
    <w:p w:rsidR="00610F88" w:rsidRDefault="00610F88" w:rsidP="00610F88">
      <w:pPr>
        <w:spacing w:after="120"/>
        <w:jc w:val="both"/>
        <w:rPr>
          <w:rFonts w:ascii="Mangal" w:hAnsi="Mangal"/>
          <w:sz w:val="23"/>
          <w:szCs w:val="23"/>
        </w:rPr>
      </w:pPr>
      <w:r>
        <w:rPr>
          <w:rFonts w:ascii="Mangal" w:hAnsi="Mangal"/>
          <w:b/>
          <w:bCs/>
          <w:sz w:val="23"/>
          <w:szCs w:val="23"/>
          <w:cs/>
        </w:rPr>
        <w:t>(क) से (ग)</w:t>
      </w:r>
      <w:r>
        <w:rPr>
          <w:rFonts w:ascii="Mangal" w:hAnsi="Mangal"/>
          <w:b/>
          <w:bCs/>
          <w:sz w:val="23"/>
          <w:szCs w:val="23"/>
        </w:rPr>
        <w:t>:</w:t>
      </w:r>
      <w:r>
        <w:rPr>
          <w:rFonts w:ascii="Mangal" w:hAnsi="Mangal"/>
          <w:sz w:val="23"/>
          <w:szCs w:val="23"/>
        </w:rPr>
        <w:t xml:space="preserve"> </w:t>
      </w:r>
      <w:r>
        <w:rPr>
          <w:rFonts w:ascii="Mangal" w:hAnsi="Mangal"/>
          <w:sz w:val="23"/>
          <w:szCs w:val="23"/>
          <w:cs/>
        </w:rPr>
        <w:t>दिनांक 25.12.2018 की स्थिति के अनुसार</w:t>
      </w:r>
      <w:r>
        <w:rPr>
          <w:rFonts w:ascii="Mangal" w:hAnsi="Mangal"/>
          <w:sz w:val="23"/>
          <w:szCs w:val="23"/>
        </w:rPr>
        <w:t xml:space="preserve">, </w:t>
      </w:r>
      <w:proofErr w:type="spellStart"/>
      <w:r>
        <w:rPr>
          <w:rFonts w:ascii="Mangal" w:hAnsi="Mangal"/>
          <w:sz w:val="23"/>
          <w:szCs w:val="23"/>
        </w:rPr>
        <w:t>psbloansin</w:t>
      </w:r>
      <w:proofErr w:type="spellEnd"/>
      <w:r>
        <w:rPr>
          <w:rFonts w:ascii="Mangal" w:hAnsi="Mangal"/>
          <w:sz w:val="23"/>
          <w:szCs w:val="23"/>
          <w:cs/>
        </w:rPr>
        <w:t>59</w:t>
      </w:r>
      <w:r>
        <w:rPr>
          <w:rFonts w:ascii="Mangal" w:hAnsi="Mangal"/>
          <w:sz w:val="23"/>
          <w:szCs w:val="23"/>
        </w:rPr>
        <w:t xml:space="preserve">minutes.com </w:t>
      </w:r>
      <w:r>
        <w:rPr>
          <w:rFonts w:ascii="Mangal" w:hAnsi="Mangal"/>
          <w:sz w:val="23"/>
          <w:szCs w:val="23"/>
          <w:cs/>
        </w:rPr>
        <w:t>पोर्टल पर ऋण हेतु प्राप्‍त कुल 1</w:t>
      </w:r>
      <w:r>
        <w:rPr>
          <w:rFonts w:ascii="Mangal" w:hAnsi="Mangal"/>
          <w:sz w:val="23"/>
          <w:szCs w:val="23"/>
        </w:rPr>
        <w:t>,</w:t>
      </w:r>
      <w:r>
        <w:rPr>
          <w:rFonts w:ascii="Mangal" w:hAnsi="Mangal"/>
          <w:sz w:val="23"/>
          <w:szCs w:val="23"/>
          <w:cs/>
        </w:rPr>
        <w:t>31</w:t>
      </w:r>
      <w:r>
        <w:rPr>
          <w:rFonts w:ascii="Mangal" w:hAnsi="Mangal"/>
          <w:sz w:val="23"/>
          <w:szCs w:val="23"/>
        </w:rPr>
        <w:t>,</w:t>
      </w:r>
      <w:r>
        <w:rPr>
          <w:rFonts w:ascii="Mangal" w:hAnsi="Mangal"/>
          <w:sz w:val="23"/>
          <w:szCs w:val="23"/>
          <w:cs/>
        </w:rPr>
        <w:t>028 पूर्ण आवेदनों में से 1</w:t>
      </w:r>
      <w:r>
        <w:rPr>
          <w:rFonts w:ascii="Mangal" w:hAnsi="Mangal"/>
          <w:sz w:val="23"/>
          <w:szCs w:val="23"/>
        </w:rPr>
        <w:t>,</w:t>
      </w:r>
      <w:r>
        <w:rPr>
          <w:rFonts w:ascii="Mangal" w:hAnsi="Mangal"/>
          <w:sz w:val="23"/>
          <w:szCs w:val="23"/>
          <w:cs/>
        </w:rPr>
        <w:t>12</w:t>
      </w:r>
      <w:r>
        <w:rPr>
          <w:rFonts w:ascii="Mangal" w:hAnsi="Mangal"/>
          <w:sz w:val="23"/>
          <w:szCs w:val="23"/>
        </w:rPr>
        <w:t>,</w:t>
      </w:r>
      <w:r>
        <w:rPr>
          <w:rFonts w:ascii="Mangal" w:hAnsi="Mangal"/>
          <w:sz w:val="23"/>
          <w:szCs w:val="23"/>
          <w:cs/>
        </w:rPr>
        <w:t>043 आवेदनों को सैद्धांतिक रूप से अनुमोदित कर दिया गया है। 40</w:t>
      </w:r>
      <w:r>
        <w:rPr>
          <w:rFonts w:ascii="Mangal" w:hAnsi="Mangal"/>
          <w:sz w:val="23"/>
          <w:szCs w:val="23"/>
        </w:rPr>
        <w:t>,</w:t>
      </w:r>
      <w:r>
        <w:rPr>
          <w:rFonts w:ascii="Mangal" w:hAnsi="Mangal"/>
          <w:sz w:val="23"/>
          <w:szCs w:val="23"/>
          <w:cs/>
        </w:rPr>
        <w:t>669 मामलों के संबंध में स्‍वीकृतियां जारी की गई हैं।</w:t>
      </w:r>
    </w:p>
    <w:p w:rsidR="00610F88" w:rsidRDefault="00610F88" w:rsidP="00610F88">
      <w:pPr>
        <w:spacing w:after="120"/>
        <w:jc w:val="both"/>
        <w:rPr>
          <w:rFonts w:ascii="Mangal" w:hAnsi="Mangal"/>
          <w:sz w:val="23"/>
          <w:szCs w:val="23"/>
        </w:rPr>
      </w:pPr>
      <w:r>
        <w:rPr>
          <w:rFonts w:ascii="Mangal" w:hAnsi="Mangal"/>
          <w:b/>
          <w:bCs/>
          <w:sz w:val="23"/>
          <w:szCs w:val="23"/>
          <w:cs/>
        </w:rPr>
        <w:t>(घ):</w:t>
      </w:r>
      <w:r>
        <w:rPr>
          <w:rFonts w:ascii="Mangal" w:hAnsi="Mangal"/>
          <w:sz w:val="23"/>
          <w:szCs w:val="23"/>
          <w:cs/>
        </w:rPr>
        <w:t xml:space="preserve"> ऑनलाइन उधार पोर्टल </w:t>
      </w:r>
      <w:hyperlink r:id="rId5" w:history="1">
        <w:r>
          <w:rPr>
            <w:rStyle w:val="Hyperlink"/>
            <w:rFonts w:ascii="Mangal" w:hAnsi="Mangal"/>
            <w:sz w:val="23"/>
            <w:szCs w:val="23"/>
          </w:rPr>
          <w:t>www.psbloansin59minutes.com</w:t>
        </w:r>
      </w:hyperlink>
      <w:r>
        <w:rPr>
          <w:rFonts w:ascii="Mangal" w:hAnsi="Mangal"/>
          <w:sz w:val="23"/>
          <w:szCs w:val="23"/>
        </w:rPr>
        <w:t xml:space="preserve"> </w:t>
      </w:r>
      <w:r>
        <w:rPr>
          <w:rFonts w:ascii="Mangal" w:hAnsi="Mangal"/>
          <w:sz w:val="23"/>
          <w:szCs w:val="23"/>
          <w:cs/>
        </w:rPr>
        <w:t xml:space="preserve">का संचालन </w:t>
      </w:r>
      <w:r>
        <w:rPr>
          <w:rFonts w:ascii="Mangal" w:hAnsi="Mangal"/>
          <w:sz w:val="23"/>
          <w:szCs w:val="23"/>
        </w:rPr>
        <w:t>‘</w:t>
      </w:r>
      <w:r>
        <w:rPr>
          <w:rFonts w:ascii="Mangal" w:hAnsi="Mangal"/>
          <w:sz w:val="23"/>
          <w:szCs w:val="23"/>
          <w:cs/>
        </w:rPr>
        <w:t>ऑनलाइन पीएसबी लोन्स लिमिटेड</w:t>
      </w:r>
      <w:r>
        <w:rPr>
          <w:rFonts w:ascii="Mangal" w:hAnsi="Mangal"/>
          <w:sz w:val="23"/>
          <w:szCs w:val="23"/>
        </w:rPr>
        <w:t xml:space="preserve">’, </w:t>
      </w:r>
      <w:r>
        <w:rPr>
          <w:rFonts w:ascii="Mangal" w:hAnsi="Mangal"/>
          <w:sz w:val="23"/>
          <w:szCs w:val="23"/>
          <w:cs/>
        </w:rPr>
        <w:t>एक सार्वजनिक लिमिटेड कंपनी</w:t>
      </w:r>
      <w:r>
        <w:rPr>
          <w:rFonts w:ascii="Mangal" w:hAnsi="Mangal"/>
          <w:sz w:val="23"/>
          <w:szCs w:val="23"/>
        </w:rPr>
        <w:t>,</w:t>
      </w:r>
      <w:r>
        <w:rPr>
          <w:rFonts w:ascii="Mangal" w:hAnsi="Mangal"/>
          <w:sz w:val="23"/>
          <w:szCs w:val="23"/>
          <w:cs/>
        </w:rPr>
        <w:t xml:space="preserve"> जिसमें 6 पीएसबी और एफआई एवं उनकी संबद्ध कंपनियों की 54</w:t>
      </w:r>
      <w:r>
        <w:rPr>
          <w:rFonts w:ascii="Mangal" w:hAnsi="Mangal"/>
          <w:sz w:val="23"/>
          <w:szCs w:val="23"/>
        </w:rPr>
        <w:t>%</w:t>
      </w:r>
      <w:r>
        <w:rPr>
          <w:rFonts w:ascii="Mangal" w:hAnsi="Mangal"/>
          <w:sz w:val="23"/>
          <w:szCs w:val="23"/>
          <w:cs/>
        </w:rPr>
        <w:t xml:space="preserve"> की मुख्य शेयरधारिता है तथा बोर्ड में जिनका बहुमत (7 में से 4) है</w:t>
      </w:r>
      <w:r>
        <w:rPr>
          <w:rFonts w:ascii="Mangal" w:hAnsi="Mangal"/>
          <w:sz w:val="23"/>
          <w:szCs w:val="23"/>
        </w:rPr>
        <w:t xml:space="preserve">, </w:t>
      </w:r>
      <w:r>
        <w:rPr>
          <w:rFonts w:ascii="Mangal" w:hAnsi="Mangal"/>
          <w:sz w:val="23"/>
          <w:szCs w:val="23"/>
          <w:cs/>
        </w:rPr>
        <w:t>के द्वारा किया जाता है।</w:t>
      </w:r>
    </w:p>
    <w:p w:rsidR="00610F88" w:rsidRDefault="00610F88" w:rsidP="00610F88">
      <w:pPr>
        <w:spacing w:after="0"/>
        <w:jc w:val="both"/>
        <w:rPr>
          <w:rFonts w:ascii="Mangal" w:hAnsi="Mangal"/>
          <w:sz w:val="23"/>
          <w:szCs w:val="23"/>
        </w:rPr>
      </w:pPr>
      <w:r>
        <w:rPr>
          <w:rFonts w:ascii="Mangal" w:hAnsi="Mangal"/>
          <w:b/>
          <w:bCs/>
          <w:sz w:val="23"/>
          <w:szCs w:val="23"/>
          <w:cs/>
        </w:rPr>
        <w:t>(ड.):</w:t>
      </w:r>
      <w:r>
        <w:rPr>
          <w:rFonts w:ascii="Mangal" w:hAnsi="Mangal"/>
          <w:sz w:val="23"/>
          <w:szCs w:val="23"/>
          <w:cs/>
        </w:rPr>
        <w:t xml:space="preserve"> सूक्ष्‍म लघु तथा मध्‍यम उद्यम (एमएसएमई) का पोर्टल पर पंजीकरण अथवा नवीकरण के मामलों के लिए उधारकर्ताओं से कोई शुल्क प्रभारित नहीं किया जाता है। जब कोई एमएसएमई पोर्टल के मार्केट प्‍लेस यूनिफॉर्म रिसोर्स लोकेटर (यूआरएल) पर सैद्धांतिक अनुमोदन प्राप्‍त करता है तो 1</w:t>
      </w:r>
      <w:r>
        <w:rPr>
          <w:rFonts w:ascii="Mangal" w:hAnsi="Mangal"/>
          <w:sz w:val="23"/>
          <w:szCs w:val="23"/>
        </w:rPr>
        <w:t>,</w:t>
      </w:r>
      <w:r>
        <w:rPr>
          <w:rFonts w:ascii="Mangal" w:hAnsi="Mangal"/>
          <w:sz w:val="23"/>
          <w:szCs w:val="23"/>
          <w:cs/>
        </w:rPr>
        <w:t xml:space="preserve">000/- </w:t>
      </w:r>
      <w:r>
        <w:rPr>
          <w:rFonts w:ascii="Mangal" w:hAnsi="Mangal"/>
          <w:sz w:val="23"/>
          <w:szCs w:val="23"/>
          <w:lang w:val="en-US"/>
        </w:rPr>
        <w:t>+</w:t>
      </w:r>
      <w:r>
        <w:rPr>
          <w:rFonts w:ascii="Mangal" w:hAnsi="Mangal" w:hint="cs"/>
          <w:sz w:val="23"/>
          <w:szCs w:val="23"/>
          <w:cs/>
          <w:lang w:val="en-US"/>
        </w:rPr>
        <w:t xml:space="preserve"> जीएसटी </w:t>
      </w:r>
      <w:r>
        <w:rPr>
          <w:rFonts w:ascii="Mangal" w:hAnsi="Mangal"/>
          <w:sz w:val="23"/>
          <w:szCs w:val="23"/>
          <w:cs/>
        </w:rPr>
        <w:t xml:space="preserve">का सुविधा शुल्‍क </w:t>
      </w:r>
      <w:r>
        <w:rPr>
          <w:rFonts w:ascii="Mangal" w:hAnsi="Mangal"/>
          <w:sz w:val="23"/>
          <w:szCs w:val="23"/>
          <w:cs/>
          <w:lang w:val="en-US"/>
        </w:rPr>
        <w:t xml:space="preserve">लगाया जाता है। संग्रहीत प्रभार का प्रयोग ऑनलाइन पीएसबी लोन लिमिटेड के द्वारा विभिन्‍न सेवाओं के लिए अन्‍य पक्षकारों को देय पॉकेट खर्च तथा अपने व्‍यय के लिए किया जाता है। </w:t>
      </w:r>
      <w:r>
        <w:rPr>
          <w:rFonts w:ascii="Mangal" w:hAnsi="Mangal"/>
          <w:sz w:val="23"/>
          <w:szCs w:val="23"/>
          <w:cs/>
        </w:rPr>
        <w:t xml:space="preserve">  </w:t>
      </w:r>
    </w:p>
    <w:p w:rsidR="00610F88" w:rsidRPr="00404585" w:rsidRDefault="00610F88" w:rsidP="00610F88">
      <w:pPr>
        <w:spacing w:after="120"/>
        <w:jc w:val="center"/>
        <w:rPr>
          <w:rFonts w:ascii="Mangal" w:hAnsi="Mangal"/>
          <w:color w:val="000000"/>
        </w:rPr>
      </w:pPr>
      <w:r>
        <w:rPr>
          <w:rFonts w:ascii="Mangal" w:hAnsi="Mangal"/>
          <w:b/>
          <w:bCs/>
          <w:sz w:val="23"/>
          <w:szCs w:val="23"/>
          <w:cs/>
        </w:rPr>
        <w:t>*****</w:t>
      </w:r>
    </w:p>
    <w:p w:rsidR="003635A1" w:rsidRDefault="003635A1">
      <w:bookmarkStart w:id="0" w:name="_GoBack"/>
      <w:bookmarkEnd w:id="0"/>
    </w:p>
    <w:sectPr w:rsidR="003635A1" w:rsidSect="001F1A10">
      <w:pgSz w:w="11906" w:h="16838"/>
      <w:pgMar w:top="720" w:right="1440" w:bottom="117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BB3"/>
    <w:rsid w:val="003635A1"/>
    <w:rsid w:val="00610F88"/>
    <w:rsid w:val="00A50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F88"/>
    <w:rPr>
      <w:rFonts w:eastAsiaTheme="minorEastAsia"/>
      <w:szCs w:val="20"/>
      <w:lang w:val="en-IN"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0F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F88"/>
    <w:rPr>
      <w:rFonts w:eastAsiaTheme="minorEastAsia"/>
      <w:szCs w:val="20"/>
      <w:lang w:val="en-IN"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0F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sbloansin59minut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1638</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DFS</dc:creator>
  <cp:keywords/>
  <dc:description/>
  <cp:lastModifiedBy>DFS</cp:lastModifiedBy>
  <cp:revision>2</cp:revision>
  <dcterms:created xsi:type="dcterms:W3CDTF">2018-12-31T11:45:00Z</dcterms:created>
  <dcterms:modified xsi:type="dcterms:W3CDTF">2018-12-31T11:45:00Z</dcterms:modified>
</cp:coreProperties>
</file>