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9E8" w:rsidRPr="001F6567" w:rsidRDefault="009649E8" w:rsidP="009649E8">
      <w:pPr>
        <w:spacing w:after="0"/>
        <w:jc w:val="center"/>
        <w:rPr>
          <w:sz w:val="24"/>
          <w:szCs w:val="24"/>
        </w:rPr>
      </w:pPr>
      <w:r w:rsidRPr="001F6567">
        <w:rPr>
          <w:sz w:val="24"/>
          <w:szCs w:val="24"/>
          <w:cs/>
        </w:rPr>
        <w:t>भारत सरकार</w:t>
      </w:r>
    </w:p>
    <w:p w:rsidR="009649E8" w:rsidRPr="001F6567" w:rsidRDefault="009649E8" w:rsidP="009649E8">
      <w:pPr>
        <w:spacing w:after="0"/>
        <w:jc w:val="center"/>
        <w:rPr>
          <w:sz w:val="24"/>
          <w:szCs w:val="24"/>
        </w:rPr>
      </w:pPr>
      <w:r w:rsidRPr="001F6567">
        <w:rPr>
          <w:sz w:val="24"/>
          <w:szCs w:val="24"/>
          <w:cs/>
        </w:rPr>
        <w:t>विधि और न्याय मंत्रालय</w:t>
      </w:r>
    </w:p>
    <w:p w:rsidR="009649E8" w:rsidRPr="001F6567" w:rsidRDefault="009649E8" w:rsidP="009649E8">
      <w:pPr>
        <w:spacing w:after="0"/>
        <w:jc w:val="center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न्याय</w:t>
      </w:r>
      <w:r w:rsidRPr="001F6567">
        <w:rPr>
          <w:sz w:val="24"/>
          <w:szCs w:val="24"/>
          <w:cs/>
        </w:rPr>
        <w:t xml:space="preserve"> विभाग</w:t>
      </w:r>
    </w:p>
    <w:p w:rsidR="009649E8" w:rsidRPr="001F6567" w:rsidRDefault="009649E8" w:rsidP="009649E8">
      <w:pPr>
        <w:spacing w:after="0"/>
        <w:jc w:val="center"/>
        <w:rPr>
          <w:sz w:val="24"/>
          <w:szCs w:val="24"/>
        </w:rPr>
      </w:pPr>
      <w:r w:rsidRPr="001F6567">
        <w:rPr>
          <w:sz w:val="24"/>
          <w:szCs w:val="24"/>
          <w:cs/>
        </w:rPr>
        <w:t>राज्य सभा</w:t>
      </w:r>
    </w:p>
    <w:p w:rsidR="009649E8" w:rsidRPr="008C4BE9" w:rsidRDefault="009649E8" w:rsidP="009649E8">
      <w:pPr>
        <w:spacing w:after="0"/>
        <w:jc w:val="center"/>
        <w:rPr>
          <w:rFonts w:hint="cs"/>
          <w:sz w:val="24"/>
          <w:szCs w:val="24"/>
          <w:cs/>
        </w:rPr>
      </w:pPr>
      <w:r>
        <w:rPr>
          <w:rFonts w:hint="cs"/>
          <w:sz w:val="24"/>
          <w:szCs w:val="24"/>
          <w:cs/>
        </w:rPr>
        <w:t>अ</w:t>
      </w:r>
      <w:r>
        <w:rPr>
          <w:sz w:val="24"/>
          <w:szCs w:val="24"/>
          <w:cs/>
        </w:rPr>
        <w:t xml:space="preserve">तारांकित प्रश्न सं. </w:t>
      </w:r>
      <w:r>
        <w:rPr>
          <w:rFonts w:hint="cs"/>
          <w:sz w:val="24"/>
          <w:szCs w:val="24"/>
          <w:cs/>
        </w:rPr>
        <w:t>1864</w:t>
      </w:r>
    </w:p>
    <w:p w:rsidR="009649E8" w:rsidRPr="001F6567" w:rsidRDefault="009649E8" w:rsidP="009649E8">
      <w:pPr>
        <w:spacing w:after="0"/>
        <w:jc w:val="center"/>
        <w:rPr>
          <w:sz w:val="24"/>
          <w:szCs w:val="24"/>
        </w:rPr>
      </w:pPr>
      <w:r w:rsidRPr="001F6567">
        <w:rPr>
          <w:sz w:val="24"/>
          <w:szCs w:val="24"/>
          <w:cs/>
        </w:rPr>
        <w:t xml:space="preserve">जिसका उत्तर शुक्रवार, </w:t>
      </w:r>
      <w:r>
        <w:rPr>
          <w:rFonts w:hint="cs"/>
          <w:sz w:val="24"/>
          <w:szCs w:val="24"/>
          <w:cs/>
        </w:rPr>
        <w:t>28</w:t>
      </w:r>
      <w:r w:rsidRPr="001F6567">
        <w:rPr>
          <w:sz w:val="24"/>
          <w:szCs w:val="24"/>
          <w:cs/>
        </w:rPr>
        <w:t xml:space="preserve"> </w:t>
      </w:r>
      <w:r>
        <w:rPr>
          <w:rFonts w:hint="cs"/>
          <w:sz w:val="24"/>
          <w:szCs w:val="24"/>
          <w:cs/>
        </w:rPr>
        <w:t>दिसम्बर</w:t>
      </w:r>
      <w:r w:rsidRPr="001F6567">
        <w:rPr>
          <w:sz w:val="24"/>
          <w:szCs w:val="24"/>
          <w:cs/>
        </w:rPr>
        <w:t>, 2018 को दिया जाना है</w:t>
      </w:r>
    </w:p>
    <w:p w:rsidR="009649E8" w:rsidRDefault="009649E8" w:rsidP="009649E8">
      <w:pPr>
        <w:spacing w:after="0"/>
        <w:jc w:val="center"/>
        <w:rPr>
          <w:sz w:val="24"/>
          <w:szCs w:val="24"/>
        </w:rPr>
      </w:pPr>
    </w:p>
    <w:p w:rsidR="009649E8" w:rsidRPr="00066953" w:rsidRDefault="009649E8" w:rsidP="009649E8">
      <w:pPr>
        <w:spacing w:after="120"/>
        <w:jc w:val="center"/>
        <w:rPr>
          <w:rFonts w:ascii="Mangal" w:hAnsi="Mangal" w:hint="cs"/>
          <w:b/>
          <w:bCs/>
          <w:sz w:val="24"/>
          <w:szCs w:val="24"/>
        </w:rPr>
      </w:pPr>
      <w:r w:rsidRPr="00066953">
        <w:rPr>
          <w:rFonts w:ascii="Mangal" w:hAnsi="Mangal"/>
          <w:b/>
          <w:bCs/>
          <w:sz w:val="24"/>
          <w:szCs w:val="24"/>
          <w:cs/>
        </w:rPr>
        <w:t>निचली</w:t>
      </w:r>
      <w:r w:rsidRPr="00066953">
        <w:rPr>
          <w:rFonts w:ascii="Mangal" w:hAnsi="Mangal"/>
          <w:b/>
          <w:bCs/>
          <w:sz w:val="24"/>
          <w:szCs w:val="24"/>
        </w:rPr>
        <w:t xml:space="preserve"> </w:t>
      </w:r>
      <w:r w:rsidRPr="00066953">
        <w:rPr>
          <w:rFonts w:ascii="Mangal" w:hAnsi="Mangal"/>
          <w:b/>
          <w:bCs/>
          <w:sz w:val="24"/>
          <w:szCs w:val="24"/>
          <w:cs/>
        </w:rPr>
        <w:t>अदालतों</w:t>
      </w:r>
      <w:r w:rsidRPr="00066953">
        <w:rPr>
          <w:rFonts w:ascii="Mangal" w:hAnsi="Mangal"/>
          <w:b/>
          <w:bCs/>
          <w:sz w:val="24"/>
          <w:szCs w:val="24"/>
        </w:rPr>
        <w:t xml:space="preserve"> </w:t>
      </w:r>
      <w:r w:rsidRPr="00066953">
        <w:rPr>
          <w:rFonts w:ascii="Mangal" w:hAnsi="Mangal"/>
          <w:b/>
          <w:bCs/>
          <w:sz w:val="24"/>
          <w:szCs w:val="24"/>
          <w:cs/>
        </w:rPr>
        <w:t>में</w:t>
      </w:r>
      <w:r w:rsidRPr="00066953">
        <w:rPr>
          <w:rFonts w:ascii="Mangal" w:hAnsi="Mangal"/>
          <w:b/>
          <w:bCs/>
          <w:sz w:val="24"/>
          <w:szCs w:val="24"/>
        </w:rPr>
        <w:t xml:space="preserve"> </w:t>
      </w:r>
      <w:r w:rsidRPr="00066953">
        <w:rPr>
          <w:rFonts w:ascii="Mangal" w:hAnsi="Mangal"/>
          <w:b/>
          <w:bCs/>
          <w:sz w:val="24"/>
          <w:szCs w:val="24"/>
          <w:cs/>
        </w:rPr>
        <w:t>रिक्त</w:t>
      </w:r>
      <w:r w:rsidRPr="00066953">
        <w:rPr>
          <w:rFonts w:ascii="Mangal" w:hAnsi="Mangal"/>
          <w:b/>
          <w:bCs/>
          <w:sz w:val="24"/>
          <w:szCs w:val="24"/>
        </w:rPr>
        <w:t xml:space="preserve"> </w:t>
      </w:r>
      <w:r w:rsidRPr="00066953">
        <w:rPr>
          <w:rFonts w:ascii="Mangal" w:hAnsi="Mangal"/>
          <w:b/>
          <w:bCs/>
          <w:sz w:val="24"/>
          <w:szCs w:val="24"/>
          <w:cs/>
        </w:rPr>
        <w:t>पदों</w:t>
      </w:r>
      <w:r w:rsidRPr="00066953">
        <w:rPr>
          <w:rFonts w:ascii="Mangal" w:hAnsi="Mangal"/>
          <w:b/>
          <w:bCs/>
          <w:sz w:val="24"/>
          <w:szCs w:val="24"/>
        </w:rPr>
        <w:t xml:space="preserve"> </w:t>
      </w:r>
      <w:r w:rsidRPr="00066953">
        <w:rPr>
          <w:rFonts w:ascii="Mangal" w:hAnsi="Mangal"/>
          <w:b/>
          <w:bCs/>
          <w:sz w:val="24"/>
          <w:szCs w:val="24"/>
          <w:cs/>
        </w:rPr>
        <w:t>को</w:t>
      </w:r>
      <w:r w:rsidRPr="00066953">
        <w:rPr>
          <w:rFonts w:ascii="Mangal" w:hAnsi="Mangal"/>
          <w:b/>
          <w:bCs/>
          <w:sz w:val="24"/>
          <w:szCs w:val="24"/>
        </w:rPr>
        <w:t xml:space="preserve"> </w:t>
      </w:r>
      <w:r w:rsidRPr="00066953">
        <w:rPr>
          <w:rFonts w:ascii="Mangal" w:hAnsi="Mangal"/>
          <w:b/>
          <w:bCs/>
          <w:sz w:val="24"/>
          <w:szCs w:val="24"/>
          <w:cs/>
        </w:rPr>
        <w:t>भरे</w:t>
      </w:r>
      <w:r w:rsidRPr="00066953">
        <w:rPr>
          <w:rFonts w:ascii="Mangal" w:hAnsi="Mangal"/>
          <w:b/>
          <w:bCs/>
          <w:sz w:val="24"/>
          <w:szCs w:val="24"/>
        </w:rPr>
        <w:t xml:space="preserve"> </w:t>
      </w:r>
      <w:r w:rsidRPr="00066953">
        <w:rPr>
          <w:rFonts w:ascii="Mangal" w:hAnsi="Mangal"/>
          <w:b/>
          <w:bCs/>
          <w:sz w:val="24"/>
          <w:szCs w:val="24"/>
          <w:cs/>
        </w:rPr>
        <w:t>जाने</w:t>
      </w:r>
      <w:r w:rsidRPr="00066953">
        <w:rPr>
          <w:rFonts w:ascii="Mangal" w:hAnsi="Mangal"/>
          <w:b/>
          <w:bCs/>
          <w:sz w:val="24"/>
          <w:szCs w:val="24"/>
        </w:rPr>
        <w:t xml:space="preserve"> </w:t>
      </w:r>
      <w:r w:rsidRPr="00066953">
        <w:rPr>
          <w:rFonts w:ascii="Mangal" w:hAnsi="Mangal"/>
          <w:b/>
          <w:bCs/>
          <w:sz w:val="24"/>
          <w:szCs w:val="24"/>
          <w:cs/>
        </w:rPr>
        <w:t>में</w:t>
      </w:r>
      <w:r w:rsidRPr="00066953">
        <w:rPr>
          <w:rFonts w:ascii="Mangal" w:hAnsi="Mangal"/>
          <w:b/>
          <w:bCs/>
          <w:sz w:val="24"/>
          <w:szCs w:val="24"/>
        </w:rPr>
        <w:t xml:space="preserve"> </w:t>
      </w:r>
      <w:r w:rsidRPr="00066953">
        <w:rPr>
          <w:rFonts w:ascii="Mangal" w:hAnsi="Mangal"/>
          <w:b/>
          <w:bCs/>
          <w:sz w:val="24"/>
          <w:szCs w:val="24"/>
          <w:cs/>
        </w:rPr>
        <w:t>विफलता</w:t>
      </w:r>
    </w:p>
    <w:p w:rsidR="009649E8" w:rsidRPr="00066953" w:rsidRDefault="009649E8" w:rsidP="009649E8">
      <w:pPr>
        <w:spacing w:after="120"/>
        <w:jc w:val="both"/>
        <w:rPr>
          <w:rFonts w:ascii="Mangal" w:hAnsi="Mangal" w:hint="cs"/>
          <w:b/>
          <w:bCs/>
          <w:sz w:val="24"/>
          <w:szCs w:val="24"/>
        </w:rPr>
      </w:pPr>
      <w:r w:rsidRPr="00066953">
        <w:rPr>
          <w:rFonts w:ascii="Mangal" w:hAnsi="Mangal" w:hint="cs"/>
          <w:b/>
          <w:bCs/>
          <w:sz w:val="24"/>
          <w:szCs w:val="24"/>
          <w:cs/>
        </w:rPr>
        <w:t>1</w:t>
      </w:r>
      <w:r w:rsidRPr="00066953">
        <w:rPr>
          <w:rFonts w:ascii="Mangal" w:hAnsi="Mangal"/>
          <w:b/>
          <w:bCs/>
          <w:sz w:val="24"/>
          <w:szCs w:val="24"/>
        </w:rPr>
        <w:t xml:space="preserve">864. </w:t>
      </w:r>
      <w:r w:rsidRPr="00066953">
        <w:rPr>
          <w:rFonts w:ascii="Mangal" w:hAnsi="Mangal"/>
          <w:b/>
          <w:bCs/>
          <w:sz w:val="24"/>
          <w:szCs w:val="24"/>
          <w:cs/>
        </w:rPr>
        <w:t>श्री</w:t>
      </w:r>
      <w:r w:rsidRPr="00066953">
        <w:rPr>
          <w:rFonts w:ascii="Mangal" w:hAnsi="Mangal"/>
          <w:b/>
          <w:bCs/>
          <w:sz w:val="24"/>
          <w:szCs w:val="24"/>
        </w:rPr>
        <w:t xml:space="preserve"> </w:t>
      </w:r>
      <w:r w:rsidRPr="00066953">
        <w:rPr>
          <w:rFonts w:ascii="Mangal" w:hAnsi="Mangal"/>
          <w:b/>
          <w:bCs/>
          <w:sz w:val="24"/>
          <w:szCs w:val="24"/>
          <w:cs/>
        </w:rPr>
        <w:t>माजीद</w:t>
      </w:r>
      <w:r w:rsidRPr="00066953">
        <w:rPr>
          <w:rFonts w:ascii="Mangal" w:hAnsi="Mangal"/>
          <w:b/>
          <w:bCs/>
          <w:sz w:val="24"/>
          <w:szCs w:val="24"/>
        </w:rPr>
        <w:t xml:space="preserve"> </w:t>
      </w:r>
      <w:r w:rsidRPr="00066953">
        <w:rPr>
          <w:rFonts w:ascii="Mangal" w:hAnsi="Mangal"/>
          <w:b/>
          <w:bCs/>
          <w:sz w:val="24"/>
          <w:szCs w:val="24"/>
          <w:cs/>
        </w:rPr>
        <w:t>मेमन</w:t>
      </w:r>
      <w:r w:rsidRPr="00066953">
        <w:rPr>
          <w:rFonts w:ascii="Mangal" w:hAnsi="Mangal" w:hint="cs"/>
          <w:b/>
          <w:bCs/>
          <w:sz w:val="24"/>
          <w:szCs w:val="24"/>
          <w:cs/>
        </w:rPr>
        <w:t xml:space="preserve"> </w:t>
      </w:r>
      <w:r w:rsidRPr="00066953">
        <w:rPr>
          <w:rFonts w:ascii="Mangal" w:hAnsi="Mangal"/>
          <w:b/>
          <w:bCs/>
          <w:sz w:val="24"/>
          <w:szCs w:val="24"/>
        </w:rPr>
        <w:t xml:space="preserve">: </w:t>
      </w:r>
    </w:p>
    <w:p w:rsidR="009649E8" w:rsidRDefault="009649E8" w:rsidP="009649E8">
      <w:pPr>
        <w:spacing w:after="120"/>
        <w:jc w:val="both"/>
        <w:rPr>
          <w:rFonts w:ascii="Mangal" w:hAnsi="Mangal" w:hint="cs"/>
          <w:sz w:val="24"/>
          <w:szCs w:val="24"/>
        </w:rPr>
      </w:pPr>
      <w:r>
        <w:rPr>
          <w:rFonts w:ascii="Mangal" w:hAnsi="Mangal"/>
          <w:sz w:val="24"/>
          <w:szCs w:val="24"/>
          <w:cs/>
        </w:rPr>
        <w:t>क्या</w:t>
      </w:r>
      <w:r w:rsidRPr="00303C8F">
        <w:rPr>
          <w:rFonts w:ascii="Mangal" w:hAnsi="Mangal"/>
          <w:sz w:val="24"/>
          <w:szCs w:val="24"/>
        </w:rPr>
        <w:t xml:space="preserve"> </w:t>
      </w:r>
      <w:r w:rsidRPr="00066953">
        <w:rPr>
          <w:rFonts w:ascii="Mangal" w:hAnsi="Mangal"/>
          <w:b/>
          <w:bCs/>
          <w:sz w:val="24"/>
          <w:szCs w:val="24"/>
          <w:cs/>
        </w:rPr>
        <w:t>विधि</w:t>
      </w:r>
      <w:r w:rsidRPr="00066953">
        <w:rPr>
          <w:rFonts w:ascii="Mangal" w:hAnsi="Mangal"/>
          <w:b/>
          <w:bCs/>
          <w:sz w:val="24"/>
          <w:szCs w:val="24"/>
        </w:rPr>
        <w:t xml:space="preserve"> </w:t>
      </w:r>
      <w:r w:rsidRPr="00066953">
        <w:rPr>
          <w:rFonts w:ascii="Mangal" w:hAnsi="Mangal"/>
          <w:b/>
          <w:bCs/>
          <w:sz w:val="24"/>
          <w:szCs w:val="24"/>
          <w:cs/>
        </w:rPr>
        <w:t>और</w:t>
      </w:r>
      <w:r w:rsidRPr="00066953">
        <w:rPr>
          <w:rFonts w:ascii="Mangal" w:hAnsi="Mangal"/>
          <w:b/>
          <w:bCs/>
          <w:sz w:val="24"/>
          <w:szCs w:val="24"/>
        </w:rPr>
        <w:t xml:space="preserve"> </w:t>
      </w:r>
      <w:r w:rsidRPr="00066953">
        <w:rPr>
          <w:rFonts w:ascii="Mangal" w:hAnsi="Mangal"/>
          <w:b/>
          <w:bCs/>
          <w:sz w:val="24"/>
          <w:szCs w:val="24"/>
          <w:cs/>
        </w:rPr>
        <w:t>न्याय</w:t>
      </w:r>
      <w:r w:rsidRPr="00303C8F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मंत्री</w:t>
      </w:r>
      <w:r w:rsidRPr="00303C8F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यह</w:t>
      </w:r>
      <w:r w:rsidRPr="00303C8F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बताने</w:t>
      </w:r>
      <w:r w:rsidRPr="00303C8F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की</w:t>
      </w:r>
      <w:r w:rsidRPr="00303C8F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कृपा</w:t>
      </w:r>
      <w:r w:rsidRPr="00303C8F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करेंगे</w:t>
      </w:r>
      <w:r w:rsidRPr="00303C8F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कि</w:t>
      </w:r>
      <w:r>
        <w:rPr>
          <w:rFonts w:ascii="Mangal" w:hAnsi="Mangal" w:hint="cs"/>
          <w:sz w:val="24"/>
          <w:szCs w:val="24"/>
          <w:cs/>
        </w:rPr>
        <w:t xml:space="preserve"> </w:t>
      </w:r>
      <w:r>
        <w:rPr>
          <w:rFonts w:ascii="Mangal" w:hAnsi="Mangal"/>
          <w:sz w:val="24"/>
          <w:szCs w:val="24"/>
        </w:rPr>
        <w:t>:</w:t>
      </w:r>
      <w:r w:rsidRPr="00303C8F">
        <w:rPr>
          <w:rFonts w:ascii="Mangal" w:hAnsi="Mangal"/>
          <w:sz w:val="24"/>
          <w:szCs w:val="24"/>
        </w:rPr>
        <w:t xml:space="preserve"> </w:t>
      </w:r>
    </w:p>
    <w:p w:rsidR="009649E8" w:rsidRDefault="009649E8" w:rsidP="009649E8">
      <w:pPr>
        <w:spacing w:after="120"/>
        <w:jc w:val="both"/>
        <w:rPr>
          <w:rFonts w:ascii="Mangal" w:hAnsi="Mangal" w:hint="cs"/>
          <w:sz w:val="24"/>
          <w:szCs w:val="24"/>
        </w:rPr>
      </w:pPr>
      <w:r>
        <w:rPr>
          <w:rFonts w:ascii="Mangal" w:hAnsi="Mangal"/>
          <w:sz w:val="24"/>
          <w:szCs w:val="24"/>
        </w:rPr>
        <w:t>(</w:t>
      </w:r>
      <w:r>
        <w:rPr>
          <w:rFonts w:ascii="Mangal" w:hAnsi="Mangal"/>
          <w:sz w:val="24"/>
          <w:szCs w:val="24"/>
          <w:cs/>
        </w:rPr>
        <w:t>क)</w:t>
      </w:r>
      <w:r w:rsidRPr="00303C8F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सर्वोच्च</w:t>
      </w:r>
      <w:r w:rsidRPr="00303C8F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न्यायालय</w:t>
      </w:r>
      <w:r w:rsidRPr="00303C8F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द्वारा</w:t>
      </w:r>
      <w:r w:rsidRPr="00303C8F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विहित</w:t>
      </w:r>
      <w:r w:rsidRPr="00303C8F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दो-स्तरीय</w:t>
      </w:r>
      <w:r w:rsidRPr="00303C8F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भर्ती</w:t>
      </w:r>
      <w:r w:rsidRPr="00303C8F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प्रक्रिया</w:t>
      </w:r>
      <w:r w:rsidRPr="00303C8F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हेतु</w:t>
      </w:r>
      <w:r w:rsidRPr="00303C8F">
        <w:rPr>
          <w:rFonts w:ascii="Mangal" w:hAnsi="Mangal"/>
          <w:sz w:val="24"/>
          <w:szCs w:val="24"/>
        </w:rPr>
        <w:t xml:space="preserve"> 153 </w:t>
      </w:r>
      <w:r>
        <w:rPr>
          <w:rFonts w:ascii="Mangal" w:hAnsi="Mangal"/>
          <w:sz w:val="24"/>
          <w:szCs w:val="24"/>
          <w:cs/>
        </w:rPr>
        <w:t>दिनों</w:t>
      </w:r>
      <w:r w:rsidRPr="00303C8F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और</w:t>
      </w:r>
      <w:r w:rsidRPr="00303C8F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त्रि-स्तरीय</w:t>
      </w:r>
      <w:r w:rsidRPr="00303C8F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प्रक्रिया</w:t>
      </w:r>
      <w:r w:rsidRPr="00303C8F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हेतु</w:t>
      </w:r>
      <w:r w:rsidRPr="00303C8F">
        <w:rPr>
          <w:rFonts w:ascii="Mangal" w:hAnsi="Mangal"/>
          <w:sz w:val="24"/>
          <w:szCs w:val="24"/>
        </w:rPr>
        <w:t xml:space="preserve"> 273 </w:t>
      </w:r>
      <w:r>
        <w:rPr>
          <w:rFonts w:ascii="Mangal" w:hAnsi="Mangal"/>
          <w:sz w:val="24"/>
          <w:szCs w:val="24"/>
          <w:cs/>
        </w:rPr>
        <w:t>दिनों</w:t>
      </w:r>
      <w:r w:rsidRPr="00303C8F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की</w:t>
      </w:r>
      <w:r w:rsidRPr="00303C8F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समय-सीमा</w:t>
      </w:r>
      <w:r w:rsidRPr="00303C8F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के</w:t>
      </w:r>
      <w:r w:rsidRPr="00303C8F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बावजूद</w:t>
      </w:r>
      <w:r w:rsidRPr="00303C8F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निचली</w:t>
      </w:r>
      <w:r w:rsidRPr="00303C8F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अदालतों</w:t>
      </w:r>
      <w:r w:rsidRPr="00303C8F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में</w:t>
      </w:r>
      <w:r w:rsidRPr="00303C8F">
        <w:rPr>
          <w:rFonts w:ascii="Mangal" w:hAnsi="Mangal"/>
          <w:sz w:val="24"/>
          <w:szCs w:val="24"/>
        </w:rPr>
        <w:t xml:space="preserve"> 5000 </w:t>
      </w:r>
      <w:r>
        <w:rPr>
          <w:rFonts w:ascii="Mangal" w:hAnsi="Mangal"/>
          <w:sz w:val="24"/>
          <w:szCs w:val="24"/>
          <w:cs/>
        </w:rPr>
        <w:t>से</w:t>
      </w:r>
      <w:r w:rsidRPr="00303C8F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अध</w:t>
      </w:r>
      <w:r>
        <w:rPr>
          <w:rFonts w:ascii="Mangal" w:hAnsi="Mangal" w:hint="cs"/>
          <w:sz w:val="24"/>
          <w:szCs w:val="24"/>
          <w:cs/>
        </w:rPr>
        <w:t>िक</w:t>
      </w:r>
      <w:r w:rsidRPr="00303C8F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रिक्त</w:t>
      </w:r>
      <w:r w:rsidRPr="00303C8F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पदों</w:t>
      </w:r>
      <w:r w:rsidRPr="00303C8F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की</w:t>
      </w:r>
      <w:r w:rsidRPr="00303C8F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चौंका</w:t>
      </w:r>
      <w:r>
        <w:rPr>
          <w:rFonts w:ascii="Mangal" w:hAnsi="Mangal" w:hint="cs"/>
          <w:sz w:val="24"/>
          <w:szCs w:val="24"/>
          <w:cs/>
        </w:rPr>
        <w:t xml:space="preserve"> </w:t>
      </w:r>
      <w:r>
        <w:rPr>
          <w:rFonts w:ascii="Mangal" w:hAnsi="Mangal"/>
          <w:sz w:val="24"/>
          <w:szCs w:val="24"/>
          <w:cs/>
        </w:rPr>
        <w:t>देने</w:t>
      </w:r>
      <w:r w:rsidRPr="00303C8F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वाली</w:t>
      </w:r>
      <w:r w:rsidRPr="00303C8F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संख्या</w:t>
      </w:r>
      <w:r w:rsidRPr="00303C8F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को</w:t>
      </w:r>
      <w:r w:rsidRPr="00303C8F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भरे</w:t>
      </w:r>
      <w:r w:rsidRPr="00303C8F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जाने</w:t>
      </w:r>
      <w:r w:rsidRPr="00303C8F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में</w:t>
      </w:r>
      <w:r w:rsidRPr="00303C8F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असफलता</w:t>
      </w:r>
      <w:r w:rsidRPr="00303C8F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के</w:t>
      </w:r>
      <w:r w:rsidRPr="00303C8F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क्या</w:t>
      </w:r>
      <w:r w:rsidRPr="00303C8F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कारण</w:t>
      </w:r>
      <w:r w:rsidRPr="00303C8F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है</w:t>
      </w:r>
      <w:proofErr w:type="gramStart"/>
      <w:r>
        <w:rPr>
          <w:rFonts w:ascii="Mangal" w:hAnsi="Mangal"/>
          <w:sz w:val="24"/>
          <w:szCs w:val="24"/>
          <w:cs/>
        </w:rPr>
        <w:t>ं</w:t>
      </w:r>
      <w:r>
        <w:rPr>
          <w:rFonts w:ascii="Mangal" w:hAnsi="Mangal" w:hint="cs"/>
          <w:sz w:val="24"/>
          <w:szCs w:val="24"/>
          <w:cs/>
        </w:rPr>
        <w:t xml:space="preserve"> </w:t>
      </w:r>
      <w:r>
        <w:rPr>
          <w:rFonts w:ascii="Mangal" w:hAnsi="Mangal"/>
          <w:sz w:val="24"/>
          <w:szCs w:val="24"/>
        </w:rPr>
        <w:t>;</w:t>
      </w:r>
      <w:proofErr w:type="gramEnd"/>
      <w:r w:rsidRPr="00303C8F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और</w:t>
      </w:r>
    </w:p>
    <w:p w:rsidR="009649E8" w:rsidRDefault="009649E8" w:rsidP="009649E8">
      <w:pPr>
        <w:spacing w:after="120"/>
        <w:jc w:val="both"/>
        <w:rPr>
          <w:rFonts w:ascii="Mangal" w:hAnsi="Mangal" w:hint="cs"/>
          <w:sz w:val="24"/>
          <w:szCs w:val="24"/>
        </w:rPr>
      </w:pPr>
      <w:r>
        <w:rPr>
          <w:rFonts w:ascii="Mangal" w:hAnsi="Mangal"/>
          <w:sz w:val="24"/>
          <w:szCs w:val="24"/>
        </w:rPr>
        <w:t>(</w:t>
      </w:r>
      <w:r>
        <w:rPr>
          <w:rFonts w:ascii="Mangal" w:hAnsi="Mangal"/>
          <w:sz w:val="24"/>
          <w:szCs w:val="24"/>
          <w:cs/>
        </w:rPr>
        <w:t>ख)</w:t>
      </w:r>
      <w:r w:rsidRPr="00303C8F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सरकार</w:t>
      </w:r>
      <w:r w:rsidRPr="00303C8F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द्वारा</w:t>
      </w:r>
      <w:r w:rsidRPr="00303C8F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इस</w:t>
      </w:r>
      <w:r w:rsidRPr="00303C8F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संबंध</w:t>
      </w:r>
      <w:r w:rsidRPr="00303C8F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में</w:t>
      </w:r>
      <w:r w:rsidRPr="00303C8F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क्या-क्या</w:t>
      </w:r>
      <w:r w:rsidRPr="00303C8F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कदम</w:t>
      </w:r>
      <w:r w:rsidRPr="00303C8F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उठाये</w:t>
      </w:r>
      <w:r w:rsidRPr="00303C8F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गये</w:t>
      </w:r>
      <w:r w:rsidRPr="00303C8F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है</w:t>
      </w:r>
      <w:proofErr w:type="gramStart"/>
      <w:r>
        <w:rPr>
          <w:rFonts w:ascii="Mangal" w:hAnsi="Mangal"/>
          <w:sz w:val="24"/>
          <w:szCs w:val="24"/>
          <w:cs/>
        </w:rPr>
        <w:t>ं</w:t>
      </w:r>
      <w:r>
        <w:rPr>
          <w:rFonts w:ascii="Mangal" w:hAnsi="Mangal" w:hint="cs"/>
          <w:sz w:val="24"/>
          <w:szCs w:val="24"/>
          <w:cs/>
        </w:rPr>
        <w:t xml:space="preserve"> </w:t>
      </w:r>
      <w:r>
        <w:rPr>
          <w:rFonts w:ascii="Mangal" w:hAnsi="Mangal"/>
          <w:sz w:val="24"/>
          <w:szCs w:val="24"/>
        </w:rPr>
        <w:t>?</w:t>
      </w:r>
      <w:proofErr w:type="gramEnd"/>
    </w:p>
    <w:p w:rsidR="009649E8" w:rsidRDefault="009649E8" w:rsidP="009649E8">
      <w:pPr>
        <w:spacing w:after="0"/>
        <w:jc w:val="center"/>
        <w:rPr>
          <w:sz w:val="24"/>
          <w:szCs w:val="24"/>
        </w:rPr>
      </w:pPr>
    </w:p>
    <w:p w:rsidR="009649E8" w:rsidRDefault="009649E8" w:rsidP="009649E8">
      <w:pPr>
        <w:spacing w:after="0"/>
        <w:jc w:val="center"/>
        <w:rPr>
          <w:rFonts w:hint="cs"/>
          <w:b/>
          <w:bCs/>
          <w:sz w:val="24"/>
          <w:szCs w:val="24"/>
        </w:rPr>
      </w:pPr>
      <w:r w:rsidRPr="00FA1EFB">
        <w:rPr>
          <w:b/>
          <w:bCs/>
          <w:sz w:val="24"/>
          <w:szCs w:val="24"/>
          <w:cs/>
        </w:rPr>
        <w:t>उत्तर</w:t>
      </w:r>
    </w:p>
    <w:p w:rsidR="009649E8" w:rsidRPr="00FA1EFB" w:rsidRDefault="009649E8" w:rsidP="009649E8">
      <w:pPr>
        <w:spacing w:after="0"/>
        <w:jc w:val="center"/>
        <w:rPr>
          <w:rFonts w:hint="cs"/>
          <w:b/>
          <w:bCs/>
          <w:sz w:val="24"/>
          <w:szCs w:val="24"/>
          <w:cs/>
        </w:rPr>
      </w:pPr>
    </w:p>
    <w:p w:rsidR="009649E8" w:rsidRDefault="009649E8" w:rsidP="009649E8">
      <w:pPr>
        <w:spacing w:after="120"/>
        <w:jc w:val="both"/>
        <w:rPr>
          <w:b/>
          <w:bCs/>
          <w:sz w:val="24"/>
          <w:szCs w:val="24"/>
        </w:rPr>
      </w:pPr>
      <w:r w:rsidRPr="00292A67">
        <w:rPr>
          <w:b/>
          <w:bCs/>
          <w:sz w:val="24"/>
          <w:szCs w:val="24"/>
          <w:cs/>
        </w:rPr>
        <w:t>विधि और न्‍याय तथा कारपोरेट कार्य राज्य मंत्री (श्री पी.पी.चौधरी)</w:t>
      </w:r>
    </w:p>
    <w:p w:rsidR="009649E8" w:rsidRPr="0054600A" w:rsidRDefault="009649E8" w:rsidP="009649E8">
      <w:pPr>
        <w:jc w:val="both"/>
        <w:rPr>
          <w:rFonts w:hint="cs"/>
          <w:sz w:val="24"/>
          <w:szCs w:val="24"/>
        </w:rPr>
      </w:pPr>
      <w:r w:rsidRPr="00140A66">
        <w:rPr>
          <w:b/>
          <w:bCs/>
          <w:sz w:val="24"/>
          <w:szCs w:val="24"/>
        </w:rPr>
        <w:t>(</w:t>
      </w:r>
      <w:r w:rsidRPr="00140A66">
        <w:rPr>
          <w:b/>
          <w:bCs/>
          <w:sz w:val="24"/>
          <w:szCs w:val="24"/>
          <w:cs/>
        </w:rPr>
        <w:t xml:space="preserve">क) </w:t>
      </w:r>
      <w:r w:rsidRPr="00140A66">
        <w:rPr>
          <w:rFonts w:hint="cs"/>
          <w:b/>
          <w:bCs/>
          <w:sz w:val="24"/>
          <w:szCs w:val="24"/>
          <w:cs/>
        </w:rPr>
        <w:t>और</w:t>
      </w:r>
      <w:r w:rsidRPr="00140A66">
        <w:rPr>
          <w:b/>
          <w:bCs/>
          <w:sz w:val="24"/>
          <w:szCs w:val="24"/>
          <w:cs/>
        </w:rPr>
        <w:t xml:space="preserve"> (</w:t>
      </w:r>
      <w:r w:rsidRPr="00140A66">
        <w:rPr>
          <w:rFonts w:hint="cs"/>
          <w:b/>
          <w:bCs/>
          <w:sz w:val="24"/>
          <w:szCs w:val="24"/>
          <w:cs/>
        </w:rPr>
        <w:t>ख</w:t>
      </w:r>
      <w:proofErr w:type="gramStart"/>
      <w:r w:rsidRPr="00140A66">
        <w:rPr>
          <w:b/>
          <w:bCs/>
          <w:sz w:val="24"/>
          <w:szCs w:val="24"/>
          <w:cs/>
        </w:rPr>
        <w:t>)</w:t>
      </w:r>
      <w:r w:rsidRPr="00140A66">
        <w:rPr>
          <w:rFonts w:hint="cs"/>
          <w:b/>
          <w:bCs/>
          <w:sz w:val="24"/>
          <w:szCs w:val="24"/>
          <w:cs/>
        </w:rPr>
        <w:t xml:space="preserve"> </w:t>
      </w:r>
      <w:r w:rsidRPr="00140A66">
        <w:rPr>
          <w:b/>
          <w:bCs/>
          <w:sz w:val="24"/>
          <w:szCs w:val="24"/>
        </w:rPr>
        <w:t>:</w:t>
      </w:r>
      <w:proofErr w:type="gramEnd"/>
      <w:r>
        <w:rPr>
          <w:rFonts w:hint="cs"/>
          <w:sz w:val="24"/>
          <w:szCs w:val="24"/>
          <w:cs/>
        </w:rPr>
        <w:t xml:space="preserve"> </w:t>
      </w:r>
      <w:r w:rsidRPr="00140A66">
        <w:rPr>
          <w:sz w:val="24"/>
          <w:szCs w:val="24"/>
          <w:cs/>
        </w:rPr>
        <w:t>सा</w:t>
      </w:r>
      <w:r>
        <w:rPr>
          <w:rFonts w:hint="cs"/>
          <w:sz w:val="24"/>
          <w:szCs w:val="24"/>
          <w:cs/>
        </w:rPr>
        <w:t>ं</w:t>
      </w:r>
      <w:r w:rsidRPr="00140A66">
        <w:rPr>
          <w:sz w:val="24"/>
          <w:szCs w:val="24"/>
          <w:cs/>
        </w:rPr>
        <w:t>विधानिक ढ़ा</w:t>
      </w:r>
      <w:r>
        <w:rPr>
          <w:rFonts w:hint="cs"/>
          <w:sz w:val="24"/>
          <w:szCs w:val="24"/>
          <w:cs/>
        </w:rPr>
        <w:t>ं</w:t>
      </w:r>
      <w:r w:rsidRPr="00140A66">
        <w:rPr>
          <w:sz w:val="24"/>
          <w:szCs w:val="24"/>
          <w:cs/>
        </w:rPr>
        <w:t>चे के अनुसार</w:t>
      </w:r>
      <w:r w:rsidRPr="00140A66">
        <w:rPr>
          <w:sz w:val="24"/>
          <w:szCs w:val="24"/>
        </w:rPr>
        <w:t>,</w:t>
      </w:r>
      <w:r w:rsidRPr="00140A66">
        <w:rPr>
          <w:sz w:val="24"/>
          <w:szCs w:val="24"/>
          <w:cs/>
        </w:rPr>
        <w:t xml:space="preserve"> अधीनस्थ न्यायालयों में न्यायाधीशों का चयन और नियुक्ति </w:t>
      </w:r>
      <w:r>
        <w:rPr>
          <w:rFonts w:hint="cs"/>
          <w:sz w:val="24"/>
          <w:szCs w:val="24"/>
          <w:cs/>
        </w:rPr>
        <w:t xml:space="preserve">करना </w:t>
      </w:r>
      <w:r w:rsidRPr="00140A66">
        <w:rPr>
          <w:sz w:val="24"/>
          <w:szCs w:val="24"/>
          <w:cs/>
        </w:rPr>
        <w:t>सम्बद्ध उच्च न्यायालयों और राज्य सरकारों का उत्तरदायित्व है। जहां तक राज्यों में न्यायिक अधिकारियों की भर्ती का सम्बंध है</w:t>
      </w:r>
      <w:r w:rsidRPr="00140A66">
        <w:rPr>
          <w:sz w:val="24"/>
          <w:szCs w:val="24"/>
        </w:rPr>
        <w:t>,</w:t>
      </w:r>
      <w:r w:rsidRPr="00140A66">
        <w:rPr>
          <w:sz w:val="24"/>
          <w:szCs w:val="24"/>
          <w:cs/>
        </w:rPr>
        <w:t xml:space="preserve"> कतिपय राज्यों में भर्ती उच्च न्यायालयों द्वारा राज्य लोक सेवा आयोग के परामर्श से की जाती है। </w:t>
      </w:r>
      <w:r w:rsidRPr="0054600A">
        <w:rPr>
          <w:rFonts w:hint="cs"/>
          <w:sz w:val="24"/>
          <w:szCs w:val="24"/>
          <w:cs/>
        </w:rPr>
        <w:t xml:space="preserve"> </w:t>
      </w:r>
    </w:p>
    <w:p w:rsidR="009649E8" w:rsidRPr="0054600A" w:rsidRDefault="009649E8" w:rsidP="009649E8">
      <w:pPr>
        <w:spacing w:after="120" w:line="257" w:lineRule="auto"/>
        <w:jc w:val="both"/>
        <w:rPr>
          <w:rFonts w:ascii="Mangal" w:hAnsi="Mangal" w:hint="cs"/>
          <w:sz w:val="24"/>
          <w:szCs w:val="24"/>
        </w:rPr>
      </w:pPr>
      <w:r w:rsidRPr="0054600A">
        <w:rPr>
          <w:rFonts w:hint="cs"/>
          <w:sz w:val="24"/>
          <w:szCs w:val="24"/>
          <w:cs/>
        </w:rPr>
        <w:tab/>
        <w:t>वर्</w:t>
      </w:r>
      <w:r w:rsidRPr="0054600A">
        <w:rPr>
          <w:rFonts w:ascii="Mangal" w:hAnsi="Mangal" w:hint="cs"/>
          <w:sz w:val="24"/>
          <w:szCs w:val="24"/>
          <w:cs/>
        </w:rPr>
        <w:t xml:space="preserve">ष </w:t>
      </w:r>
      <w:r w:rsidRPr="0054600A">
        <w:rPr>
          <w:rFonts w:ascii="Mangal" w:hAnsi="Mangal"/>
          <w:sz w:val="24"/>
          <w:szCs w:val="24"/>
        </w:rPr>
        <w:t xml:space="preserve">2016 </w:t>
      </w:r>
      <w:r w:rsidRPr="0054600A">
        <w:rPr>
          <w:rFonts w:ascii="Mangal" w:hAnsi="Mangal" w:hint="cs"/>
          <w:sz w:val="24"/>
          <w:szCs w:val="24"/>
          <w:cs/>
        </w:rPr>
        <w:t>में</w:t>
      </w:r>
      <w:r w:rsidRPr="0054600A">
        <w:rPr>
          <w:rFonts w:ascii="Mangal" w:hAnsi="Mangal" w:hint="cs"/>
          <w:sz w:val="24"/>
          <w:szCs w:val="24"/>
        </w:rPr>
        <w:t>,</w:t>
      </w:r>
      <w:r w:rsidRPr="0054600A">
        <w:rPr>
          <w:rFonts w:ascii="Mangal" w:hAnsi="Mangal" w:hint="cs"/>
          <w:sz w:val="24"/>
          <w:szCs w:val="24"/>
          <w:cs/>
        </w:rPr>
        <w:t xml:space="preserve"> मुख्य न्यायमूर्तियों के सम्मेलन के दौरान</w:t>
      </w:r>
      <w:r w:rsidRPr="0054600A">
        <w:rPr>
          <w:rFonts w:ascii="Mangal" w:hAnsi="Mangal" w:hint="cs"/>
          <w:sz w:val="24"/>
          <w:szCs w:val="24"/>
        </w:rPr>
        <w:t>,</w:t>
      </w:r>
      <w:r>
        <w:rPr>
          <w:rFonts w:ascii="Mangal" w:hAnsi="Mangal" w:hint="cs"/>
          <w:sz w:val="24"/>
          <w:szCs w:val="24"/>
          <w:cs/>
        </w:rPr>
        <w:t xml:space="preserve"> अन्य बातों के साथ यह निश्चय</w:t>
      </w:r>
      <w:r w:rsidRPr="0054600A">
        <w:rPr>
          <w:rFonts w:ascii="Mangal" w:hAnsi="Mangal" w:hint="cs"/>
          <w:sz w:val="24"/>
          <w:szCs w:val="24"/>
          <w:cs/>
        </w:rPr>
        <w:t xml:space="preserve"> किया गया था कि बृज मोहन लाल बनाम भारत संघ के मामले में माननीय उच्चतम न्यायालय के निर्णय के अनुपालन में और मलिक मजहर सुल्तान मामला (</w:t>
      </w:r>
      <w:r w:rsidRPr="0054600A">
        <w:rPr>
          <w:rFonts w:ascii="Mangal" w:hAnsi="Mangal"/>
          <w:sz w:val="24"/>
          <w:szCs w:val="24"/>
        </w:rPr>
        <w:t>2006</w:t>
      </w:r>
      <w:r w:rsidRPr="0054600A">
        <w:rPr>
          <w:rFonts w:ascii="Mangal" w:hAnsi="Mangal" w:hint="cs"/>
          <w:sz w:val="24"/>
          <w:szCs w:val="24"/>
          <w:cs/>
        </w:rPr>
        <w:t xml:space="preserve">) में माननीय उच्चतम न्यायालय के निर्णय में अधिकथित समय-सूची तथा निदेशों के अनुपालन को सुनिश्चित करने के साथ ही अपने राज्यों की आवश्यकताओं के अनुरूप जिला और उच्च न्यायालयों के संवर्ग </w:t>
      </w:r>
      <w:r>
        <w:rPr>
          <w:rFonts w:ascii="Mangal" w:hAnsi="Mangal" w:hint="cs"/>
          <w:sz w:val="24"/>
          <w:szCs w:val="24"/>
          <w:cs/>
        </w:rPr>
        <w:t>सदस्य-</w:t>
      </w:r>
      <w:r w:rsidRPr="0054600A">
        <w:rPr>
          <w:rFonts w:ascii="Mangal" w:hAnsi="Mangal" w:hint="cs"/>
          <w:sz w:val="24"/>
          <w:szCs w:val="24"/>
          <w:cs/>
        </w:rPr>
        <w:t xml:space="preserve">संख्या में वृद्धि को सुनिश्चित करने के लिए राज्य सरकारों के साथ समन्वय करते हुए प्रभावी कदम उठाऐगा। यह भी </w:t>
      </w:r>
      <w:r>
        <w:rPr>
          <w:rFonts w:ascii="Mangal" w:hAnsi="Mangal" w:hint="cs"/>
          <w:sz w:val="24"/>
          <w:szCs w:val="24"/>
          <w:cs/>
        </w:rPr>
        <w:t xml:space="preserve">निश्चय </w:t>
      </w:r>
      <w:r w:rsidRPr="0054600A">
        <w:rPr>
          <w:rFonts w:ascii="Mangal" w:hAnsi="Mangal" w:hint="cs"/>
          <w:sz w:val="24"/>
          <w:szCs w:val="24"/>
          <w:cs/>
        </w:rPr>
        <w:t>किया गया था कि मुख्य न्यायमूर्ति विशिष्टतया</w:t>
      </w:r>
      <w:r w:rsidRPr="0054600A">
        <w:rPr>
          <w:rFonts w:ascii="Mangal" w:hAnsi="Mangal" w:hint="cs"/>
          <w:sz w:val="24"/>
          <w:szCs w:val="24"/>
        </w:rPr>
        <w:t>,</w:t>
      </w:r>
      <w:r>
        <w:rPr>
          <w:rFonts w:ascii="Mangal" w:hAnsi="Mangal" w:hint="cs"/>
          <w:sz w:val="24"/>
          <w:szCs w:val="24"/>
          <w:cs/>
        </w:rPr>
        <w:t xml:space="preserve"> यह सुनिश्चित करेंगे कि उच्च न्यायालयों की चयन और नियुक्ति समितियां</w:t>
      </w:r>
      <w:r w:rsidRPr="0054600A">
        <w:rPr>
          <w:rFonts w:ascii="Mangal" w:hAnsi="Mangal" w:hint="cs"/>
          <w:sz w:val="24"/>
          <w:szCs w:val="24"/>
          <w:cs/>
        </w:rPr>
        <w:t xml:space="preserve"> जिला और अधीनस्थ न्यायालयों में रिक्तियों को भरने की प्रक्रिया को </w:t>
      </w:r>
      <w:r>
        <w:rPr>
          <w:rFonts w:ascii="Mangal" w:hAnsi="Mangal" w:hint="cs"/>
          <w:sz w:val="24"/>
          <w:szCs w:val="24"/>
          <w:cs/>
        </w:rPr>
        <w:t>कालिक रूप से मानीटर करेगीं।</w:t>
      </w:r>
      <w:r w:rsidRPr="0054600A">
        <w:rPr>
          <w:rFonts w:ascii="Mangal" w:hAnsi="Mangal" w:hint="cs"/>
          <w:sz w:val="24"/>
          <w:szCs w:val="24"/>
          <w:cs/>
        </w:rPr>
        <w:t xml:space="preserve"> </w:t>
      </w:r>
    </w:p>
    <w:p w:rsidR="009649E8" w:rsidRPr="0054600A" w:rsidRDefault="009649E8" w:rsidP="009649E8">
      <w:pPr>
        <w:spacing w:after="120" w:line="257" w:lineRule="auto"/>
        <w:jc w:val="both"/>
        <w:rPr>
          <w:rFonts w:ascii="Mangal" w:hAnsi="Mangal" w:hint="cs"/>
          <w:sz w:val="24"/>
          <w:szCs w:val="24"/>
        </w:rPr>
      </w:pPr>
      <w:r w:rsidRPr="0054600A">
        <w:rPr>
          <w:rFonts w:ascii="Mangal" w:hAnsi="Mangal" w:hint="cs"/>
          <w:sz w:val="24"/>
          <w:szCs w:val="24"/>
          <w:cs/>
        </w:rPr>
        <w:tab/>
        <w:t>सितम्बर</w:t>
      </w:r>
      <w:r w:rsidRPr="0054600A">
        <w:rPr>
          <w:rFonts w:ascii="Mangal" w:hAnsi="Mangal" w:hint="cs"/>
          <w:sz w:val="24"/>
          <w:szCs w:val="24"/>
        </w:rPr>
        <w:t>,</w:t>
      </w:r>
      <w:r w:rsidRPr="0054600A">
        <w:rPr>
          <w:rFonts w:ascii="Mangal" w:hAnsi="Mangal" w:hint="cs"/>
          <w:sz w:val="24"/>
          <w:szCs w:val="24"/>
          <w:cs/>
        </w:rPr>
        <w:t xml:space="preserve"> </w:t>
      </w:r>
      <w:r w:rsidRPr="0054600A">
        <w:rPr>
          <w:rFonts w:ascii="Mangal" w:hAnsi="Mangal"/>
          <w:sz w:val="24"/>
          <w:szCs w:val="24"/>
        </w:rPr>
        <w:t>2016</w:t>
      </w:r>
      <w:r w:rsidRPr="0054600A">
        <w:rPr>
          <w:rFonts w:ascii="Mangal" w:hAnsi="Mangal" w:hint="cs"/>
          <w:sz w:val="24"/>
          <w:szCs w:val="24"/>
          <w:cs/>
        </w:rPr>
        <w:t xml:space="preserve"> में विधि और न्याय मंत्री ने राज्यों के मुख्य मंत्रियों उच्च न्यायालयों के मुख्य न्यायमूर्तियों को जिला और अधीनस्थ न्यायापालिका के संवर्ग</w:t>
      </w:r>
      <w:r>
        <w:rPr>
          <w:rFonts w:ascii="Mangal" w:hAnsi="Mangal" w:hint="cs"/>
          <w:sz w:val="24"/>
          <w:szCs w:val="24"/>
          <w:cs/>
        </w:rPr>
        <w:t xml:space="preserve"> सदस्य-संख्या</w:t>
      </w:r>
      <w:r w:rsidRPr="0054600A">
        <w:rPr>
          <w:rFonts w:ascii="Mangal" w:hAnsi="Mangal" w:hint="cs"/>
          <w:sz w:val="24"/>
          <w:szCs w:val="24"/>
          <w:cs/>
        </w:rPr>
        <w:t xml:space="preserve"> मे</w:t>
      </w:r>
      <w:r>
        <w:rPr>
          <w:rFonts w:ascii="Mangal" w:hAnsi="Mangal" w:hint="cs"/>
          <w:sz w:val="24"/>
          <w:szCs w:val="24"/>
          <w:cs/>
        </w:rPr>
        <w:t>ं</w:t>
      </w:r>
      <w:r w:rsidRPr="0054600A">
        <w:rPr>
          <w:rFonts w:ascii="Mangal" w:hAnsi="Mangal" w:hint="cs"/>
          <w:sz w:val="24"/>
          <w:szCs w:val="24"/>
          <w:cs/>
        </w:rPr>
        <w:t xml:space="preserve"> वृद्धि करने के लिए तथा राज्य न्यायपालिका को भौतिक अवसंरचना उपलब्ध कराने के लिए लिखा था।</w:t>
      </w:r>
      <w:r>
        <w:rPr>
          <w:rFonts w:ascii="Mangal" w:hAnsi="Mangal" w:hint="cs"/>
          <w:sz w:val="24"/>
          <w:szCs w:val="24"/>
          <w:cs/>
        </w:rPr>
        <w:t xml:space="preserve">मई, 2017 में इसे फिर से </w:t>
      </w:r>
      <w:r>
        <w:rPr>
          <w:rFonts w:ascii="Mangal" w:hAnsi="Mangal" w:hint="cs"/>
          <w:sz w:val="24"/>
          <w:szCs w:val="24"/>
          <w:cs/>
        </w:rPr>
        <w:lastRenderedPageBreak/>
        <w:t>दोहराया गया था। अगस्त</w:t>
      </w:r>
      <w:r w:rsidRPr="0054600A">
        <w:rPr>
          <w:rFonts w:ascii="Mangal" w:hAnsi="Mangal" w:hint="cs"/>
          <w:sz w:val="24"/>
          <w:szCs w:val="24"/>
        </w:rPr>
        <w:t>,</w:t>
      </w:r>
      <w:r w:rsidRPr="0054600A">
        <w:rPr>
          <w:rFonts w:ascii="Mangal" w:hAnsi="Mangal" w:hint="cs"/>
          <w:sz w:val="24"/>
          <w:szCs w:val="24"/>
          <w:cs/>
        </w:rPr>
        <w:t xml:space="preserve"> </w:t>
      </w:r>
      <w:r w:rsidRPr="0054600A">
        <w:rPr>
          <w:rFonts w:ascii="Mangal" w:hAnsi="Mangal"/>
          <w:sz w:val="24"/>
          <w:szCs w:val="24"/>
        </w:rPr>
        <w:t xml:space="preserve">2018 </w:t>
      </w:r>
      <w:r w:rsidRPr="0054600A">
        <w:rPr>
          <w:rFonts w:ascii="Mangal" w:hAnsi="Mangal" w:hint="cs"/>
          <w:sz w:val="24"/>
          <w:szCs w:val="24"/>
          <w:cs/>
        </w:rPr>
        <w:t>में मामलों के लंबन में वृद्धि के परिप्रेक्ष्य में विधि और न्याय मंत्री ने रिक्ति</w:t>
      </w:r>
      <w:r>
        <w:rPr>
          <w:rFonts w:ascii="Mangal" w:hAnsi="Mangal" w:hint="cs"/>
          <w:sz w:val="24"/>
          <w:szCs w:val="24"/>
          <w:cs/>
        </w:rPr>
        <w:t>यों की स्थिति की नियमित मानीटरी</w:t>
      </w:r>
      <w:r w:rsidRPr="0054600A">
        <w:rPr>
          <w:rFonts w:ascii="Mangal" w:hAnsi="Mangal" w:hint="cs"/>
          <w:sz w:val="24"/>
          <w:szCs w:val="24"/>
          <w:cs/>
        </w:rPr>
        <w:t xml:space="preserve"> करने और मलिक मजहर सुल्तान मामले में उच्चतम न्यायालय द्वारा विहित समय-सूची के अनुसार रिक्त पदों को भरने के लिए राज्य लोक सेवा आयोग के साथ समुचित सहयोग सुनिश्चित करने के लिए लिखा था। रिट याचिका (सिविल) संख्या </w:t>
      </w:r>
      <w:r w:rsidRPr="0054600A">
        <w:rPr>
          <w:rFonts w:ascii="Mangal" w:hAnsi="Mangal"/>
          <w:sz w:val="24"/>
          <w:szCs w:val="24"/>
        </w:rPr>
        <w:t>2018</w:t>
      </w:r>
      <w:r w:rsidRPr="0054600A">
        <w:rPr>
          <w:rFonts w:ascii="Mangal" w:hAnsi="Mangal" w:hint="cs"/>
          <w:sz w:val="24"/>
          <w:szCs w:val="24"/>
          <w:cs/>
        </w:rPr>
        <w:t xml:space="preserve"> का </w:t>
      </w:r>
      <w:r w:rsidRPr="0054600A">
        <w:rPr>
          <w:rFonts w:ascii="Mangal" w:hAnsi="Mangal"/>
          <w:sz w:val="24"/>
          <w:szCs w:val="24"/>
        </w:rPr>
        <w:t>2</w:t>
      </w:r>
      <w:r w:rsidRPr="0054600A">
        <w:rPr>
          <w:rFonts w:ascii="Mangal" w:hAnsi="Mangal" w:hint="cs"/>
          <w:sz w:val="24"/>
          <w:szCs w:val="24"/>
          <w:cs/>
        </w:rPr>
        <w:t xml:space="preserve"> में स्वप्रेरणा से उच्चतम न्यायालय द्वारा रिक्तियों को भरने</w:t>
      </w:r>
      <w:r>
        <w:rPr>
          <w:rFonts w:ascii="Mangal" w:hAnsi="Mangal" w:hint="cs"/>
          <w:sz w:val="24"/>
          <w:szCs w:val="24"/>
          <w:cs/>
        </w:rPr>
        <w:t xml:space="preserve"> </w:t>
      </w:r>
      <w:r w:rsidRPr="0054600A">
        <w:rPr>
          <w:rFonts w:ascii="Mangal" w:hAnsi="Mangal" w:hint="cs"/>
          <w:sz w:val="24"/>
          <w:szCs w:val="24"/>
          <w:cs/>
        </w:rPr>
        <w:t xml:space="preserve">के लिए मानीटर भी किया जा रहा है। </w:t>
      </w:r>
    </w:p>
    <w:p w:rsidR="009649E8" w:rsidRPr="0054600A" w:rsidRDefault="009649E8" w:rsidP="009649E8">
      <w:pPr>
        <w:spacing w:after="120" w:line="257" w:lineRule="auto"/>
        <w:jc w:val="both"/>
        <w:rPr>
          <w:rFonts w:ascii="Mangal" w:hAnsi="Mangal" w:hint="cs"/>
          <w:sz w:val="24"/>
          <w:szCs w:val="24"/>
        </w:rPr>
      </w:pPr>
      <w:r w:rsidRPr="0054600A">
        <w:rPr>
          <w:rFonts w:ascii="Mangal" w:hAnsi="Mangal" w:hint="cs"/>
          <w:sz w:val="24"/>
          <w:szCs w:val="24"/>
          <w:cs/>
        </w:rPr>
        <w:tab/>
        <w:t>जिला और अधीनस्थ  न्यायालयों में न्यायिक अधिकारियों के पदों को भरने की अनुवर्ती कार्यवाही करने के लिए जनवरी</w:t>
      </w:r>
      <w:r w:rsidRPr="0054600A">
        <w:rPr>
          <w:rFonts w:ascii="Mangal" w:hAnsi="Mangal" w:hint="cs"/>
          <w:sz w:val="24"/>
          <w:szCs w:val="24"/>
        </w:rPr>
        <w:t>,</w:t>
      </w:r>
      <w:r w:rsidRPr="0054600A">
        <w:rPr>
          <w:rFonts w:ascii="Mangal" w:hAnsi="Mangal" w:hint="cs"/>
          <w:sz w:val="24"/>
          <w:szCs w:val="24"/>
          <w:cs/>
        </w:rPr>
        <w:t xml:space="preserve"> </w:t>
      </w:r>
      <w:r w:rsidRPr="0054600A">
        <w:rPr>
          <w:rFonts w:ascii="Mangal" w:hAnsi="Mangal"/>
          <w:sz w:val="24"/>
          <w:szCs w:val="24"/>
        </w:rPr>
        <w:t>2018</w:t>
      </w:r>
      <w:r w:rsidRPr="0054600A">
        <w:rPr>
          <w:rFonts w:ascii="Mangal" w:hAnsi="Mangal" w:hint="cs"/>
          <w:sz w:val="24"/>
          <w:szCs w:val="24"/>
        </w:rPr>
        <w:t>,</w:t>
      </w:r>
      <w:r w:rsidRPr="0054600A">
        <w:rPr>
          <w:rFonts w:ascii="Mangal" w:hAnsi="Mangal" w:hint="cs"/>
          <w:sz w:val="24"/>
          <w:szCs w:val="24"/>
          <w:cs/>
        </w:rPr>
        <w:t xml:space="preserve"> जुलाई</w:t>
      </w:r>
      <w:r w:rsidRPr="0054600A">
        <w:rPr>
          <w:rFonts w:ascii="Mangal" w:hAnsi="Mangal" w:hint="cs"/>
          <w:sz w:val="24"/>
          <w:szCs w:val="24"/>
        </w:rPr>
        <w:t>,</w:t>
      </w:r>
      <w:r w:rsidRPr="0054600A">
        <w:rPr>
          <w:rFonts w:ascii="Mangal" w:hAnsi="Mangal"/>
          <w:sz w:val="24"/>
          <w:szCs w:val="24"/>
        </w:rPr>
        <w:t xml:space="preserve"> 2018</w:t>
      </w:r>
      <w:r w:rsidRPr="0054600A">
        <w:rPr>
          <w:rFonts w:ascii="Mangal" w:hAnsi="Mangal" w:hint="cs"/>
          <w:sz w:val="24"/>
          <w:szCs w:val="24"/>
          <w:cs/>
        </w:rPr>
        <w:t xml:space="preserve"> और नवम्बर</w:t>
      </w:r>
      <w:r w:rsidRPr="0054600A">
        <w:rPr>
          <w:rFonts w:ascii="Mangal" w:hAnsi="Mangal" w:hint="cs"/>
          <w:sz w:val="24"/>
          <w:szCs w:val="24"/>
        </w:rPr>
        <w:t>,</w:t>
      </w:r>
      <w:r w:rsidRPr="0054600A">
        <w:rPr>
          <w:rFonts w:ascii="Mangal" w:hAnsi="Mangal" w:hint="cs"/>
          <w:sz w:val="24"/>
          <w:szCs w:val="24"/>
          <w:cs/>
        </w:rPr>
        <w:t xml:space="preserve"> </w:t>
      </w:r>
      <w:r w:rsidRPr="0054600A">
        <w:rPr>
          <w:rFonts w:ascii="Mangal" w:hAnsi="Mangal"/>
          <w:sz w:val="24"/>
          <w:szCs w:val="24"/>
        </w:rPr>
        <w:t>2018</w:t>
      </w:r>
      <w:r>
        <w:rPr>
          <w:rFonts w:ascii="Mangal" w:hAnsi="Mangal" w:hint="cs"/>
          <w:sz w:val="24"/>
          <w:szCs w:val="24"/>
          <w:cs/>
        </w:rPr>
        <w:t xml:space="preserve"> के माह में वीडियो कांफ्रें</w:t>
      </w:r>
      <w:r w:rsidRPr="0054600A">
        <w:rPr>
          <w:rFonts w:ascii="Mangal" w:hAnsi="Mangal" w:hint="cs"/>
          <w:sz w:val="24"/>
          <w:szCs w:val="24"/>
          <w:cs/>
        </w:rPr>
        <w:t xml:space="preserve">सिंग के माध्यम से सभी राज्य सरकारों/संघ राज्य क्षेत्रों के सभी उच्च न्यायालयों </w:t>
      </w:r>
      <w:r>
        <w:rPr>
          <w:rFonts w:ascii="Mangal" w:hAnsi="Mangal" w:hint="cs"/>
          <w:sz w:val="24"/>
          <w:szCs w:val="24"/>
          <w:cs/>
        </w:rPr>
        <w:t xml:space="preserve">के </w:t>
      </w:r>
      <w:r w:rsidRPr="0054600A">
        <w:rPr>
          <w:rFonts w:ascii="Mangal" w:hAnsi="Mangal" w:hint="cs"/>
          <w:sz w:val="24"/>
          <w:szCs w:val="24"/>
          <w:cs/>
        </w:rPr>
        <w:t>महारजिस्ट्रार और विधि सचिवों के साथ बैठकों की एक श्रृंखला आयोजित की गई थी।</w:t>
      </w:r>
    </w:p>
    <w:p w:rsidR="009649E8" w:rsidRPr="00140A66" w:rsidRDefault="009649E8" w:rsidP="009649E8">
      <w:pPr>
        <w:spacing w:after="120" w:line="257" w:lineRule="auto"/>
        <w:jc w:val="both"/>
        <w:rPr>
          <w:rFonts w:ascii="Mangal" w:hAnsi="Mangal" w:hint="cs"/>
          <w:sz w:val="24"/>
          <w:szCs w:val="24"/>
          <w:cs/>
        </w:rPr>
      </w:pPr>
      <w:r w:rsidRPr="0054600A">
        <w:rPr>
          <w:rFonts w:ascii="Mangal" w:hAnsi="Mangal" w:hint="cs"/>
          <w:sz w:val="24"/>
          <w:szCs w:val="24"/>
          <w:cs/>
        </w:rPr>
        <w:tab/>
        <w:t>न</w:t>
      </w:r>
      <w:r>
        <w:rPr>
          <w:rFonts w:ascii="Mangal" w:hAnsi="Mangal" w:hint="cs"/>
          <w:sz w:val="24"/>
          <w:szCs w:val="24"/>
          <w:cs/>
        </w:rPr>
        <w:t>्याय विभाग ने स्वीकृत और कार्यरत</w:t>
      </w:r>
      <w:r w:rsidRPr="0054600A">
        <w:rPr>
          <w:rFonts w:ascii="Mangal" w:hAnsi="Mangal" w:hint="cs"/>
          <w:sz w:val="24"/>
          <w:szCs w:val="24"/>
          <w:cs/>
        </w:rPr>
        <w:t xml:space="preserve"> पदों की रिपोर्</w:t>
      </w:r>
      <w:r>
        <w:rPr>
          <w:rFonts w:ascii="Mangal" w:hAnsi="Mangal" w:hint="cs"/>
          <w:sz w:val="24"/>
          <w:szCs w:val="24"/>
          <w:cs/>
        </w:rPr>
        <w:t>ट करने और मानीटरी करने के लिए तथा</w:t>
      </w:r>
      <w:r w:rsidRPr="0054600A">
        <w:rPr>
          <w:rFonts w:ascii="Mangal" w:hAnsi="Mangal" w:hint="cs"/>
          <w:sz w:val="24"/>
          <w:szCs w:val="24"/>
          <w:cs/>
        </w:rPr>
        <w:t xml:space="preserve"> मासिक तौर पर जिला और अधीनस्थ न्यायालयों के न्याय</w:t>
      </w:r>
      <w:r>
        <w:rPr>
          <w:rFonts w:ascii="Mangal" w:hAnsi="Mangal" w:hint="cs"/>
          <w:sz w:val="24"/>
          <w:szCs w:val="24"/>
          <w:cs/>
        </w:rPr>
        <w:t xml:space="preserve">िक अधिकारियों की रिक्तियों को </w:t>
      </w:r>
      <w:r w:rsidRPr="0054600A">
        <w:rPr>
          <w:rFonts w:ascii="Mangal" w:hAnsi="Mangal" w:hint="cs"/>
          <w:sz w:val="24"/>
          <w:szCs w:val="24"/>
          <w:cs/>
        </w:rPr>
        <w:t>अपने वेबसाइट पर एक वेबपोर्टल आयोजित किया है।</w:t>
      </w:r>
    </w:p>
    <w:p w:rsidR="009649E8" w:rsidRPr="00140A66" w:rsidRDefault="009649E8" w:rsidP="009649E8">
      <w:pPr>
        <w:jc w:val="center"/>
        <w:rPr>
          <w:rFonts w:hint="cs"/>
          <w:sz w:val="24"/>
          <w:szCs w:val="24"/>
          <w:cs/>
        </w:rPr>
      </w:pPr>
      <w:r w:rsidRPr="00140A66">
        <w:rPr>
          <w:rFonts w:ascii="Mangal" w:hAnsi="Mangal"/>
          <w:sz w:val="24"/>
          <w:szCs w:val="24"/>
        </w:rPr>
        <w:t>****************</w:t>
      </w:r>
    </w:p>
    <w:p w:rsidR="00846D0E" w:rsidRDefault="00846D0E"/>
    <w:sectPr w:rsidR="00846D0E" w:rsidSect="00D21301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2240" w:h="15840" w:code="1"/>
      <w:pgMar w:top="1440" w:right="1786" w:bottom="1440" w:left="1786" w:header="720" w:footer="720" w:gutter="0"/>
      <w:paperSrc w:first="7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600" w:rsidRDefault="00846D0E" w:rsidP="000F029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27600" w:rsidRDefault="00846D0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600" w:rsidRPr="00DA6377" w:rsidRDefault="00846D0E" w:rsidP="000F0295">
    <w:pPr>
      <w:pStyle w:val="Footer"/>
      <w:framePr w:wrap="around" w:vAnchor="text" w:hAnchor="margin" w:xAlign="center" w:y="1"/>
      <w:rPr>
        <w:rStyle w:val="PageNumber"/>
        <w:rFonts w:ascii="Mangal" w:hAnsi="Mangal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649E8">
      <w:rPr>
        <w:rStyle w:val="PageNumber"/>
        <w:noProof/>
      </w:rPr>
      <w:t>1</w:t>
    </w:r>
    <w:r>
      <w:rPr>
        <w:rStyle w:val="PageNumber"/>
      </w:rPr>
      <w:fldChar w:fldCharType="end"/>
    </w:r>
  </w:p>
  <w:p w:rsidR="00127600" w:rsidRDefault="00846D0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600" w:rsidRDefault="00846D0E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600" w:rsidRDefault="00846D0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600" w:rsidRDefault="00846D0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600" w:rsidRDefault="00846D0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>
    <w:useFELayout/>
  </w:compat>
  <w:rsids>
    <w:rsidRoot w:val="009649E8"/>
    <w:rsid w:val="00846D0E"/>
    <w:rsid w:val="00964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649E8"/>
    <w:pPr>
      <w:tabs>
        <w:tab w:val="center" w:pos="4320"/>
        <w:tab w:val="right" w:pos="8640"/>
      </w:tabs>
      <w:spacing w:after="160" w:line="256" w:lineRule="auto"/>
    </w:pPr>
    <w:rPr>
      <w:rFonts w:ascii="Calibri" w:eastAsia="Times New Roman" w:hAnsi="Calibri"/>
      <w:szCs w:val="22"/>
      <w:lang w:val="en-GB" w:bidi="ar-SA"/>
    </w:rPr>
  </w:style>
  <w:style w:type="character" w:customStyle="1" w:styleId="HeaderChar">
    <w:name w:val="Header Char"/>
    <w:basedOn w:val="DefaultParagraphFont"/>
    <w:link w:val="Header"/>
    <w:rsid w:val="009649E8"/>
    <w:rPr>
      <w:rFonts w:ascii="Calibri" w:eastAsia="Times New Roman" w:hAnsi="Calibri" w:cs="Mangal"/>
      <w:szCs w:val="22"/>
      <w:lang w:val="en-GB" w:bidi="ar-SA"/>
    </w:rPr>
  </w:style>
  <w:style w:type="paragraph" w:styleId="Footer">
    <w:name w:val="footer"/>
    <w:basedOn w:val="Normal"/>
    <w:link w:val="FooterChar"/>
    <w:rsid w:val="009649E8"/>
    <w:pPr>
      <w:tabs>
        <w:tab w:val="center" w:pos="4320"/>
        <w:tab w:val="right" w:pos="8640"/>
      </w:tabs>
      <w:spacing w:after="160" w:line="256" w:lineRule="auto"/>
    </w:pPr>
    <w:rPr>
      <w:rFonts w:ascii="Calibri" w:eastAsia="Times New Roman" w:hAnsi="Calibri"/>
      <w:szCs w:val="22"/>
      <w:lang w:val="en-GB" w:bidi="ar-SA"/>
    </w:rPr>
  </w:style>
  <w:style w:type="character" w:customStyle="1" w:styleId="FooterChar">
    <w:name w:val="Footer Char"/>
    <w:basedOn w:val="DefaultParagraphFont"/>
    <w:link w:val="Footer"/>
    <w:rsid w:val="009649E8"/>
    <w:rPr>
      <w:rFonts w:ascii="Calibri" w:eastAsia="Times New Roman" w:hAnsi="Calibri" w:cs="Mangal"/>
      <w:szCs w:val="22"/>
      <w:lang w:val="en-GB" w:bidi="ar-SA"/>
    </w:rPr>
  </w:style>
  <w:style w:type="character" w:styleId="PageNumber">
    <w:name w:val="page number"/>
    <w:basedOn w:val="DefaultParagraphFont"/>
    <w:rsid w:val="009649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445</Words>
  <Characters>2538</Characters>
  <Application>Microsoft Office Word</Application>
  <DocSecurity>0</DocSecurity>
  <Lines>21</Lines>
  <Paragraphs>5</Paragraphs>
  <ScaleCrop>false</ScaleCrop>
  <Company>Hewlett-Packard Company</Company>
  <LinksUpToDate>false</LinksUpToDate>
  <CharactersWithSpaces>2978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2</cp:revision>
  <dcterms:created xsi:type="dcterms:W3CDTF">2018-12-31T06:10:00Z</dcterms:created>
  <dcterms:modified xsi:type="dcterms:W3CDTF">2018-12-31T06:10:00Z</dcterms:modified>
</cp:coreProperties>
</file>