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cs/>
        </w:rPr>
        <w:t>भारत सरकार</w:t>
      </w:r>
    </w:p>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cs/>
        </w:rPr>
        <w:t>कृषि एवं किसान कल्‍याण मंत्रालय</w:t>
      </w:r>
    </w:p>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cs/>
        </w:rPr>
        <w:t>कृषि</w:t>
      </w:r>
      <w:r w:rsidRPr="0020475D">
        <w:rPr>
          <w:rFonts w:ascii="Mangal" w:hAnsi="Mangal"/>
          <w:b/>
          <w:bCs/>
          <w:sz w:val="19"/>
          <w:szCs w:val="19"/>
        </w:rPr>
        <w:t>,</w:t>
      </w:r>
      <w:r w:rsidRPr="0020475D">
        <w:rPr>
          <w:rFonts w:ascii="Mangal" w:hAnsi="Mangal"/>
          <w:b/>
          <w:bCs/>
          <w:sz w:val="19"/>
          <w:szCs w:val="19"/>
          <w:cs/>
        </w:rPr>
        <w:t xml:space="preserve"> सहकारिता एवं किसान कल्‍याण विभाग</w:t>
      </w:r>
    </w:p>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cs/>
        </w:rPr>
        <w:t>राज्‍य सभा</w:t>
      </w:r>
    </w:p>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cs/>
        </w:rPr>
        <w:t>अतारांकित प्रश्‍न सं. 1</w:t>
      </w:r>
      <w:r w:rsidRPr="0020475D">
        <w:rPr>
          <w:rFonts w:ascii="Mangal" w:hAnsi="Mangal"/>
          <w:b/>
          <w:bCs/>
          <w:sz w:val="19"/>
          <w:szCs w:val="19"/>
        </w:rPr>
        <w:t>76</w:t>
      </w:r>
      <w:r w:rsidRPr="0020475D">
        <w:rPr>
          <w:rFonts w:ascii="Mangal" w:hAnsi="Mangal" w:hint="cs"/>
          <w:b/>
          <w:bCs/>
          <w:sz w:val="19"/>
          <w:szCs w:val="19"/>
          <w:cs/>
        </w:rPr>
        <w:t>5</w:t>
      </w:r>
    </w:p>
    <w:p w:rsidR="005A165F" w:rsidRPr="0020475D" w:rsidRDefault="005A165F" w:rsidP="0020475D">
      <w:pPr>
        <w:pStyle w:val="NoSpacing"/>
        <w:jc w:val="center"/>
        <w:rPr>
          <w:rFonts w:ascii="Mangal" w:hAnsi="Mangal"/>
          <w:b/>
          <w:bCs/>
          <w:sz w:val="19"/>
          <w:szCs w:val="19"/>
        </w:rPr>
      </w:pPr>
      <w:r w:rsidRPr="0020475D">
        <w:rPr>
          <w:rFonts w:ascii="Mangal" w:hAnsi="Mangal"/>
          <w:b/>
          <w:bCs/>
          <w:sz w:val="19"/>
          <w:szCs w:val="19"/>
        </w:rPr>
        <w:t xml:space="preserve">28 </w:t>
      </w:r>
      <w:r w:rsidRPr="0020475D">
        <w:rPr>
          <w:rFonts w:ascii="Mangal" w:hAnsi="Mangal" w:hint="cs"/>
          <w:b/>
          <w:bCs/>
          <w:sz w:val="19"/>
          <w:szCs w:val="19"/>
          <w:cs/>
        </w:rPr>
        <w:t>दिसम्‍बर</w:t>
      </w:r>
      <w:r w:rsidRPr="0020475D">
        <w:rPr>
          <w:rFonts w:ascii="Mangal" w:hAnsi="Mangal" w:hint="cs"/>
          <w:b/>
          <w:bCs/>
          <w:sz w:val="19"/>
          <w:szCs w:val="19"/>
        </w:rPr>
        <w:t>,</w:t>
      </w:r>
      <w:r w:rsidRPr="0020475D">
        <w:rPr>
          <w:rFonts w:ascii="Mangal" w:hAnsi="Mangal" w:hint="cs"/>
          <w:b/>
          <w:bCs/>
          <w:sz w:val="19"/>
          <w:szCs w:val="19"/>
          <w:cs/>
        </w:rPr>
        <w:t xml:space="preserve"> </w:t>
      </w:r>
      <w:r w:rsidRPr="0020475D">
        <w:rPr>
          <w:rFonts w:ascii="Mangal" w:hAnsi="Mangal"/>
          <w:b/>
          <w:bCs/>
          <w:sz w:val="19"/>
          <w:szCs w:val="19"/>
          <w:cs/>
        </w:rPr>
        <w:t>2018 को उत्‍तरार्थ</w:t>
      </w:r>
    </w:p>
    <w:p w:rsidR="005A165F" w:rsidRPr="0020475D" w:rsidRDefault="005A165F" w:rsidP="0020475D">
      <w:pPr>
        <w:spacing w:after="0" w:line="240" w:lineRule="auto"/>
        <w:rPr>
          <w:rFonts w:cs="Mangal"/>
          <w:b/>
          <w:bCs/>
          <w:sz w:val="19"/>
          <w:szCs w:val="19"/>
        </w:rPr>
      </w:pPr>
    </w:p>
    <w:p w:rsidR="005F4251" w:rsidRPr="0020475D" w:rsidRDefault="005F4251" w:rsidP="0020475D">
      <w:pPr>
        <w:spacing w:after="0" w:line="240" w:lineRule="auto"/>
        <w:rPr>
          <w:rFonts w:cs="Mangal"/>
          <w:b/>
          <w:bCs/>
          <w:sz w:val="19"/>
          <w:szCs w:val="19"/>
        </w:rPr>
      </w:pPr>
      <w:r w:rsidRPr="0020475D">
        <w:rPr>
          <w:rFonts w:cs="Mangal" w:hint="cs"/>
          <w:b/>
          <w:bCs/>
          <w:sz w:val="19"/>
          <w:szCs w:val="19"/>
          <w:cs/>
        </w:rPr>
        <w:t xml:space="preserve">विषयः </w:t>
      </w:r>
      <w:r w:rsidRPr="0020475D">
        <w:rPr>
          <w:rFonts w:cs="Mangal"/>
          <w:b/>
          <w:bCs/>
          <w:sz w:val="19"/>
          <w:szCs w:val="19"/>
          <w:cs/>
        </w:rPr>
        <w:t>महाराष्ट्र में आत्महत्या करने वाले किसानों की</w:t>
      </w:r>
      <w:r w:rsidRPr="0020475D">
        <w:rPr>
          <w:rFonts w:cs="Mangal" w:hint="cs"/>
          <w:b/>
          <w:bCs/>
          <w:sz w:val="19"/>
          <w:szCs w:val="19"/>
          <w:cs/>
        </w:rPr>
        <w:t xml:space="preserve"> </w:t>
      </w:r>
      <w:r w:rsidRPr="0020475D">
        <w:rPr>
          <w:rFonts w:cs="Mangal"/>
          <w:b/>
          <w:bCs/>
          <w:sz w:val="19"/>
          <w:szCs w:val="19"/>
          <w:cs/>
        </w:rPr>
        <w:t>विधवाओं को भूमि अ</w:t>
      </w:r>
      <w:r w:rsidRPr="0020475D">
        <w:rPr>
          <w:rFonts w:cs="Mangal" w:hint="cs"/>
          <w:b/>
          <w:bCs/>
          <w:sz w:val="19"/>
          <w:szCs w:val="19"/>
          <w:cs/>
        </w:rPr>
        <w:t>धिका</w:t>
      </w:r>
      <w:r w:rsidRPr="0020475D">
        <w:rPr>
          <w:rFonts w:cs="Mangal"/>
          <w:b/>
          <w:bCs/>
          <w:sz w:val="19"/>
          <w:szCs w:val="19"/>
          <w:cs/>
        </w:rPr>
        <w:t>र</w:t>
      </w:r>
    </w:p>
    <w:p w:rsidR="005A165F" w:rsidRPr="0020475D" w:rsidRDefault="005F4251" w:rsidP="0020475D">
      <w:pPr>
        <w:spacing w:after="0" w:line="240" w:lineRule="auto"/>
        <w:jc w:val="both"/>
        <w:rPr>
          <w:rFonts w:cs="Mangal"/>
          <w:b/>
          <w:bCs/>
          <w:sz w:val="19"/>
          <w:szCs w:val="19"/>
        </w:rPr>
      </w:pPr>
      <w:r w:rsidRPr="0020475D">
        <w:rPr>
          <w:b/>
          <w:bCs/>
          <w:sz w:val="19"/>
          <w:szCs w:val="19"/>
        </w:rPr>
        <w:t xml:space="preserve">1765. </w:t>
      </w:r>
      <w:r w:rsidRPr="0020475D">
        <w:rPr>
          <w:rFonts w:cs="Mangal"/>
          <w:b/>
          <w:bCs/>
          <w:sz w:val="19"/>
          <w:szCs w:val="19"/>
          <w:cs/>
        </w:rPr>
        <w:t>श्री हुसैन दलवईः</w:t>
      </w:r>
    </w:p>
    <w:p w:rsidR="005F4251" w:rsidRPr="0020475D" w:rsidRDefault="005F4251" w:rsidP="0020475D">
      <w:pPr>
        <w:spacing w:after="0" w:line="240" w:lineRule="auto"/>
        <w:jc w:val="both"/>
        <w:rPr>
          <w:rFonts w:cs="Mangal"/>
          <w:b/>
          <w:bCs/>
          <w:sz w:val="19"/>
          <w:szCs w:val="19"/>
        </w:rPr>
      </w:pPr>
      <w:r w:rsidRPr="0020475D">
        <w:rPr>
          <w:rFonts w:cs="Mangal"/>
          <w:b/>
          <w:bCs/>
          <w:sz w:val="19"/>
          <w:szCs w:val="19"/>
          <w:cs/>
        </w:rPr>
        <w:t>क्या कृषि एवं किसान</w:t>
      </w:r>
      <w:r w:rsidRPr="0020475D">
        <w:rPr>
          <w:rFonts w:cs="Mangal" w:hint="cs"/>
          <w:b/>
          <w:bCs/>
          <w:sz w:val="19"/>
          <w:szCs w:val="19"/>
          <w:cs/>
        </w:rPr>
        <w:t xml:space="preserve"> </w:t>
      </w:r>
      <w:r w:rsidRPr="0020475D">
        <w:rPr>
          <w:rFonts w:cs="Mangal"/>
          <w:b/>
          <w:bCs/>
          <w:sz w:val="19"/>
          <w:szCs w:val="19"/>
          <w:cs/>
        </w:rPr>
        <w:t>कल्याण मंत्री यह बताने की कृपा करेंगे किः</w:t>
      </w:r>
    </w:p>
    <w:p w:rsidR="006D6A34" w:rsidRPr="0020475D" w:rsidRDefault="006D6A34" w:rsidP="0020475D">
      <w:pPr>
        <w:spacing w:after="0" w:line="240" w:lineRule="auto"/>
        <w:jc w:val="both"/>
        <w:rPr>
          <w:b/>
          <w:bCs/>
          <w:sz w:val="19"/>
          <w:szCs w:val="19"/>
        </w:rPr>
      </w:pPr>
    </w:p>
    <w:p w:rsidR="005F4251" w:rsidRPr="0020475D" w:rsidRDefault="005F4251" w:rsidP="0020475D">
      <w:pPr>
        <w:pStyle w:val="NoSpacing"/>
        <w:rPr>
          <w:sz w:val="19"/>
          <w:szCs w:val="19"/>
        </w:rPr>
      </w:pPr>
      <w:r w:rsidRPr="0020475D">
        <w:rPr>
          <w:sz w:val="19"/>
          <w:szCs w:val="19"/>
        </w:rPr>
        <w:t>(</w:t>
      </w:r>
      <w:r w:rsidRPr="0020475D">
        <w:rPr>
          <w:sz w:val="19"/>
          <w:szCs w:val="19"/>
          <w:cs/>
        </w:rPr>
        <w:t>क) क्या सरकार को महाराष्ट्र में विदर्भ और</w:t>
      </w:r>
      <w:r w:rsidRPr="0020475D">
        <w:rPr>
          <w:rFonts w:hint="cs"/>
          <w:sz w:val="19"/>
          <w:szCs w:val="19"/>
          <w:cs/>
        </w:rPr>
        <w:t xml:space="preserve"> </w:t>
      </w:r>
      <w:r w:rsidRPr="0020475D">
        <w:rPr>
          <w:sz w:val="19"/>
          <w:szCs w:val="19"/>
          <w:cs/>
        </w:rPr>
        <w:t>मराठवाड़ा में आत्महत्या करने वाले किसानों तथा</w:t>
      </w:r>
      <w:r w:rsidRPr="0020475D">
        <w:rPr>
          <w:rFonts w:hint="cs"/>
          <w:sz w:val="19"/>
          <w:szCs w:val="19"/>
          <w:cs/>
        </w:rPr>
        <w:t xml:space="preserve"> </w:t>
      </w:r>
      <w:r w:rsidRPr="0020475D">
        <w:rPr>
          <w:sz w:val="19"/>
          <w:szCs w:val="19"/>
          <w:cs/>
        </w:rPr>
        <w:t>अन्य राज्यों जहां से किसानों द्वारा आत्महत्या की</w:t>
      </w:r>
      <w:r w:rsidRPr="0020475D">
        <w:rPr>
          <w:rFonts w:hint="cs"/>
          <w:sz w:val="19"/>
          <w:szCs w:val="19"/>
          <w:cs/>
        </w:rPr>
        <w:t xml:space="preserve"> </w:t>
      </w:r>
      <w:r w:rsidRPr="0020475D">
        <w:rPr>
          <w:sz w:val="19"/>
          <w:szCs w:val="19"/>
          <w:cs/>
        </w:rPr>
        <w:t>सूचना मिली है</w:t>
      </w:r>
      <w:r w:rsidRPr="0020475D">
        <w:rPr>
          <w:sz w:val="19"/>
          <w:szCs w:val="19"/>
        </w:rPr>
        <w:t xml:space="preserve">, </w:t>
      </w:r>
      <w:r w:rsidRPr="0020475D">
        <w:rPr>
          <w:sz w:val="19"/>
          <w:szCs w:val="19"/>
          <w:cs/>
        </w:rPr>
        <w:t>की वि</w:t>
      </w:r>
      <w:r w:rsidRPr="0020475D">
        <w:rPr>
          <w:rFonts w:hint="cs"/>
          <w:sz w:val="19"/>
          <w:szCs w:val="19"/>
          <w:cs/>
        </w:rPr>
        <w:t>धवा</w:t>
      </w:r>
      <w:r w:rsidRPr="0020475D">
        <w:rPr>
          <w:sz w:val="19"/>
          <w:szCs w:val="19"/>
          <w:cs/>
        </w:rPr>
        <w:t>ओं को भूमि अध</w:t>
      </w:r>
      <w:r w:rsidRPr="0020475D">
        <w:rPr>
          <w:rFonts w:hint="cs"/>
          <w:sz w:val="19"/>
          <w:szCs w:val="19"/>
          <w:cs/>
        </w:rPr>
        <w:t xml:space="preserve">िकार </w:t>
      </w:r>
      <w:r w:rsidRPr="0020475D">
        <w:rPr>
          <w:sz w:val="19"/>
          <w:szCs w:val="19"/>
          <w:cs/>
        </w:rPr>
        <w:t>की मान्यता न देने की जानकारी है</w:t>
      </w:r>
      <w:r w:rsidRPr="0020475D">
        <w:rPr>
          <w:sz w:val="19"/>
          <w:szCs w:val="19"/>
        </w:rPr>
        <w:t>;</w:t>
      </w:r>
    </w:p>
    <w:p w:rsidR="005F4251" w:rsidRPr="0020475D" w:rsidRDefault="005F4251" w:rsidP="0020475D">
      <w:pPr>
        <w:pStyle w:val="NoSpacing"/>
        <w:rPr>
          <w:sz w:val="19"/>
          <w:szCs w:val="19"/>
        </w:rPr>
      </w:pPr>
      <w:r w:rsidRPr="0020475D">
        <w:rPr>
          <w:sz w:val="19"/>
          <w:szCs w:val="19"/>
        </w:rPr>
        <w:t>(</w:t>
      </w:r>
      <w:r w:rsidRPr="0020475D">
        <w:rPr>
          <w:sz w:val="19"/>
          <w:szCs w:val="19"/>
          <w:cs/>
        </w:rPr>
        <w:t>ख) यदि हां</w:t>
      </w:r>
      <w:r w:rsidRPr="0020475D">
        <w:rPr>
          <w:sz w:val="19"/>
          <w:szCs w:val="19"/>
        </w:rPr>
        <w:t xml:space="preserve">, </w:t>
      </w:r>
      <w:r w:rsidRPr="0020475D">
        <w:rPr>
          <w:sz w:val="19"/>
          <w:szCs w:val="19"/>
          <w:cs/>
        </w:rPr>
        <w:t>तो क्या सरकार ने इस संबंध में</w:t>
      </w:r>
      <w:r w:rsidRPr="0020475D">
        <w:rPr>
          <w:rFonts w:hint="cs"/>
          <w:sz w:val="19"/>
          <w:szCs w:val="19"/>
          <w:cs/>
        </w:rPr>
        <w:t xml:space="preserve"> </w:t>
      </w:r>
      <w:r w:rsidRPr="0020475D">
        <w:rPr>
          <w:sz w:val="19"/>
          <w:szCs w:val="19"/>
          <w:cs/>
        </w:rPr>
        <w:t>सर्वेक्षण किया है</w:t>
      </w:r>
      <w:r w:rsidRPr="0020475D">
        <w:rPr>
          <w:sz w:val="19"/>
          <w:szCs w:val="19"/>
        </w:rPr>
        <w:t xml:space="preserve">, </w:t>
      </w:r>
      <w:r w:rsidRPr="0020475D">
        <w:rPr>
          <w:sz w:val="19"/>
          <w:szCs w:val="19"/>
          <w:cs/>
        </w:rPr>
        <w:t>यदि हां</w:t>
      </w:r>
      <w:r w:rsidRPr="0020475D">
        <w:rPr>
          <w:sz w:val="19"/>
          <w:szCs w:val="19"/>
        </w:rPr>
        <w:t xml:space="preserve">, </w:t>
      </w:r>
      <w:r w:rsidRPr="0020475D">
        <w:rPr>
          <w:sz w:val="19"/>
          <w:szCs w:val="19"/>
          <w:cs/>
        </w:rPr>
        <w:t>तो तत्संबंधी ब्यौरा क्या</w:t>
      </w:r>
      <w:r w:rsidRPr="0020475D">
        <w:rPr>
          <w:rFonts w:hint="cs"/>
          <w:sz w:val="19"/>
          <w:szCs w:val="19"/>
          <w:cs/>
        </w:rPr>
        <w:t xml:space="preserve"> </w:t>
      </w:r>
      <w:r w:rsidRPr="0020475D">
        <w:rPr>
          <w:sz w:val="19"/>
          <w:szCs w:val="19"/>
          <w:cs/>
        </w:rPr>
        <w:t>है और यदि नहीं</w:t>
      </w:r>
      <w:r w:rsidRPr="0020475D">
        <w:rPr>
          <w:sz w:val="19"/>
          <w:szCs w:val="19"/>
        </w:rPr>
        <w:t xml:space="preserve">, </w:t>
      </w:r>
      <w:r w:rsidRPr="0020475D">
        <w:rPr>
          <w:sz w:val="19"/>
          <w:szCs w:val="19"/>
          <w:cs/>
        </w:rPr>
        <w:t>तो इसके क्या कारण ह</w:t>
      </w:r>
      <w:r w:rsidRPr="0020475D">
        <w:rPr>
          <w:rFonts w:hint="cs"/>
          <w:sz w:val="19"/>
          <w:szCs w:val="19"/>
          <w:cs/>
        </w:rPr>
        <w:t>ैं</w:t>
      </w:r>
      <w:r w:rsidRPr="0020475D">
        <w:rPr>
          <w:sz w:val="19"/>
          <w:szCs w:val="19"/>
        </w:rPr>
        <w:t>;</w:t>
      </w:r>
    </w:p>
    <w:p w:rsidR="005F4251" w:rsidRPr="0020475D" w:rsidRDefault="005F4251" w:rsidP="0020475D">
      <w:pPr>
        <w:pStyle w:val="NoSpacing"/>
        <w:rPr>
          <w:sz w:val="19"/>
          <w:szCs w:val="19"/>
        </w:rPr>
      </w:pPr>
      <w:r w:rsidRPr="0020475D">
        <w:rPr>
          <w:sz w:val="19"/>
          <w:szCs w:val="19"/>
        </w:rPr>
        <w:t>(</w:t>
      </w:r>
      <w:r w:rsidRPr="0020475D">
        <w:rPr>
          <w:sz w:val="19"/>
          <w:szCs w:val="19"/>
          <w:cs/>
        </w:rPr>
        <w:t>ग) महिला किसानों और मृत किसानों की</w:t>
      </w:r>
      <w:r w:rsidRPr="0020475D">
        <w:rPr>
          <w:rFonts w:hint="cs"/>
          <w:sz w:val="19"/>
          <w:szCs w:val="19"/>
          <w:cs/>
        </w:rPr>
        <w:t xml:space="preserve"> </w:t>
      </w:r>
      <w:r w:rsidRPr="0020475D">
        <w:rPr>
          <w:sz w:val="19"/>
          <w:szCs w:val="19"/>
          <w:cs/>
        </w:rPr>
        <w:t>वि</w:t>
      </w:r>
      <w:r w:rsidR="005A165F" w:rsidRPr="0020475D">
        <w:rPr>
          <w:rFonts w:hint="cs"/>
          <w:sz w:val="19"/>
          <w:szCs w:val="19"/>
          <w:cs/>
        </w:rPr>
        <w:t>धवा</w:t>
      </w:r>
      <w:r w:rsidRPr="0020475D">
        <w:rPr>
          <w:sz w:val="19"/>
          <w:szCs w:val="19"/>
          <w:cs/>
        </w:rPr>
        <w:t>ओं खासकर उनके भूमि अ</w:t>
      </w:r>
      <w:r w:rsidRPr="0020475D">
        <w:rPr>
          <w:rFonts w:hint="cs"/>
          <w:sz w:val="19"/>
          <w:szCs w:val="19"/>
          <w:cs/>
        </w:rPr>
        <w:t>धिका</w:t>
      </w:r>
      <w:r w:rsidRPr="0020475D">
        <w:rPr>
          <w:sz w:val="19"/>
          <w:szCs w:val="19"/>
          <w:cs/>
        </w:rPr>
        <w:t>र को मान्यता</w:t>
      </w:r>
      <w:r w:rsidRPr="0020475D">
        <w:rPr>
          <w:rFonts w:hint="cs"/>
          <w:sz w:val="19"/>
          <w:szCs w:val="19"/>
          <w:cs/>
        </w:rPr>
        <w:t xml:space="preserve"> </w:t>
      </w:r>
      <w:r w:rsidR="005A165F" w:rsidRPr="0020475D">
        <w:rPr>
          <w:sz w:val="19"/>
          <w:szCs w:val="19"/>
          <w:cs/>
        </w:rPr>
        <w:t>देने के संबंध</w:t>
      </w:r>
      <w:r w:rsidRPr="0020475D">
        <w:rPr>
          <w:sz w:val="19"/>
          <w:szCs w:val="19"/>
          <w:cs/>
        </w:rPr>
        <w:t xml:space="preserve"> में सरकार की क्या नीति है</w:t>
      </w:r>
      <w:r w:rsidRPr="0020475D">
        <w:rPr>
          <w:sz w:val="19"/>
          <w:szCs w:val="19"/>
        </w:rPr>
        <w:t xml:space="preserve">, </w:t>
      </w:r>
      <w:r w:rsidRPr="0020475D">
        <w:rPr>
          <w:sz w:val="19"/>
          <w:szCs w:val="19"/>
          <w:cs/>
        </w:rPr>
        <w:t>तत्संबंधी</w:t>
      </w:r>
      <w:r w:rsidRPr="0020475D">
        <w:rPr>
          <w:rFonts w:hint="cs"/>
          <w:sz w:val="19"/>
          <w:szCs w:val="19"/>
          <w:cs/>
        </w:rPr>
        <w:t xml:space="preserve"> </w:t>
      </w:r>
      <w:r w:rsidRPr="0020475D">
        <w:rPr>
          <w:sz w:val="19"/>
          <w:szCs w:val="19"/>
          <w:cs/>
        </w:rPr>
        <w:t>ब्यौरा क्या है</w:t>
      </w:r>
      <w:r w:rsidRPr="0020475D">
        <w:rPr>
          <w:sz w:val="19"/>
          <w:szCs w:val="19"/>
        </w:rPr>
        <w:t xml:space="preserve">; </w:t>
      </w:r>
      <w:r w:rsidRPr="0020475D">
        <w:rPr>
          <w:sz w:val="19"/>
          <w:szCs w:val="19"/>
          <w:cs/>
        </w:rPr>
        <w:t>और</w:t>
      </w:r>
    </w:p>
    <w:p w:rsidR="00BC354A" w:rsidRPr="0020475D" w:rsidRDefault="005F4251" w:rsidP="0020475D">
      <w:pPr>
        <w:pStyle w:val="NoSpacing"/>
        <w:rPr>
          <w:sz w:val="19"/>
          <w:szCs w:val="19"/>
        </w:rPr>
      </w:pPr>
      <w:r w:rsidRPr="0020475D">
        <w:rPr>
          <w:sz w:val="19"/>
          <w:szCs w:val="19"/>
        </w:rPr>
        <w:t>(</w:t>
      </w:r>
      <w:r w:rsidRPr="0020475D">
        <w:rPr>
          <w:sz w:val="19"/>
          <w:szCs w:val="19"/>
          <w:cs/>
        </w:rPr>
        <w:t>घ) महाराष्ट्र और अन्य राज्यों में सामान्य रूप</w:t>
      </w:r>
      <w:r w:rsidRPr="0020475D">
        <w:rPr>
          <w:rFonts w:hint="cs"/>
          <w:sz w:val="19"/>
          <w:szCs w:val="19"/>
          <w:cs/>
        </w:rPr>
        <w:t xml:space="preserve"> </w:t>
      </w:r>
      <w:r w:rsidRPr="0020475D">
        <w:rPr>
          <w:sz w:val="19"/>
          <w:szCs w:val="19"/>
          <w:cs/>
        </w:rPr>
        <w:t>से महिला किसानों और विशेष रूप से वि</w:t>
      </w:r>
      <w:r w:rsidRPr="0020475D">
        <w:rPr>
          <w:rFonts w:hint="cs"/>
          <w:sz w:val="19"/>
          <w:szCs w:val="19"/>
          <w:cs/>
        </w:rPr>
        <w:t xml:space="preserve">धवा </w:t>
      </w:r>
      <w:r w:rsidRPr="0020475D">
        <w:rPr>
          <w:sz w:val="19"/>
          <w:szCs w:val="19"/>
          <w:cs/>
        </w:rPr>
        <w:t>महिला</w:t>
      </w:r>
      <w:r w:rsidRPr="0020475D">
        <w:rPr>
          <w:rFonts w:hint="cs"/>
          <w:sz w:val="19"/>
          <w:szCs w:val="19"/>
          <w:cs/>
        </w:rPr>
        <w:t xml:space="preserve"> </w:t>
      </w:r>
      <w:r w:rsidRPr="0020475D">
        <w:rPr>
          <w:sz w:val="19"/>
          <w:szCs w:val="19"/>
          <w:cs/>
        </w:rPr>
        <w:t>किसानों के भूमि अ</w:t>
      </w:r>
      <w:r w:rsidRPr="0020475D">
        <w:rPr>
          <w:rFonts w:hint="cs"/>
          <w:sz w:val="19"/>
          <w:szCs w:val="19"/>
          <w:cs/>
        </w:rPr>
        <w:t>धिका</w:t>
      </w:r>
      <w:r w:rsidRPr="0020475D">
        <w:rPr>
          <w:sz w:val="19"/>
          <w:szCs w:val="19"/>
          <w:cs/>
        </w:rPr>
        <w:t>रों और सामाजिक सुरक्षा</w:t>
      </w:r>
      <w:r w:rsidRPr="0020475D">
        <w:rPr>
          <w:rFonts w:hint="cs"/>
          <w:sz w:val="19"/>
          <w:szCs w:val="19"/>
          <w:cs/>
        </w:rPr>
        <w:t xml:space="preserve"> </w:t>
      </w:r>
      <w:r w:rsidRPr="0020475D">
        <w:rPr>
          <w:sz w:val="19"/>
          <w:szCs w:val="19"/>
          <w:cs/>
        </w:rPr>
        <w:t>का समाध</w:t>
      </w:r>
      <w:r w:rsidR="00EC392C" w:rsidRPr="0020475D">
        <w:rPr>
          <w:rFonts w:hint="cs"/>
          <w:sz w:val="19"/>
          <w:szCs w:val="19"/>
          <w:cs/>
        </w:rPr>
        <w:t>ा</w:t>
      </w:r>
      <w:r w:rsidRPr="0020475D">
        <w:rPr>
          <w:sz w:val="19"/>
          <w:szCs w:val="19"/>
          <w:cs/>
        </w:rPr>
        <w:t>न करने के लिए सरकार द्वारा क्या कदम</w:t>
      </w:r>
      <w:r w:rsidRPr="0020475D">
        <w:rPr>
          <w:rFonts w:hint="cs"/>
          <w:sz w:val="19"/>
          <w:szCs w:val="19"/>
          <w:cs/>
        </w:rPr>
        <w:t xml:space="preserve"> </w:t>
      </w:r>
      <w:r w:rsidRPr="0020475D">
        <w:rPr>
          <w:sz w:val="19"/>
          <w:szCs w:val="19"/>
          <w:cs/>
        </w:rPr>
        <w:t>उठाए गए ह</w:t>
      </w:r>
      <w:r w:rsidRPr="0020475D">
        <w:rPr>
          <w:rFonts w:hint="cs"/>
          <w:sz w:val="19"/>
          <w:szCs w:val="19"/>
          <w:cs/>
        </w:rPr>
        <w:t>ैं</w:t>
      </w:r>
      <w:r w:rsidRPr="0020475D">
        <w:rPr>
          <w:sz w:val="19"/>
          <w:szCs w:val="19"/>
        </w:rPr>
        <w:t>?</w:t>
      </w:r>
    </w:p>
    <w:p w:rsidR="00191830" w:rsidRPr="0020475D" w:rsidRDefault="00191830" w:rsidP="0020475D">
      <w:pPr>
        <w:pStyle w:val="NoSpacing"/>
        <w:jc w:val="center"/>
        <w:rPr>
          <w:rFonts w:ascii="Mangal" w:hAnsi="Mangal"/>
          <w:b/>
          <w:bCs/>
          <w:sz w:val="19"/>
          <w:szCs w:val="19"/>
          <w:u w:val="single"/>
        </w:rPr>
      </w:pPr>
      <w:r w:rsidRPr="0020475D">
        <w:rPr>
          <w:rFonts w:ascii="Mangal" w:hAnsi="Mangal"/>
          <w:b/>
          <w:bCs/>
          <w:sz w:val="19"/>
          <w:szCs w:val="19"/>
          <w:u w:val="single"/>
          <w:cs/>
        </w:rPr>
        <w:t>उत्‍तर</w:t>
      </w:r>
    </w:p>
    <w:p w:rsidR="00191830" w:rsidRPr="0020475D" w:rsidRDefault="00191830" w:rsidP="0020475D">
      <w:pPr>
        <w:spacing w:after="0" w:line="240" w:lineRule="auto"/>
        <w:jc w:val="center"/>
        <w:rPr>
          <w:rFonts w:ascii="Mangal" w:hAnsi="Mangal" w:cs="Mangal"/>
          <w:b/>
          <w:bCs/>
          <w:sz w:val="19"/>
          <w:szCs w:val="19"/>
          <w:u w:val="single"/>
        </w:rPr>
      </w:pPr>
      <w:r w:rsidRPr="0020475D">
        <w:rPr>
          <w:rFonts w:ascii="Mangal" w:hAnsi="Mangal" w:cs="Mangal"/>
          <w:b/>
          <w:bCs/>
          <w:sz w:val="19"/>
          <w:szCs w:val="19"/>
          <w:u w:val="single"/>
          <w:cs/>
        </w:rPr>
        <w:t>कृषि एवं किसान कल्‍याण</w:t>
      </w:r>
      <w:r w:rsidRPr="0020475D">
        <w:rPr>
          <w:rFonts w:ascii="Mangal" w:hAnsi="Mangal" w:cs="Mangal" w:hint="cs"/>
          <w:b/>
          <w:bCs/>
          <w:sz w:val="19"/>
          <w:szCs w:val="19"/>
          <w:u w:val="single"/>
          <w:cs/>
        </w:rPr>
        <w:t xml:space="preserve"> </w:t>
      </w:r>
      <w:r w:rsidRPr="0020475D">
        <w:rPr>
          <w:rFonts w:ascii="Mangal" w:hAnsi="Mangal" w:cs="Mangal"/>
          <w:b/>
          <w:bCs/>
          <w:sz w:val="19"/>
          <w:szCs w:val="19"/>
          <w:u w:val="single"/>
          <w:cs/>
        </w:rPr>
        <w:t>मंत्रालय में राज्‍य</w:t>
      </w:r>
      <w:r w:rsidRPr="0020475D">
        <w:rPr>
          <w:rFonts w:ascii="Mangal" w:hAnsi="Mangal" w:cs="Mangal" w:hint="cs"/>
          <w:b/>
          <w:bCs/>
          <w:sz w:val="19"/>
          <w:szCs w:val="19"/>
          <w:u w:val="single"/>
          <w:cs/>
        </w:rPr>
        <w:t xml:space="preserve"> </w:t>
      </w:r>
      <w:r w:rsidRPr="0020475D">
        <w:rPr>
          <w:rFonts w:ascii="Mangal" w:hAnsi="Mangal" w:cs="Mangal"/>
          <w:b/>
          <w:bCs/>
          <w:sz w:val="19"/>
          <w:szCs w:val="19"/>
          <w:u w:val="single"/>
          <w:cs/>
        </w:rPr>
        <w:t>मंत्री (श्री परषोत्‍तम रूपाला)</w:t>
      </w:r>
    </w:p>
    <w:p w:rsidR="00191830" w:rsidRPr="0020475D" w:rsidRDefault="00191830" w:rsidP="0020475D">
      <w:pPr>
        <w:spacing w:after="0" w:line="240" w:lineRule="auto"/>
        <w:jc w:val="both"/>
        <w:rPr>
          <w:sz w:val="19"/>
          <w:szCs w:val="19"/>
        </w:rPr>
      </w:pPr>
      <w:r w:rsidRPr="0020475D">
        <w:rPr>
          <w:rFonts w:hint="cs"/>
          <w:b/>
          <w:bCs/>
          <w:sz w:val="19"/>
          <w:szCs w:val="19"/>
          <w:cs/>
        </w:rPr>
        <w:t>(क)</w:t>
      </w:r>
      <w:r w:rsidR="006D6A34" w:rsidRPr="0020475D">
        <w:rPr>
          <w:sz w:val="19"/>
          <w:szCs w:val="19"/>
        </w:rPr>
        <w:t>:</w:t>
      </w:r>
      <w:r w:rsidRPr="0020475D">
        <w:rPr>
          <w:rFonts w:hint="cs"/>
          <w:sz w:val="19"/>
          <w:szCs w:val="19"/>
          <w:cs/>
        </w:rPr>
        <w:t xml:space="preserve"> महाराष्ट्र राज्य सरकार ने सूचना दी है कि </w:t>
      </w:r>
      <w:r w:rsidR="007F1930" w:rsidRPr="0020475D">
        <w:rPr>
          <w:rFonts w:hint="cs"/>
          <w:sz w:val="19"/>
          <w:szCs w:val="19"/>
          <w:cs/>
        </w:rPr>
        <w:t xml:space="preserve">आत्महत्या करने वाले किसानों की विधवाओं के </w:t>
      </w:r>
      <w:r w:rsidR="003C6E45" w:rsidRPr="0020475D">
        <w:rPr>
          <w:rFonts w:hint="cs"/>
          <w:sz w:val="19"/>
          <w:szCs w:val="19"/>
          <w:cs/>
        </w:rPr>
        <w:t xml:space="preserve">भूमि </w:t>
      </w:r>
      <w:r w:rsidR="007F1930" w:rsidRPr="0020475D">
        <w:rPr>
          <w:rFonts w:hint="cs"/>
          <w:sz w:val="19"/>
          <w:szCs w:val="19"/>
          <w:cs/>
        </w:rPr>
        <w:t xml:space="preserve">अधिकारों को महाराष्ट्र भूमि राजस्व संहिता, 1966 के प्रावधानों के अनुसार </w:t>
      </w:r>
      <w:r w:rsidR="003C6E45" w:rsidRPr="0020475D">
        <w:rPr>
          <w:rFonts w:hint="cs"/>
          <w:sz w:val="19"/>
          <w:szCs w:val="19"/>
          <w:cs/>
        </w:rPr>
        <w:t xml:space="preserve">समय रहते </w:t>
      </w:r>
      <w:r w:rsidR="006D6A34" w:rsidRPr="0020475D">
        <w:rPr>
          <w:rFonts w:hint="cs"/>
          <w:sz w:val="19"/>
          <w:szCs w:val="19"/>
          <w:cs/>
        </w:rPr>
        <w:t xml:space="preserve">मान्यता दी है। मृतक किसानों के कानूनी </w:t>
      </w:r>
      <w:r w:rsidR="000F19E8" w:rsidRPr="0020475D">
        <w:rPr>
          <w:rFonts w:hint="cs"/>
          <w:sz w:val="19"/>
          <w:szCs w:val="19"/>
          <w:cs/>
        </w:rPr>
        <w:t xml:space="preserve">वारिसों </w:t>
      </w:r>
      <w:r w:rsidR="006D6A34" w:rsidRPr="0020475D">
        <w:rPr>
          <w:rFonts w:hint="cs"/>
          <w:sz w:val="19"/>
          <w:szCs w:val="19"/>
          <w:cs/>
        </w:rPr>
        <w:t>क</w:t>
      </w:r>
      <w:r w:rsidR="001F433E" w:rsidRPr="0020475D">
        <w:rPr>
          <w:rFonts w:hint="cs"/>
          <w:sz w:val="19"/>
          <w:szCs w:val="19"/>
          <w:cs/>
        </w:rPr>
        <w:t>ा दाखिलखारिज</w:t>
      </w:r>
      <w:r w:rsidR="006D6A34" w:rsidRPr="0020475D">
        <w:rPr>
          <w:rFonts w:hint="cs"/>
          <w:sz w:val="19"/>
          <w:szCs w:val="19"/>
          <w:cs/>
        </w:rPr>
        <w:t xml:space="preserve"> </w:t>
      </w:r>
      <w:r w:rsidR="001F433E" w:rsidRPr="0020475D">
        <w:rPr>
          <w:rFonts w:hint="cs"/>
          <w:sz w:val="19"/>
          <w:szCs w:val="19"/>
          <w:cs/>
        </w:rPr>
        <w:t>न करने के</w:t>
      </w:r>
      <w:r w:rsidR="006D6A34" w:rsidRPr="0020475D">
        <w:rPr>
          <w:rFonts w:hint="cs"/>
          <w:sz w:val="19"/>
          <w:szCs w:val="19"/>
          <w:cs/>
        </w:rPr>
        <w:t xml:space="preserve"> संबंध में महाराष्ट्र के विदर्भ और मराठबाड़ा </w:t>
      </w:r>
      <w:r w:rsidR="002D0E06" w:rsidRPr="0020475D">
        <w:rPr>
          <w:rFonts w:hint="cs"/>
          <w:sz w:val="19"/>
          <w:szCs w:val="19"/>
          <w:cs/>
        </w:rPr>
        <w:t xml:space="preserve">क्षेत्र </w:t>
      </w:r>
      <w:r w:rsidR="006D6A34" w:rsidRPr="0020475D">
        <w:rPr>
          <w:rFonts w:hint="cs"/>
          <w:sz w:val="19"/>
          <w:szCs w:val="19"/>
          <w:cs/>
        </w:rPr>
        <w:t xml:space="preserve">में कलेक्टरों से कोई </w:t>
      </w:r>
      <w:r w:rsidR="003C6E45" w:rsidRPr="0020475D">
        <w:rPr>
          <w:rFonts w:hint="cs"/>
          <w:sz w:val="19"/>
          <w:szCs w:val="19"/>
          <w:cs/>
        </w:rPr>
        <w:t>शिकायत</w:t>
      </w:r>
      <w:r w:rsidR="006D6A34" w:rsidRPr="0020475D">
        <w:rPr>
          <w:rFonts w:hint="cs"/>
          <w:sz w:val="19"/>
          <w:szCs w:val="19"/>
          <w:cs/>
        </w:rPr>
        <w:t xml:space="preserve"> प्राप्त नहीं हुई है। </w:t>
      </w:r>
    </w:p>
    <w:p w:rsidR="006D6A34" w:rsidRPr="0020475D" w:rsidRDefault="006D6A34" w:rsidP="0020475D">
      <w:pPr>
        <w:spacing w:after="0" w:line="240" w:lineRule="auto"/>
        <w:jc w:val="both"/>
        <w:rPr>
          <w:sz w:val="19"/>
          <w:szCs w:val="19"/>
        </w:rPr>
      </w:pPr>
      <w:r w:rsidRPr="0020475D">
        <w:rPr>
          <w:rFonts w:hint="cs"/>
          <w:b/>
          <w:bCs/>
          <w:sz w:val="19"/>
          <w:szCs w:val="19"/>
          <w:cs/>
        </w:rPr>
        <w:t>(ख)</w:t>
      </w:r>
      <w:r w:rsidRPr="0020475D">
        <w:rPr>
          <w:b/>
          <w:bCs/>
          <w:sz w:val="19"/>
          <w:szCs w:val="19"/>
        </w:rPr>
        <w:t>:</w:t>
      </w:r>
      <w:r w:rsidRPr="0020475D">
        <w:rPr>
          <w:rFonts w:hint="cs"/>
          <w:b/>
          <w:bCs/>
          <w:sz w:val="19"/>
          <w:szCs w:val="19"/>
          <w:cs/>
        </w:rPr>
        <w:t xml:space="preserve"> </w:t>
      </w:r>
      <w:r w:rsidRPr="0020475D">
        <w:rPr>
          <w:rFonts w:hint="cs"/>
          <w:sz w:val="19"/>
          <w:szCs w:val="19"/>
          <w:cs/>
        </w:rPr>
        <w:t xml:space="preserve">प्रश्न ही नहीं उठता। </w:t>
      </w:r>
    </w:p>
    <w:p w:rsidR="008A39D1" w:rsidRPr="0020475D" w:rsidRDefault="008A39D1" w:rsidP="0020475D">
      <w:pPr>
        <w:spacing w:after="0" w:line="240" w:lineRule="auto"/>
        <w:jc w:val="both"/>
        <w:rPr>
          <w:sz w:val="19"/>
          <w:szCs w:val="19"/>
        </w:rPr>
      </w:pPr>
      <w:r w:rsidRPr="0020475D">
        <w:rPr>
          <w:rFonts w:hint="cs"/>
          <w:b/>
          <w:bCs/>
          <w:sz w:val="19"/>
          <w:szCs w:val="19"/>
          <w:cs/>
        </w:rPr>
        <w:t>(ग) एवं (घ)</w:t>
      </w:r>
      <w:r w:rsidRPr="0020475D">
        <w:rPr>
          <w:b/>
          <w:bCs/>
          <w:sz w:val="19"/>
          <w:szCs w:val="19"/>
        </w:rPr>
        <w:t>:</w:t>
      </w:r>
      <w:r w:rsidRPr="0020475D">
        <w:rPr>
          <w:sz w:val="19"/>
          <w:szCs w:val="19"/>
        </w:rPr>
        <w:t xml:space="preserve"> </w:t>
      </w:r>
      <w:r w:rsidRPr="0020475D">
        <w:rPr>
          <w:rFonts w:hint="cs"/>
          <w:sz w:val="19"/>
          <w:szCs w:val="19"/>
          <w:cs/>
        </w:rPr>
        <w:t>महाराष्ट्र सरकार ने संबंधित किसानों के अनुरोध के अनुसार मृत</w:t>
      </w:r>
      <w:r w:rsidR="003C6E45" w:rsidRPr="0020475D">
        <w:rPr>
          <w:rFonts w:hint="cs"/>
          <w:sz w:val="19"/>
          <w:szCs w:val="19"/>
          <w:cs/>
        </w:rPr>
        <w:t>क किसान की पत्नी का नाम अधिकार अभिलेख</w:t>
      </w:r>
      <w:r w:rsidRPr="0020475D">
        <w:rPr>
          <w:rFonts w:hint="cs"/>
          <w:sz w:val="19"/>
          <w:szCs w:val="19"/>
          <w:cs/>
        </w:rPr>
        <w:t xml:space="preserve"> में </w:t>
      </w:r>
      <w:r w:rsidR="00293CDC" w:rsidRPr="0020475D">
        <w:rPr>
          <w:rFonts w:hint="cs"/>
          <w:sz w:val="19"/>
          <w:szCs w:val="19"/>
          <w:cs/>
        </w:rPr>
        <w:t xml:space="preserve">दर्ज करने हेतु अनुदेश जारी किए थे। </w:t>
      </w:r>
      <w:r w:rsidR="001F433E" w:rsidRPr="0020475D">
        <w:rPr>
          <w:rFonts w:hint="cs"/>
          <w:sz w:val="19"/>
          <w:szCs w:val="19"/>
          <w:cs/>
        </w:rPr>
        <w:t xml:space="preserve">महाराष्ट्र भूमि राजस्व संहिता, 1966 के प्रावधानों में </w:t>
      </w:r>
      <w:r w:rsidR="00B82976" w:rsidRPr="0020475D">
        <w:rPr>
          <w:rFonts w:hint="cs"/>
          <w:sz w:val="19"/>
          <w:szCs w:val="19"/>
          <w:cs/>
        </w:rPr>
        <w:t xml:space="preserve">मृतक किसानों की विधवाओं और </w:t>
      </w:r>
      <w:r w:rsidR="000F19E8" w:rsidRPr="0020475D">
        <w:rPr>
          <w:rFonts w:hint="cs"/>
          <w:sz w:val="19"/>
          <w:szCs w:val="19"/>
          <w:cs/>
        </w:rPr>
        <w:t xml:space="preserve">कानूनी वारिसों के नाम </w:t>
      </w:r>
      <w:r w:rsidR="002B046B" w:rsidRPr="0020475D">
        <w:rPr>
          <w:rFonts w:hint="cs"/>
          <w:sz w:val="19"/>
          <w:szCs w:val="19"/>
          <w:cs/>
        </w:rPr>
        <w:t xml:space="preserve">दाखिलखारिज करने का प्रावधान है। </w:t>
      </w:r>
    </w:p>
    <w:p w:rsidR="002B046B" w:rsidRPr="0020475D" w:rsidRDefault="002B046B" w:rsidP="0020475D">
      <w:pPr>
        <w:spacing w:after="0" w:line="240" w:lineRule="auto"/>
        <w:jc w:val="both"/>
        <w:rPr>
          <w:sz w:val="19"/>
          <w:szCs w:val="19"/>
        </w:rPr>
      </w:pPr>
      <w:r w:rsidRPr="0020475D">
        <w:rPr>
          <w:rFonts w:hint="cs"/>
          <w:sz w:val="19"/>
          <w:szCs w:val="19"/>
          <w:cs/>
        </w:rPr>
        <w:tab/>
        <w:t>इसके अतिरिक्त, राज्य सरकारें आत्महत्या करने वाले किसानों के परिवारों को राहत प्रदान करती है। उपलब्ध सूचना के अनुसार, कुछ राज्य आत्महत्या करने वाले किसानों के परिवारों को राहत प्रदान करते हैं जो निम्नलिखित है</w:t>
      </w:r>
      <w:r w:rsidRPr="0020475D">
        <w:rPr>
          <w:sz w:val="19"/>
          <w:szCs w:val="19"/>
        </w:rPr>
        <w:t>:</w:t>
      </w:r>
    </w:p>
    <w:p w:rsidR="002B046B" w:rsidRPr="0020475D" w:rsidRDefault="002B046B" w:rsidP="0020475D">
      <w:pPr>
        <w:pStyle w:val="ListParagraph"/>
        <w:numPr>
          <w:ilvl w:val="0"/>
          <w:numId w:val="1"/>
        </w:numPr>
        <w:spacing w:after="0" w:line="240" w:lineRule="auto"/>
        <w:jc w:val="both"/>
        <w:rPr>
          <w:sz w:val="19"/>
          <w:szCs w:val="19"/>
        </w:rPr>
      </w:pPr>
      <w:r w:rsidRPr="0020475D">
        <w:rPr>
          <w:rFonts w:hint="cs"/>
          <w:sz w:val="19"/>
          <w:szCs w:val="19"/>
          <w:cs/>
        </w:rPr>
        <w:t xml:space="preserve">मृतक किसानों के वारिसों को अनुग्रह राशि प्रदान करती है। अनुग्रह राशि के लिए पात्रता के तीन मानक </w:t>
      </w:r>
      <w:r w:rsidR="003C6E45" w:rsidRPr="0020475D">
        <w:rPr>
          <w:rFonts w:hint="cs"/>
          <w:sz w:val="19"/>
          <w:szCs w:val="19"/>
          <w:cs/>
        </w:rPr>
        <w:t>यथा</w:t>
      </w:r>
      <w:r w:rsidRPr="0020475D">
        <w:rPr>
          <w:rFonts w:hint="cs"/>
          <w:sz w:val="19"/>
          <w:szCs w:val="19"/>
          <w:cs/>
        </w:rPr>
        <w:t xml:space="preserve"> फसल हानि, ऋणग्रस्तता और कृषि संबंधी ऋणों को वापस करने </w:t>
      </w:r>
      <w:r w:rsidR="003C6E45" w:rsidRPr="0020475D">
        <w:rPr>
          <w:rFonts w:hint="cs"/>
          <w:sz w:val="19"/>
          <w:szCs w:val="19"/>
          <w:cs/>
        </w:rPr>
        <w:t xml:space="preserve">में असमर्थता के कारण उत्पीड़न हैं। </w:t>
      </w:r>
    </w:p>
    <w:p w:rsidR="00F8438E" w:rsidRPr="0020475D" w:rsidRDefault="008B020C" w:rsidP="0020475D">
      <w:pPr>
        <w:pStyle w:val="ListParagraph"/>
        <w:numPr>
          <w:ilvl w:val="0"/>
          <w:numId w:val="1"/>
        </w:numPr>
        <w:spacing w:after="0" w:line="240" w:lineRule="auto"/>
        <w:jc w:val="both"/>
        <w:rPr>
          <w:sz w:val="19"/>
          <w:szCs w:val="19"/>
        </w:rPr>
      </w:pPr>
      <w:r w:rsidRPr="0020475D">
        <w:rPr>
          <w:rFonts w:hint="cs"/>
          <w:sz w:val="19"/>
          <w:szCs w:val="19"/>
          <w:cs/>
        </w:rPr>
        <w:t xml:space="preserve">मृतक किसानों के परिवारों के </w:t>
      </w:r>
      <w:r w:rsidR="002D0E06" w:rsidRPr="0020475D">
        <w:rPr>
          <w:rFonts w:hint="cs"/>
          <w:sz w:val="19"/>
          <w:szCs w:val="19"/>
          <w:cs/>
        </w:rPr>
        <w:t xml:space="preserve">सदस्यों के </w:t>
      </w:r>
      <w:r w:rsidRPr="0020475D">
        <w:rPr>
          <w:rFonts w:hint="cs"/>
          <w:sz w:val="19"/>
          <w:szCs w:val="19"/>
          <w:cs/>
        </w:rPr>
        <w:t>पुनर्वास के लिए ऋणों/देनदारियों की अदायगी के लिए एक मुश्त भुगतान।</w:t>
      </w:r>
    </w:p>
    <w:p w:rsidR="008B020C" w:rsidRPr="0020475D" w:rsidRDefault="008B020C" w:rsidP="0020475D">
      <w:pPr>
        <w:pStyle w:val="ListParagraph"/>
        <w:numPr>
          <w:ilvl w:val="0"/>
          <w:numId w:val="1"/>
        </w:numPr>
        <w:spacing w:after="0" w:line="240" w:lineRule="auto"/>
        <w:jc w:val="both"/>
        <w:rPr>
          <w:sz w:val="19"/>
          <w:szCs w:val="19"/>
        </w:rPr>
      </w:pPr>
      <w:r w:rsidRPr="0020475D">
        <w:rPr>
          <w:rFonts w:hint="cs"/>
          <w:sz w:val="19"/>
          <w:szCs w:val="19"/>
          <w:cs/>
        </w:rPr>
        <w:t xml:space="preserve">मृतक किसानों के बच्चों को </w:t>
      </w:r>
      <w:r w:rsidR="003C6E45" w:rsidRPr="0020475D">
        <w:rPr>
          <w:rFonts w:hint="cs"/>
          <w:sz w:val="19"/>
          <w:szCs w:val="19"/>
          <w:cs/>
        </w:rPr>
        <w:t xml:space="preserve">छात्रावास की </w:t>
      </w:r>
      <w:r w:rsidRPr="0020475D">
        <w:rPr>
          <w:rFonts w:hint="cs"/>
          <w:sz w:val="19"/>
          <w:szCs w:val="19"/>
          <w:cs/>
        </w:rPr>
        <w:t xml:space="preserve">सुविधा सहित स्नातकोत्तर स्तर तक की निःशुल्क शिक्षा </w:t>
      </w:r>
      <w:r w:rsidR="003C6E45" w:rsidRPr="0020475D">
        <w:rPr>
          <w:rFonts w:hint="cs"/>
          <w:sz w:val="19"/>
          <w:szCs w:val="19"/>
          <w:cs/>
        </w:rPr>
        <w:t xml:space="preserve">प्राप्त </w:t>
      </w:r>
      <w:r w:rsidRPr="0020475D">
        <w:rPr>
          <w:rFonts w:hint="cs"/>
          <w:sz w:val="19"/>
          <w:szCs w:val="19"/>
          <w:cs/>
        </w:rPr>
        <w:t xml:space="preserve">करने के लिए </w:t>
      </w:r>
      <w:r w:rsidR="00216E25" w:rsidRPr="0020475D">
        <w:rPr>
          <w:rFonts w:hint="cs"/>
          <w:sz w:val="19"/>
          <w:szCs w:val="19"/>
          <w:cs/>
        </w:rPr>
        <w:t xml:space="preserve">राहत प्रदान की। </w:t>
      </w:r>
    </w:p>
    <w:p w:rsidR="00216E25" w:rsidRPr="0020475D" w:rsidRDefault="00216E25" w:rsidP="0020475D">
      <w:pPr>
        <w:spacing w:after="0" w:line="240" w:lineRule="auto"/>
        <w:ind w:firstLine="360"/>
        <w:jc w:val="both"/>
        <w:rPr>
          <w:rFonts w:cs="Mangal"/>
          <w:sz w:val="19"/>
          <w:szCs w:val="19"/>
        </w:rPr>
      </w:pPr>
      <w:r w:rsidRPr="0020475D">
        <w:rPr>
          <w:rFonts w:hint="cs"/>
          <w:sz w:val="19"/>
          <w:szCs w:val="19"/>
          <w:cs/>
        </w:rPr>
        <w:t xml:space="preserve">सामाजिक सुरक्षा </w:t>
      </w:r>
      <w:r w:rsidR="00C80932" w:rsidRPr="0020475D">
        <w:rPr>
          <w:rFonts w:hint="cs"/>
          <w:sz w:val="19"/>
          <w:szCs w:val="19"/>
          <w:cs/>
        </w:rPr>
        <w:t>से संबंधित</w:t>
      </w:r>
      <w:r w:rsidRPr="0020475D">
        <w:rPr>
          <w:rFonts w:hint="cs"/>
          <w:sz w:val="19"/>
          <w:szCs w:val="19"/>
          <w:cs/>
        </w:rPr>
        <w:t xml:space="preserve"> मुद्दों </w:t>
      </w:r>
      <w:r w:rsidR="00C80932" w:rsidRPr="0020475D">
        <w:rPr>
          <w:rFonts w:hint="cs"/>
          <w:sz w:val="19"/>
          <w:szCs w:val="19"/>
          <w:cs/>
        </w:rPr>
        <w:t xml:space="preserve">को </w:t>
      </w:r>
      <w:r w:rsidR="002D0E06" w:rsidRPr="0020475D">
        <w:rPr>
          <w:rFonts w:hint="cs"/>
          <w:sz w:val="19"/>
          <w:szCs w:val="19"/>
          <w:cs/>
        </w:rPr>
        <w:t>सुलझाने</w:t>
      </w:r>
      <w:r w:rsidR="00C80932" w:rsidRPr="0020475D">
        <w:rPr>
          <w:rFonts w:hint="cs"/>
          <w:sz w:val="19"/>
          <w:szCs w:val="19"/>
          <w:cs/>
        </w:rPr>
        <w:t xml:space="preserve"> के लिए </w:t>
      </w:r>
      <w:r w:rsidR="004F61F2" w:rsidRPr="0020475D">
        <w:rPr>
          <w:rFonts w:hint="cs"/>
          <w:sz w:val="19"/>
          <w:szCs w:val="19"/>
          <w:cs/>
        </w:rPr>
        <w:t xml:space="preserve">भारत सरकार द्वारा कई योजनाएं और कार्यक्रम तैयार किए जा रहे हैं जिनमें किसानों की मदद की जाती है जिनमें महिला किसान शामिल हैं। </w:t>
      </w:r>
      <w:r w:rsidR="002D0E06" w:rsidRPr="0020475D">
        <w:rPr>
          <w:rFonts w:hint="cs"/>
          <w:sz w:val="19"/>
          <w:szCs w:val="19"/>
          <w:cs/>
        </w:rPr>
        <w:t>इन योजनाओं में से</w:t>
      </w:r>
      <w:r w:rsidR="004F61F2" w:rsidRPr="0020475D">
        <w:rPr>
          <w:rFonts w:hint="cs"/>
          <w:sz w:val="19"/>
          <w:szCs w:val="19"/>
          <w:cs/>
        </w:rPr>
        <w:t xml:space="preserve"> कुछ</w:t>
      </w:r>
      <w:r w:rsidR="003C6E45" w:rsidRPr="0020475D">
        <w:rPr>
          <w:rFonts w:hint="cs"/>
          <w:sz w:val="19"/>
          <w:szCs w:val="19"/>
          <w:cs/>
        </w:rPr>
        <w:t xml:space="preserve"> योजनाएं</w:t>
      </w:r>
      <w:r w:rsidR="004F61F2" w:rsidRPr="0020475D">
        <w:rPr>
          <w:rFonts w:hint="cs"/>
          <w:sz w:val="19"/>
          <w:szCs w:val="19"/>
          <w:cs/>
        </w:rPr>
        <w:t xml:space="preserve"> </w:t>
      </w:r>
      <w:r w:rsidR="002D0E06" w:rsidRPr="0020475D">
        <w:rPr>
          <w:rFonts w:hint="cs"/>
          <w:sz w:val="19"/>
          <w:szCs w:val="19"/>
          <w:cs/>
        </w:rPr>
        <w:t xml:space="preserve">इस प्रकार </w:t>
      </w:r>
      <w:r w:rsidR="004F61F2" w:rsidRPr="0020475D">
        <w:rPr>
          <w:rFonts w:hint="cs"/>
          <w:sz w:val="19"/>
          <w:szCs w:val="19"/>
          <w:cs/>
        </w:rPr>
        <w:t>हैं</w:t>
      </w:r>
      <w:r w:rsidR="004F61F2" w:rsidRPr="0020475D">
        <w:rPr>
          <w:sz w:val="19"/>
          <w:szCs w:val="19"/>
        </w:rPr>
        <w:t xml:space="preserve">- </w:t>
      </w:r>
      <w:r w:rsidR="004F61F2" w:rsidRPr="0020475D">
        <w:rPr>
          <w:rFonts w:cs="Mangal"/>
          <w:sz w:val="19"/>
          <w:szCs w:val="19"/>
          <w:cs/>
        </w:rPr>
        <w:t>अटल पेंशन योजना (</w:t>
      </w:r>
      <w:r w:rsidR="004F61F2" w:rsidRPr="0020475D">
        <w:rPr>
          <w:rFonts w:hint="cs"/>
          <w:sz w:val="19"/>
          <w:szCs w:val="19"/>
          <w:cs/>
        </w:rPr>
        <w:t>एपीवाई)</w:t>
      </w:r>
      <w:r w:rsidR="004F61F2" w:rsidRPr="0020475D">
        <w:rPr>
          <w:sz w:val="19"/>
          <w:szCs w:val="19"/>
        </w:rPr>
        <w:t xml:space="preserve">, </w:t>
      </w:r>
      <w:r w:rsidR="004F61F2" w:rsidRPr="0020475D">
        <w:rPr>
          <w:rFonts w:cs="Mangal"/>
          <w:sz w:val="19"/>
          <w:szCs w:val="19"/>
          <w:cs/>
        </w:rPr>
        <w:t>इंदिरा गांधी वृद्धावस्था पेंशन योजना (</w:t>
      </w:r>
      <w:r w:rsidR="004F61F2" w:rsidRPr="0020475D">
        <w:rPr>
          <w:rFonts w:hint="cs"/>
          <w:sz w:val="19"/>
          <w:szCs w:val="19"/>
          <w:cs/>
        </w:rPr>
        <w:t>आईजीएनओएपीएस</w:t>
      </w:r>
      <w:r w:rsidR="004F61F2" w:rsidRPr="0020475D">
        <w:rPr>
          <w:sz w:val="19"/>
          <w:szCs w:val="19"/>
        </w:rPr>
        <w:t xml:space="preserve">), </w:t>
      </w:r>
      <w:r w:rsidR="004F61F2" w:rsidRPr="0020475D">
        <w:rPr>
          <w:rFonts w:cs="Mangal"/>
          <w:sz w:val="19"/>
          <w:szCs w:val="19"/>
          <w:cs/>
        </w:rPr>
        <w:t>राष्ट्रीय स्वास्थ्य बीमा योजना (</w:t>
      </w:r>
      <w:r w:rsidR="004F61F2" w:rsidRPr="0020475D">
        <w:rPr>
          <w:rFonts w:hint="cs"/>
          <w:sz w:val="19"/>
          <w:szCs w:val="19"/>
          <w:cs/>
        </w:rPr>
        <w:t>आरएसबीवाई</w:t>
      </w:r>
      <w:r w:rsidR="004F61F2" w:rsidRPr="0020475D">
        <w:rPr>
          <w:sz w:val="19"/>
          <w:szCs w:val="19"/>
        </w:rPr>
        <w:t xml:space="preserve">), </w:t>
      </w:r>
      <w:r w:rsidR="004F61F2" w:rsidRPr="0020475D">
        <w:rPr>
          <w:rFonts w:cs="Mangal"/>
          <w:sz w:val="19"/>
          <w:szCs w:val="19"/>
          <w:cs/>
        </w:rPr>
        <w:t>प्रधानमंत्री सुरक्षा बीमा योजना (</w:t>
      </w:r>
      <w:r w:rsidR="004F61F2" w:rsidRPr="0020475D">
        <w:rPr>
          <w:rFonts w:hint="cs"/>
          <w:sz w:val="19"/>
          <w:szCs w:val="19"/>
          <w:cs/>
        </w:rPr>
        <w:t>पीएमएसबीवाई</w:t>
      </w:r>
      <w:r w:rsidR="004F61F2" w:rsidRPr="0020475D">
        <w:rPr>
          <w:sz w:val="19"/>
          <w:szCs w:val="19"/>
        </w:rPr>
        <w:t xml:space="preserve">), </w:t>
      </w:r>
      <w:r w:rsidR="004F61F2" w:rsidRPr="0020475D">
        <w:rPr>
          <w:rFonts w:cs="Mangal"/>
          <w:sz w:val="19"/>
          <w:szCs w:val="19"/>
          <w:cs/>
        </w:rPr>
        <w:t>प्रधानमंत्री वय वंद</w:t>
      </w:r>
      <w:r w:rsidR="004F61F2" w:rsidRPr="0020475D">
        <w:rPr>
          <w:rFonts w:cs="Mangal" w:hint="cs"/>
          <w:sz w:val="19"/>
          <w:szCs w:val="19"/>
          <w:cs/>
        </w:rPr>
        <w:t>न</w:t>
      </w:r>
      <w:r w:rsidR="004F61F2" w:rsidRPr="0020475D">
        <w:rPr>
          <w:rFonts w:cs="Mangal"/>
          <w:sz w:val="19"/>
          <w:szCs w:val="19"/>
          <w:cs/>
        </w:rPr>
        <w:t xml:space="preserve"> योजना (</w:t>
      </w:r>
      <w:r w:rsidR="004F61F2" w:rsidRPr="0020475D">
        <w:rPr>
          <w:rFonts w:hint="cs"/>
          <w:sz w:val="19"/>
          <w:szCs w:val="19"/>
          <w:cs/>
        </w:rPr>
        <w:t>पीएमवीवीवाई</w:t>
      </w:r>
      <w:r w:rsidR="004F61F2" w:rsidRPr="0020475D">
        <w:rPr>
          <w:sz w:val="19"/>
          <w:szCs w:val="19"/>
        </w:rPr>
        <w:t xml:space="preserve">), </w:t>
      </w:r>
      <w:r w:rsidR="004F61F2" w:rsidRPr="0020475D">
        <w:rPr>
          <w:rFonts w:hint="cs"/>
          <w:sz w:val="19"/>
          <w:szCs w:val="19"/>
          <w:cs/>
        </w:rPr>
        <w:t xml:space="preserve">समेकित </w:t>
      </w:r>
      <w:r w:rsidR="003C6E45" w:rsidRPr="0020475D">
        <w:rPr>
          <w:rFonts w:cs="Mangal"/>
          <w:sz w:val="19"/>
          <w:szCs w:val="19"/>
          <w:cs/>
        </w:rPr>
        <w:t>वृद्ध</w:t>
      </w:r>
      <w:r w:rsidR="003C6E45" w:rsidRPr="0020475D">
        <w:rPr>
          <w:rFonts w:cs="Mangal" w:hint="cs"/>
          <w:sz w:val="19"/>
          <w:szCs w:val="19"/>
          <w:cs/>
        </w:rPr>
        <w:t>जन</w:t>
      </w:r>
      <w:r w:rsidR="004F61F2" w:rsidRPr="0020475D">
        <w:rPr>
          <w:rFonts w:cs="Mangal"/>
          <w:sz w:val="19"/>
          <w:szCs w:val="19"/>
          <w:cs/>
        </w:rPr>
        <w:t xml:space="preserve"> कार्यक्रम </w:t>
      </w:r>
      <w:r w:rsidR="004F61F2" w:rsidRPr="0020475D">
        <w:rPr>
          <w:rFonts w:cs="Mangal" w:hint="cs"/>
          <w:sz w:val="19"/>
          <w:szCs w:val="19"/>
          <w:cs/>
        </w:rPr>
        <w:t>(आईपीओपी)</w:t>
      </w:r>
      <w:r w:rsidR="004F61F2" w:rsidRPr="0020475D">
        <w:rPr>
          <w:sz w:val="19"/>
          <w:szCs w:val="19"/>
        </w:rPr>
        <w:t xml:space="preserve">, </w:t>
      </w:r>
      <w:r w:rsidR="004F61F2" w:rsidRPr="0020475D">
        <w:rPr>
          <w:rFonts w:cs="Mangal"/>
          <w:sz w:val="19"/>
          <w:szCs w:val="19"/>
          <w:cs/>
        </w:rPr>
        <w:t>राष्ट्रीय वयोश्री योजना (आरवीवाई)।</w:t>
      </w:r>
    </w:p>
    <w:p w:rsidR="00B457D2" w:rsidRPr="0020475D" w:rsidRDefault="00B457D2" w:rsidP="0020475D">
      <w:pPr>
        <w:spacing w:after="0" w:line="240" w:lineRule="auto"/>
        <w:ind w:firstLine="360"/>
        <w:jc w:val="center"/>
        <w:rPr>
          <w:sz w:val="19"/>
          <w:szCs w:val="19"/>
        </w:rPr>
      </w:pPr>
      <w:r w:rsidRPr="0020475D">
        <w:rPr>
          <w:rFonts w:cs="Mangal" w:hint="cs"/>
          <w:sz w:val="19"/>
          <w:szCs w:val="19"/>
          <w:cs/>
        </w:rPr>
        <w:t>**********</w:t>
      </w:r>
    </w:p>
    <w:p w:rsidR="006D6A34" w:rsidRPr="0020475D" w:rsidRDefault="006D6A34" w:rsidP="0020475D">
      <w:pPr>
        <w:spacing w:after="0" w:line="240" w:lineRule="auto"/>
        <w:jc w:val="both"/>
        <w:rPr>
          <w:b/>
          <w:bCs/>
          <w:sz w:val="19"/>
          <w:szCs w:val="19"/>
          <w:cs/>
        </w:rPr>
      </w:pPr>
    </w:p>
    <w:sectPr w:rsidR="006D6A34" w:rsidRPr="0020475D" w:rsidSect="0020475D">
      <w:pgSz w:w="12240" w:h="15840"/>
      <w:pgMar w:top="117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15C2A"/>
    <w:multiLevelType w:val="hybridMultilevel"/>
    <w:tmpl w:val="1EBA0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F4251"/>
    <w:rsid w:val="000F19E8"/>
    <w:rsid w:val="00191830"/>
    <w:rsid w:val="001F433E"/>
    <w:rsid w:val="0020475D"/>
    <w:rsid w:val="00216E25"/>
    <w:rsid w:val="00293CDC"/>
    <w:rsid w:val="002B046B"/>
    <w:rsid w:val="002D0E06"/>
    <w:rsid w:val="00380407"/>
    <w:rsid w:val="003C6E45"/>
    <w:rsid w:val="004F61F2"/>
    <w:rsid w:val="005A165F"/>
    <w:rsid w:val="005F4251"/>
    <w:rsid w:val="006D6A34"/>
    <w:rsid w:val="007B199F"/>
    <w:rsid w:val="007E0B9D"/>
    <w:rsid w:val="007F1930"/>
    <w:rsid w:val="008A39D1"/>
    <w:rsid w:val="008B020C"/>
    <w:rsid w:val="00B457D2"/>
    <w:rsid w:val="00B82976"/>
    <w:rsid w:val="00BC354A"/>
    <w:rsid w:val="00C80932"/>
    <w:rsid w:val="00EC392C"/>
    <w:rsid w:val="00F843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165F"/>
    <w:pPr>
      <w:spacing w:after="0" w:line="240" w:lineRule="auto"/>
    </w:pPr>
    <w:rPr>
      <w:rFonts w:ascii="Calibri" w:eastAsia="Calibri" w:hAnsi="Calibri" w:cs="Mangal"/>
      <w:szCs w:val="22"/>
      <w:lang w:val="en-IN" w:eastAsia="en-IN"/>
    </w:rPr>
  </w:style>
  <w:style w:type="character" w:customStyle="1" w:styleId="NoSpacingChar">
    <w:name w:val="No Spacing Char"/>
    <w:link w:val="NoSpacing"/>
    <w:uiPriority w:val="1"/>
    <w:rsid w:val="005A165F"/>
    <w:rPr>
      <w:rFonts w:ascii="Calibri" w:eastAsia="Calibri" w:hAnsi="Calibri" w:cs="Mangal"/>
      <w:szCs w:val="22"/>
      <w:lang w:val="en-IN" w:eastAsia="en-IN"/>
    </w:rPr>
  </w:style>
  <w:style w:type="paragraph" w:styleId="ListParagraph">
    <w:name w:val="List Paragraph"/>
    <w:basedOn w:val="Normal"/>
    <w:uiPriority w:val="34"/>
    <w:qFormat/>
    <w:rsid w:val="002B04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dcterms:created xsi:type="dcterms:W3CDTF">2018-12-27T13:13:00Z</dcterms:created>
  <dcterms:modified xsi:type="dcterms:W3CDTF">2018-12-27T14:32:00Z</dcterms:modified>
</cp:coreProperties>
</file>