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B6" w:rsidRPr="00D457C8" w:rsidRDefault="00DC64B6" w:rsidP="00DC64B6">
      <w:pPr>
        <w:spacing w:after="0" w:line="240" w:lineRule="auto"/>
        <w:jc w:val="center"/>
        <w:rPr>
          <w:rFonts w:ascii="Mangal" w:hAnsi="Mangal" w:cs="Mangal"/>
          <w:b/>
          <w:bCs/>
          <w:sz w:val="24"/>
          <w:szCs w:val="24"/>
        </w:rPr>
      </w:pPr>
      <w:r w:rsidRPr="00D457C8">
        <w:rPr>
          <w:rFonts w:ascii="Mangal" w:hAnsi="Mangal" w:cs="Mangal"/>
          <w:b/>
          <w:bCs/>
          <w:sz w:val="24"/>
          <w:szCs w:val="24"/>
          <w:cs/>
        </w:rPr>
        <w:t>भारत सरकार</w:t>
      </w:r>
    </w:p>
    <w:p w:rsidR="00DC64B6" w:rsidRPr="00D457C8" w:rsidRDefault="00DC64B6" w:rsidP="00DC64B6">
      <w:pPr>
        <w:spacing w:after="0" w:line="240" w:lineRule="auto"/>
        <w:jc w:val="center"/>
        <w:rPr>
          <w:rFonts w:ascii="Mangal" w:hAnsi="Mangal" w:cs="Mangal"/>
          <w:b/>
          <w:bCs/>
          <w:sz w:val="24"/>
          <w:szCs w:val="24"/>
        </w:rPr>
      </w:pPr>
      <w:r w:rsidRPr="00D457C8">
        <w:rPr>
          <w:rFonts w:ascii="Mangal" w:hAnsi="Mangal" w:cs="Mangal"/>
          <w:b/>
          <w:bCs/>
          <w:sz w:val="24"/>
          <w:szCs w:val="24"/>
          <w:cs/>
        </w:rPr>
        <w:t>मानव संसाधन विकास मंत्रालय</w:t>
      </w:r>
    </w:p>
    <w:p w:rsidR="00DC64B6" w:rsidRPr="00D457C8" w:rsidRDefault="00DC64B6" w:rsidP="00DC64B6">
      <w:pPr>
        <w:spacing w:after="0" w:line="240" w:lineRule="auto"/>
        <w:jc w:val="center"/>
        <w:rPr>
          <w:rFonts w:ascii="Mangal" w:hAnsi="Mangal" w:cs="Mangal"/>
          <w:b/>
          <w:bCs/>
          <w:sz w:val="24"/>
          <w:szCs w:val="24"/>
        </w:rPr>
      </w:pPr>
      <w:r w:rsidRPr="00D457C8">
        <w:rPr>
          <w:rFonts w:ascii="Mangal" w:hAnsi="Mangal" w:cs="Mangal"/>
          <w:b/>
          <w:bCs/>
          <w:sz w:val="24"/>
          <w:szCs w:val="24"/>
          <w:cs/>
        </w:rPr>
        <w:t>उच्चतर शिक्षा विभाग</w:t>
      </w:r>
    </w:p>
    <w:p w:rsidR="00DC64B6" w:rsidRPr="00D457C8" w:rsidRDefault="00DC64B6" w:rsidP="00DC64B6">
      <w:pPr>
        <w:spacing w:after="0" w:line="240" w:lineRule="auto"/>
        <w:jc w:val="center"/>
        <w:rPr>
          <w:rFonts w:ascii="Mangal" w:hAnsi="Mangal" w:cs="Mangal"/>
          <w:b/>
          <w:bCs/>
          <w:sz w:val="24"/>
          <w:szCs w:val="24"/>
        </w:rPr>
      </w:pPr>
    </w:p>
    <w:p w:rsidR="00DC64B6" w:rsidRPr="00D457C8" w:rsidRDefault="00DC64B6" w:rsidP="00DC64B6">
      <w:pPr>
        <w:spacing w:after="0" w:line="240" w:lineRule="auto"/>
        <w:jc w:val="center"/>
        <w:rPr>
          <w:rFonts w:ascii="Mangal" w:hAnsi="Mangal" w:cs="Mangal"/>
          <w:b/>
          <w:bCs/>
          <w:sz w:val="24"/>
          <w:szCs w:val="24"/>
        </w:rPr>
      </w:pPr>
      <w:r w:rsidRPr="00D457C8">
        <w:rPr>
          <w:rFonts w:ascii="Mangal" w:hAnsi="Mangal" w:cs="Mangal"/>
          <w:b/>
          <w:bCs/>
          <w:sz w:val="24"/>
          <w:szCs w:val="24"/>
          <w:cs/>
        </w:rPr>
        <w:t>राज्य सभा</w:t>
      </w:r>
    </w:p>
    <w:p w:rsidR="00DC64B6" w:rsidRPr="00D457C8" w:rsidRDefault="00DC64B6" w:rsidP="00DC64B6">
      <w:pPr>
        <w:spacing w:after="0" w:line="240" w:lineRule="auto"/>
        <w:jc w:val="center"/>
        <w:rPr>
          <w:rFonts w:ascii="Mangal" w:hAnsi="Mangal" w:cs="Mangal"/>
          <w:b/>
          <w:bCs/>
          <w:sz w:val="24"/>
          <w:szCs w:val="24"/>
        </w:rPr>
      </w:pPr>
      <w:r w:rsidRPr="00D457C8">
        <w:rPr>
          <w:rFonts w:ascii="Mangal" w:hAnsi="Mangal" w:cs="Mangal"/>
          <w:b/>
          <w:bCs/>
          <w:sz w:val="24"/>
          <w:szCs w:val="24"/>
          <w:cs/>
        </w:rPr>
        <w:t>अतारांकित प्रश्न संख्याः 1</w:t>
      </w:r>
      <w:r>
        <w:rPr>
          <w:rFonts w:ascii="Mangal" w:hAnsi="Mangal" w:cs="Mangal"/>
          <w:b/>
          <w:bCs/>
          <w:sz w:val="24"/>
          <w:szCs w:val="24"/>
        </w:rPr>
        <w:t>69</w:t>
      </w:r>
      <w:r>
        <w:rPr>
          <w:rFonts w:ascii="Mangal" w:hAnsi="Mangal" w:cs="Mangal" w:hint="cs"/>
          <w:b/>
          <w:bCs/>
          <w:sz w:val="24"/>
          <w:szCs w:val="24"/>
          <w:cs/>
        </w:rPr>
        <w:t>2</w:t>
      </w:r>
    </w:p>
    <w:p w:rsidR="00DC64B6" w:rsidRPr="00D457C8" w:rsidRDefault="00DC64B6" w:rsidP="00DC64B6">
      <w:pPr>
        <w:spacing w:after="0" w:line="240" w:lineRule="auto"/>
        <w:jc w:val="center"/>
        <w:rPr>
          <w:rFonts w:ascii="Mangal" w:hAnsi="Mangal" w:cs="Mangal"/>
          <w:b/>
          <w:bCs/>
          <w:sz w:val="24"/>
          <w:szCs w:val="24"/>
        </w:rPr>
      </w:pPr>
      <w:r>
        <w:rPr>
          <w:rFonts w:ascii="Mangal" w:hAnsi="Mangal" w:cs="Mangal"/>
          <w:b/>
          <w:bCs/>
          <w:sz w:val="24"/>
          <w:szCs w:val="24"/>
          <w:cs/>
        </w:rPr>
        <w:t>उत्तर देने की तारीखः 2</w:t>
      </w:r>
      <w:r>
        <w:rPr>
          <w:rFonts w:ascii="Mangal" w:hAnsi="Mangal" w:cs="Mangal" w:hint="cs"/>
          <w:b/>
          <w:bCs/>
          <w:sz w:val="24"/>
          <w:szCs w:val="24"/>
          <w:cs/>
        </w:rPr>
        <w:t>7</w:t>
      </w:r>
      <w:r w:rsidRPr="00D457C8">
        <w:rPr>
          <w:rFonts w:ascii="Mangal" w:hAnsi="Mangal" w:cs="Mangal"/>
          <w:b/>
          <w:bCs/>
          <w:sz w:val="24"/>
          <w:szCs w:val="24"/>
          <w:cs/>
        </w:rPr>
        <w:t>.12.2018</w:t>
      </w:r>
    </w:p>
    <w:p w:rsidR="00DC64B6" w:rsidRPr="00D457C8" w:rsidRDefault="00DC64B6" w:rsidP="00DC64B6">
      <w:pPr>
        <w:spacing w:after="0" w:line="240" w:lineRule="auto"/>
        <w:jc w:val="center"/>
        <w:rPr>
          <w:rFonts w:ascii="Mangal" w:hAnsi="Mangal" w:cs="Mangal"/>
          <w:b/>
          <w:bCs/>
          <w:sz w:val="2"/>
          <w:szCs w:val="2"/>
        </w:rPr>
      </w:pPr>
    </w:p>
    <w:p w:rsidR="00DC64B6" w:rsidRPr="00EF161E" w:rsidRDefault="00DC64B6" w:rsidP="00DC64B6">
      <w:pPr>
        <w:spacing w:after="0" w:line="240" w:lineRule="auto"/>
        <w:ind w:left="720" w:hanging="720"/>
        <w:jc w:val="center"/>
        <w:rPr>
          <w:rFonts w:ascii="Mangal" w:hAnsi="Mangal" w:cs="Mangal"/>
          <w:b/>
          <w:bCs/>
          <w:sz w:val="24"/>
          <w:szCs w:val="24"/>
        </w:rPr>
      </w:pPr>
      <w:r w:rsidRPr="00EF161E">
        <w:rPr>
          <w:rFonts w:ascii="Mangal" w:hAnsi="Mangal" w:cs="Mangal"/>
          <w:b/>
          <w:bCs/>
          <w:sz w:val="24"/>
          <w:szCs w:val="24"/>
          <w:cs/>
        </w:rPr>
        <w:t>सभी केन्द्रीय विश्वविद्यालयों में रिक्ति</w:t>
      </w:r>
    </w:p>
    <w:p w:rsidR="00DC64B6" w:rsidRPr="00EF161E" w:rsidRDefault="00DC64B6" w:rsidP="00DC64B6">
      <w:pPr>
        <w:spacing w:after="0" w:line="240" w:lineRule="auto"/>
        <w:ind w:left="720" w:hanging="720"/>
        <w:jc w:val="both"/>
        <w:rPr>
          <w:rFonts w:ascii="Mangal" w:hAnsi="Mangal" w:cs="Mangal"/>
          <w:b/>
          <w:bCs/>
          <w:sz w:val="24"/>
          <w:szCs w:val="24"/>
        </w:rPr>
      </w:pPr>
      <w:r w:rsidRPr="00EF161E">
        <w:rPr>
          <w:rFonts w:ascii="Mangal" w:hAnsi="Mangal" w:cs="Mangal"/>
          <w:b/>
          <w:bCs/>
          <w:sz w:val="24"/>
          <w:szCs w:val="24"/>
          <w:cs/>
        </w:rPr>
        <w:t xml:space="preserve">1692. </w:t>
      </w:r>
      <w:r>
        <w:rPr>
          <w:rFonts w:ascii="Mangal" w:hAnsi="Mangal" w:cs="Mangal"/>
          <w:b/>
          <w:bCs/>
          <w:sz w:val="24"/>
          <w:szCs w:val="24"/>
          <w:cs/>
        </w:rPr>
        <w:t>डा॰ अमी यज्ञि</w:t>
      </w:r>
      <w:r w:rsidRPr="00EF161E">
        <w:rPr>
          <w:rFonts w:ascii="Mangal" w:hAnsi="Mangal" w:cs="Mangal"/>
          <w:b/>
          <w:bCs/>
          <w:sz w:val="24"/>
          <w:szCs w:val="24"/>
          <w:cs/>
        </w:rPr>
        <w:t>कः</w:t>
      </w:r>
    </w:p>
    <w:p w:rsidR="00DC64B6" w:rsidRPr="00EF161E" w:rsidRDefault="00DC64B6" w:rsidP="00DC64B6">
      <w:pPr>
        <w:spacing w:after="0" w:line="240" w:lineRule="auto"/>
        <w:ind w:left="720"/>
        <w:jc w:val="both"/>
        <w:rPr>
          <w:rFonts w:ascii="Mangal" w:hAnsi="Mangal" w:cs="Mangal"/>
          <w:b/>
          <w:bCs/>
          <w:sz w:val="24"/>
          <w:szCs w:val="24"/>
        </w:rPr>
      </w:pPr>
      <w:r w:rsidRPr="00EF161E">
        <w:rPr>
          <w:rFonts w:ascii="Mangal" w:hAnsi="Mangal" w:cs="Mangal"/>
          <w:b/>
          <w:bCs/>
          <w:sz w:val="24"/>
          <w:szCs w:val="24"/>
          <w:cs/>
        </w:rPr>
        <w:t>डा॰ एल॰ हनुमंतय्याः</w:t>
      </w:r>
    </w:p>
    <w:p w:rsidR="00DC64B6" w:rsidRPr="00EF161E" w:rsidRDefault="00DC64B6" w:rsidP="00DC64B6">
      <w:pPr>
        <w:spacing w:after="0" w:line="240" w:lineRule="auto"/>
        <w:ind w:left="720"/>
        <w:jc w:val="both"/>
        <w:rPr>
          <w:rFonts w:ascii="Mangal" w:hAnsi="Mangal" w:cs="Mangal"/>
          <w:b/>
          <w:bCs/>
          <w:sz w:val="24"/>
          <w:szCs w:val="24"/>
        </w:rPr>
      </w:pPr>
      <w:r w:rsidRPr="00EF161E">
        <w:rPr>
          <w:rFonts w:ascii="Mangal" w:hAnsi="Mangal" w:cs="Mangal"/>
          <w:b/>
          <w:bCs/>
          <w:sz w:val="24"/>
          <w:szCs w:val="24"/>
          <w:cs/>
        </w:rPr>
        <w:t>श्री बी॰ के॰ हरिप्रसादः</w:t>
      </w:r>
    </w:p>
    <w:p w:rsidR="00DC64B6" w:rsidRPr="00EF161E" w:rsidRDefault="00DC64B6" w:rsidP="00DC64B6">
      <w:pPr>
        <w:spacing w:after="0" w:line="240" w:lineRule="auto"/>
        <w:ind w:left="720" w:hanging="720"/>
        <w:jc w:val="both"/>
        <w:rPr>
          <w:rFonts w:ascii="Mangal" w:hAnsi="Mangal" w:cs="Mangal"/>
          <w:sz w:val="24"/>
          <w:szCs w:val="24"/>
        </w:rPr>
      </w:pPr>
      <w:r w:rsidRPr="00EF161E">
        <w:rPr>
          <w:rFonts w:ascii="Mangal" w:hAnsi="Mangal" w:cs="Mangal"/>
          <w:sz w:val="24"/>
          <w:szCs w:val="24"/>
          <w:cs/>
        </w:rPr>
        <w:t xml:space="preserve">क्या </w:t>
      </w:r>
      <w:r w:rsidRPr="00EF161E">
        <w:rPr>
          <w:rFonts w:ascii="Mangal" w:hAnsi="Mangal" w:cs="Mangal"/>
          <w:b/>
          <w:bCs/>
          <w:sz w:val="24"/>
          <w:szCs w:val="24"/>
          <w:cs/>
        </w:rPr>
        <w:t>मानव संसाध</w:t>
      </w:r>
      <w:r w:rsidRPr="00EF161E">
        <w:rPr>
          <w:rFonts w:ascii="Mangal" w:hAnsi="Mangal" w:cs="Mangal" w:hint="cs"/>
          <w:b/>
          <w:bCs/>
          <w:sz w:val="24"/>
          <w:szCs w:val="24"/>
          <w:cs/>
        </w:rPr>
        <w:t>न</w:t>
      </w:r>
      <w:r w:rsidRPr="00EF161E">
        <w:rPr>
          <w:rFonts w:ascii="Mangal" w:hAnsi="Mangal" w:cs="Mangal"/>
          <w:b/>
          <w:bCs/>
          <w:sz w:val="24"/>
          <w:szCs w:val="24"/>
          <w:cs/>
        </w:rPr>
        <w:t xml:space="preserve"> विकास मंत्री</w:t>
      </w:r>
      <w:r w:rsidRPr="00EF161E">
        <w:rPr>
          <w:rFonts w:ascii="Mangal" w:hAnsi="Mangal" w:cs="Mangal"/>
          <w:sz w:val="24"/>
          <w:szCs w:val="24"/>
          <w:cs/>
        </w:rPr>
        <w:t xml:space="preserve"> यह बताने</w:t>
      </w:r>
      <w:r w:rsidRPr="00EF161E">
        <w:rPr>
          <w:rFonts w:ascii="Mangal" w:hAnsi="Mangal" w:cs="Mangal" w:hint="cs"/>
          <w:sz w:val="24"/>
          <w:szCs w:val="24"/>
          <w:cs/>
        </w:rPr>
        <w:t xml:space="preserve"> </w:t>
      </w:r>
      <w:r w:rsidRPr="00EF161E">
        <w:rPr>
          <w:rFonts w:ascii="Mangal" w:hAnsi="Mangal" w:cs="Mangal"/>
          <w:sz w:val="24"/>
          <w:szCs w:val="24"/>
          <w:cs/>
        </w:rPr>
        <w:t>की कृपा करेंगे किः</w:t>
      </w:r>
    </w:p>
    <w:p w:rsidR="00DC64B6" w:rsidRPr="00EF161E" w:rsidRDefault="00DC64B6" w:rsidP="00DC64B6">
      <w:pPr>
        <w:spacing w:after="0" w:line="240" w:lineRule="auto"/>
        <w:ind w:left="720" w:hanging="720"/>
        <w:jc w:val="both"/>
        <w:rPr>
          <w:rFonts w:ascii="Mangal" w:hAnsi="Mangal" w:cs="Mangal"/>
          <w:sz w:val="24"/>
          <w:szCs w:val="24"/>
        </w:rPr>
      </w:pPr>
      <w:r w:rsidRPr="00EF161E">
        <w:rPr>
          <w:rFonts w:ascii="Mangal" w:hAnsi="Mangal" w:cs="Mangal"/>
          <w:sz w:val="24"/>
          <w:szCs w:val="24"/>
          <w:cs/>
        </w:rPr>
        <w:t xml:space="preserve">(क) </w:t>
      </w:r>
      <w:r w:rsidRPr="00EF161E">
        <w:rPr>
          <w:rFonts w:ascii="Mangal" w:hAnsi="Mangal" w:cs="Mangal" w:hint="cs"/>
          <w:sz w:val="24"/>
          <w:szCs w:val="24"/>
          <w:cs/>
        </w:rPr>
        <w:tab/>
      </w:r>
      <w:r w:rsidRPr="00EF161E">
        <w:rPr>
          <w:rFonts w:ascii="Mangal" w:hAnsi="Mangal" w:cs="Mangal"/>
          <w:sz w:val="24"/>
          <w:szCs w:val="24"/>
          <w:cs/>
        </w:rPr>
        <w:t>देश में सभी केन्द्रीय विश्वविद्यालयों में</w:t>
      </w:r>
      <w:r w:rsidRPr="00EF161E">
        <w:rPr>
          <w:rFonts w:ascii="Mangal" w:hAnsi="Mangal" w:cs="Mangal" w:hint="cs"/>
          <w:sz w:val="24"/>
          <w:szCs w:val="24"/>
          <w:cs/>
        </w:rPr>
        <w:t xml:space="preserve"> </w:t>
      </w:r>
      <w:r w:rsidRPr="00EF161E">
        <w:rPr>
          <w:rFonts w:ascii="Mangal" w:hAnsi="Mangal" w:cs="Mangal"/>
          <w:sz w:val="24"/>
          <w:szCs w:val="24"/>
          <w:cs/>
        </w:rPr>
        <w:t>शिक्षण संकाय की स्वीकृत तथा वास्तविक संख्या</w:t>
      </w:r>
      <w:r w:rsidRPr="00EF161E">
        <w:rPr>
          <w:rFonts w:ascii="Mangal" w:hAnsi="Mangal" w:cs="Mangal" w:hint="cs"/>
          <w:sz w:val="24"/>
          <w:szCs w:val="24"/>
          <w:cs/>
        </w:rPr>
        <w:t xml:space="preserve"> </w:t>
      </w:r>
      <w:r w:rsidRPr="00EF161E">
        <w:rPr>
          <w:rFonts w:ascii="Mangal" w:hAnsi="Mangal" w:cs="Mangal"/>
          <w:sz w:val="24"/>
          <w:szCs w:val="24"/>
          <w:cs/>
        </w:rPr>
        <w:t>का ब्यौरा क्या है</w:t>
      </w:r>
      <w:r w:rsidRPr="00EF161E">
        <w:rPr>
          <w:rFonts w:ascii="Mangal" w:hAnsi="Mangal" w:cs="Mangal"/>
          <w:sz w:val="24"/>
          <w:szCs w:val="24"/>
        </w:rPr>
        <w:t>;</w:t>
      </w:r>
    </w:p>
    <w:p w:rsidR="00DC64B6" w:rsidRPr="00EF161E" w:rsidRDefault="00DC64B6" w:rsidP="00DC64B6">
      <w:pPr>
        <w:spacing w:after="0" w:line="240" w:lineRule="auto"/>
        <w:ind w:left="720" w:hanging="720"/>
        <w:jc w:val="both"/>
        <w:rPr>
          <w:rFonts w:ascii="Mangal" w:hAnsi="Mangal" w:cs="Mangal"/>
          <w:sz w:val="24"/>
          <w:szCs w:val="24"/>
        </w:rPr>
      </w:pPr>
      <w:r w:rsidRPr="00EF161E">
        <w:rPr>
          <w:rFonts w:ascii="Mangal" w:hAnsi="Mangal" w:cs="Mangal"/>
          <w:sz w:val="24"/>
          <w:szCs w:val="24"/>
          <w:cs/>
        </w:rPr>
        <w:t xml:space="preserve">(ख) </w:t>
      </w:r>
      <w:r w:rsidRPr="00EF161E">
        <w:rPr>
          <w:rFonts w:ascii="Mangal" w:hAnsi="Mangal" w:cs="Mangal" w:hint="cs"/>
          <w:sz w:val="24"/>
          <w:szCs w:val="24"/>
          <w:cs/>
        </w:rPr>
        <w:tab/>
      </w:r>
      <w:r w:rsidRPr="00EF161E">
        <w:rPr>
          <w:rFonts w:ascii="Mangal" w:hAnsi="Mangal" w:cs="Mangal"/>
          <w:sz w:val="24"/>
          <w:szCs w:val="24"/>
          <w:cs/>
        </w:rPr>
        <w:t>क्या ऐसे विश्वविद्यालयों में शिक्षण संकाय</w:t>
      </w:r>
      <w:r w:rsidRPr="00EF161E">
        <w:rPr>
          <w:rFonts w:ascii="Mangal" w:hAnsi="Mangal" w:cs="Mangal" w:hint="cs"/>
          <w:sz w:val="24"/>
          <w:szCs w:val="24"/>
          <w:cs/>
        </w:rPr>
        <w:t xml:space="preserve"> </w:t>
      </w:r>
      <w:r w:rsidRPr="00EF161E">
        <w:rPr>
          <w:rFonts w:ascii="Mangal" w:hAnsi="Mangal" w:cs="Mangal"/>
          <w:sz w:val="24"/>
          <w:szCs w:val="24"/>
          <w:cs/>
        </w:rPr>
        <w:t>संबंध</w:t>
      </w:r>
      <w:r w:rsidRPr="00EF161E">
        <w:rPr>
          <w:rFonts w:ascii="Mangal" w:hAnsi="Mangal" w:cs="Mangal" w:hint="cs"/>
          <w:sz w:val="24"/>
          <w:szCs w:val="24"/>
          <w:cs/>
        </w:rPr>
        <w:t>ी</w:t>
      </w:r>
      <w:r w:rsidRPr="00EF161E">
        <w:rPr>
          <w:rFonts w:ascii="Mangal" w:hAnsi="Mangal" w:cs="Mangal"/>
          <w:sz w:val="24"/>
          <w:szCs w:val="24"/>
          <w:cs/>
        </w:rPr>
        <w:t xml:space="preserve"> रिक्तियों को लंबे समय से भरा नहीं गया है</w:t>
      </w:r>
      <w:r w:rsidRPr="00EF161E">
        <w:rPr>
          <w:rFonts w:ascii="Mangal" w:hAnsi="Mangal" w:cs="Mangal"/>
          <w:sz w:val="24"/>
          <w:szCs w:val="24"/>
        </w:rPr>
        <w:t>;</w:t>
      </w:r>
    </w:p>
    <w:p w:rsidR="00DC64B6" w:rsidRPr="00EF161E" w:rsidRDefault="00DC64B6" w:rsidP="00DC64B6">
      <w:pPr>
        <w:spacing w:after="0" w:line="240" w:lineRule="auto"/>
        <w:ind w:left="720" w:hanging="720"/>
        <w:jc w:val="both"/>
        <w:rPr>
          <w:rFonts w:ascii="Mangal" w:hAnsi="Mangal" w:cs="Mangal"/>
          <w:sz w:val="24"/>
          <w:szCs w:val="24"/>
        </w:rPr>
      </w:pPr>
      <w:r w:rsidRPr="00EF161E">
        <w:rPr>
          <w:rFonts w:ascii="Mangal" w:hAnsi="Mangal" w:cs="Mangal"/>
          <w:sz w:val="24"/>
          <w:szCs w:val="24"/>
          <w:cs/>
        </w:rPr>
        <w:t xml:space="preserve">(ग) </w:t>
      </w:r>
      <w:r w:rsidRPr="00EF161E">
        <w:rPr>
          <w:rFonts w:ascii="Mangal" w:hAnsi="Mangal" w:cs="Mangal" w:hint="cs"/>
          <w:sz w:val="24"/>
          <w:szCs w:val="24"/>
          <w:cs/>
        </w:rPr>
        <w:tab/>
      </w:r>
      <w:r w:rsidRPr="00EF161E">
        <w:rPr>
          <w:rFonts w:ascii="Mangal" w:hAnsi="Mangal" w:cs="Mangal"/>
          <w:sz w:val="24"/>
          <w:szCs w:val="24"/>
          <w:cs/>
        </w:rPr>
        <w:t>यदि हां</w:t>
      </w:r>
      <w:r w:rsidRPr="00EF161E">
        <w:rPr>
          <w:rFonts w:ascii="Mangal" w:hAnsi="Mangal" w:cs="Mangal"/>
          <w:sz w:val="24"/>
          <w:szCs w:val="24"/>
        </w:rPr>
        <w:t xml:space="preserve">, </w:t>
      </w:r>
      <w:r w:rsidRPr="00EF161E">
        <w:rPr>
          <w:rFonts w:ascii="Mangal" w:hAnsi="Mangal" w:cs="Mangal"/>
          <w:sz w:val="24"/>
          <w:szCs w:val="24"/>
          <w:cs/>
        </w:rPr>
        <w:t>तो इसके क्या कारण हैं</w:t>
      </w:r>
      <w:r w:rsidRPr="00EF161E">
        <w:rPr>
          <w:rFonts w:ascii="Mangal" w:hAnsi="Mangal" w:cs="Mangal"/>
          <w:sz w:val="24"/>
          <w:szCs w:val="24"/>
        </w:rPr>
        <w:t xml:space="preserve">; </w:t>
      </w:r>
      <w:r w:rsidRPr="00EF161E">
        <w:rPr>
          <w:rFonts w:ascii="Mangal" w:hAnsi="Mangal" w:cs="Mangal"/>
          <w:sz w:val="24"/>
          <w:szCs w:val="24"/>
          <w:cs/>
        </w:rPr>
        <w:t>और</w:t>
      </w:r>
    </w:p>
    <w:p w:rsidR="00DC64B6" w:rsidRPr="00EF161E" w:rsidRDefault="00DC64B6" w:rsidP="00DC64B6">
      <w:pPr>
        <w:spacing w:after="0" w:line="240" w:lineRule="auto"/>
        <w:ind w:left="720" w:hanging="720"/>
        <w:jc w:val="both"/>
        <w:rPr>
          <w:rFonts w:ascii="Mangal" w:hAnsi="Mangal" w:cs="Mangal"/>
          <w:sz w:val="24"/>
          <w:szCs w:val="24"/>
        </w:rPr>
      </w:pPr>
      <w:r w:rsidRPr="00EF161E">
        <w:rPr>
          <w:rFonts w:ascii="Mangal" w:hAnsi="Mangal" w:cs="Mangal"/>
          <w:sz w:val="24"/>
          <w:szCs w:val="24"/>
          <w:cs/>
        </w:rPr>
        <w:t xml:space="preserve">(घ) </w:t>
      </w:r>
      <w:r w:rsidRPr="00EF161E">
        <w:rPr>
          <w:rFonts w:ascii="Mangal" w:hAnsi="Mangal" w:cs="Mangal" w:hint="cs"/>
          <w:sz w:val="24"/>
          <w:szCs w:val="24"/>
          <w:cs/>
        </w:rPr>
        <w:tab/>
      </w:r>
      <w:r w:rsidRPr="00EF161E">
        <w:rPr>
          <w:rFonts w:ascii="Mangal" w:hAnsi="Mangal" w:cs="Mangal"/>
          <w:sz w:val="24"/>
          <w:szCs w:val="24"/>
          <w:cs/>
        </w:rPr>
        <w:t>इन रिक्तियों को कब तक भर लिया</w:t>
      </w:r>
      <w:r w:rsidRPr="00EF161E">
        <w:rPr>
          <w:rFonts w:ascii="Mangal" w:hAnsi="Mangal" w:cs="Mangal" w:hint="cs"/>
          <w:sz w:val="24"/>
          <w:szCs w:val="24"/>
          <w:cs/>
        </w:rPr>
        <w:t xml:space="preserve"> </w:t>
      </w:r>
      <w:r w:rsidRPr="00EF161E">
        <w:rPr>
          <w:rFonts w:ascii="Mangal" w:hAnsi="Mangal" w:cs="Mangal"/>
          <w:sz w:val="24"/>
          <w:szCs w:val="24"/>
          <w:cs/>
        </w:rPr>
        <w:t>जाएगा</w:t>
      </w:r>
      <w:r w:rsidRPr="00EF161E">
        <w:rPr>
          <w:rFonts w:ascii="Mangal" w:hAnsi="Mangal" w:cs="Mangal"/>
          <w:sz w:val="24"/>
          <w:szCs w:val="24"/>
        </w:rPr>
        <w:t>?</w:t>
      </w:r>
    </w:p>
    <w:p w:rsidR="00DC64B6" w:rsidRPr="00022957" w:rsidRDefault="00DC64B6" w:rsidP="00DC64B6">
      <w:pPr>
        <w:spacing w:after="0" w:line="240" w:lineRule="auto"/>
        <w:ind w:left="720" w:hanging="720"/>
        <w:jc w:val="center"/>
        <w:rPr>
          <w:rFonts w:ascii="Mangal" w:hAnsi="Mangal" w:cs="Mangal"/>
          <w:b/>
          <w:bCs/>
          <w:sz w:val="16"/>
          <w:szCs w:val="16"/>
        </w:rPr>
      </w:pPr>
    </w:p>
    <w:p w:rsidR="00DC64B6" w:rsidRPr="00D457C8" w:rsidRDefault="00DC64B6" w:rsidP="00DC64B6">
      <w:pPr>
        <w:spacing w:after="0" w:line="240" w:lineRule="auto"/>
        <w:ind w:left="720" w:hanging="720"/>
        <w:jc w:val="center"/>
        <w:rPr>
          <w:rFonts w:ascii="Mangal" w:hAnsi="Mangal" w:cs="Mangal"/>
          <w:b/>
          <w:bCs/>
          <w:sz w:val="24"/>
          <w:szCs w:val="24"/>
        </w:rPr>
      </w:pPr>
      <w:r w:rsidRPr="00D457C8">
        <w:rPr>
          <w:rFonts w:ascii="Mangal" w:hAnsi="Mangal" w:cs="Mangal"/>
          <w:b/>
          <w:bCs/>
          <w:sz w:val="24"/>
          <w:szCs w:val="24"/>
          <w:cs/>
        </w:rPr>
        <w:t xml:space="preserve">उत्तर </w:t>
      </w:r>
    </w:p>
    <w:p w:rsidR="00DC64B6" w:rsidRPr="00D457C8" w:rsidRDefault="00DC64B6" w:rsidP="00DC64B6">
      <w:pPr>
        <w:spacing w:after="0" w:line="240" w:lineRule="auto"/>
        <w:ind w:left="720" w:hanging="720"/>
        <w:jc w:val="center"/>
        <w:rPr>
          <w:rFonts w:ascii="Mangal" w:hAnsi="Mangal" w:cs="Mangal"/>
          <w:b/>
          <w:bCs/>
          <w:sz w:val="24"/>
          <w:szCs w:val="24"/>
        </w:rPr>
      </w:pPr>
      <w:r w:rsidRPr="00D457C8">
        <w:rPr>
          <w:rFonts w:ascii="Mangal" w:hAnsi="Mangal" w:cs="Mangal"/>
          <w:b/>
          <w:bCs/>
          <w:sz w:val="24"/>
          <w:szCs w:val="24"/>
          <w:cs/>
        </w:rPr>
        <w:t>मानव संसाधन विकास मंत्रालय में राज्य मंत्री</w:t>
      </w:r>
    </w:p>
    <w:p w:rsidR="00DC64B6" w:rsidRDefault="00DC64B6" w:rsidP="00DC64B6">
      <w:pPr>
        <w:spacing w:after="0" w:line="240" w:lineRule="auto"/>
        <w:ind w:left="720" w:hanging="720"/>
        <w:jc w:val="center"/>
        <w:rPr>
          <w:rFonts w:ascii="Mangal" w:hAnsi="Mangal" w:cs="Mangal"/>
          <w:b/>
          <w:bCs/>
          <w:sz w:val="24"/>
          <w:szCs w:val="24"/>
        </w:rPr>
      </w:pPr>
      <w:r w:rsidRPr="00D457C8">
        <w:rPr>
          <w:rFonts w:ascii="Mangal" w:hAnsi="Mangal" w:cs="Mangal"/>
          <w:b/>
          <w:bCs/>
          <w:sz w:val="24"/>
          <w:szCs w:val="24"/>
          <w:cs/>
        </w:rPr>
        <w:t>(डॉ. सत्य पाल सिंह)</w:t>
      </w:r>
    </w:p>
    <w:p w:rsidR="00DC64B6" w:rsidRDefault="00DC64B6" w:rsidP="00DC64B6">
      <w:pPr>
        <w:spacing w:after="0" w:line="240" w:lineRule="auto"/>
        <w:ind w:left="720" w:hanging="720"/>
        <w:jc w:val="center"/>
        <w:rPr>
          <w:rFonts w:ascii="Mangal" w:hAnsi="Mangal" w:cs="Mangal"/>
          <w:b/>
          <w:bCs/>
          <w:sz w:val="24"/>
          <w:szCs w:val="24"/>
        </w:rPr>
      </w:pPr>
    </w:p>
    <w:p w:rsidR="00DC64B6" w:rsidRDefault="00DC64B6" w:rsidP="00DC64B6">
      <w:pPr>
        <w:spacing w:after="0" w:line="240" w:lineRule="auto"/>
        <w:jc w:val="both"/>
        <w:rPr>
          <w:rFonts w:ascii="Mangal" w:hAnsi="Mangal" w:cs="Mangal"/>
          <w:sz w:val="24"/>
          <w:szCs w:val="24"/>
        </w:rPr>
      </w:pPr>
      <w:r>
        <w:rPr>
          <w:rFonts w:ascii="Mangal" w:hAnsi="Mangal" w:cs="Mangal" w:hint="cs"/>
          <w:sz w:val="24"/>
          <w:szCs w:val="24"/>
          <w:cs/>
        </w:rPr>
        <w:t>(क)</w:t>
      </w:r>
      <w:r>
        <w:rPr>
          <w:rFonts w:ascii="Mangal" w:hAnsi="Mangal" w:cs="Mangal"/>
          <w:sz w:val="24"/>
          <w:szCs w:val="24"/>
        </w:rPr>
        <w:t>:</w:t>
      </w:r>
      <w:r>
        <w:rPr>
          <w:rFonts w:ascii="Mangal" w:hAnsi="Mangal" w:cs="Mangal" w:hint="cs"/>
          <w:sz w:val="24"/>
          <w:szCs w:val="24"/>
          <w:cs/>
        </w:rPr>
        <w:t xml:space="preserve"> फिलहाल, मानव संसाधन विकास मंत्रालय के अधिकार क्षेत्र में 41 केन्द्रीय विश्वविद्यालय हैं। दिनांक 01.04.2018 की स्थिति के अनुसार, 40 केन्द्रीय विश्वविद्यालयों में कुल 17092 संस्वीकृत शिक्षण पदों में से 5606 शिक्षण पद रिक्त हैं। दिनांक 31.07.2018  की स्थिति के अनुसार इंदिरा गांधी राष्ट्रीय मुक्त विश्वविद्यालय (इग्नू) में, 454 शिक्षण पदों में से 190 पद रिक्त हैं। स्वीकृत, भरे हुए तथा रिक्त शिक्षण पदों का विश्वविद्यालय-वार ब्यौरा अनुबंध में दिया गया है।</w:t>
      </w:r>
    </w:p>
    <w:p w:rsidR="00DC64B6" w:rsidRPr="00022957" w:rsidRDefault="00DC64B6" w:rsidP="00DC64B6">
      <w:pPr>
        <w:spacing w:after="0" w:line="240" w:lineRule="auto"/>
        <w:jc w:val="both"/>
        <w:rPr>
          <w:rFonts w:ascii="Mangal" w:hAnsi="Mangal" w:cs="Mangal"/>
          <w:sz w:val="14"/>
          <w:szCs w:val="14"/>
        </w:rPr>
      </w:pPr>
    </w:p>
    <w:p w:rsidR="00DC64B6" w:rsidRDefault="00DC64B6" w:rsidP="00DC64B6">
      <w:pPr>
        <w:spacing w:after="0" w:line="240" w:lineRule="auto"/>
        <w:jc w:val="both"/>
        <w:rPr>
          <w:rFonts w:ascii="Mangal" w:hAnsi="Mangal" w:cs="Mangal"/>
          <w:sz w:val="24"/>
          <w:szCs w:val="24"/>
        </w:rPr>
      </w:pPr>
      <w:r>
        <w:rPr>
          <w:rFonts w:ascii="Mangal" w:hAnsi="Mangal" w:cs="Mangal" w:hint="cs"/>
          <w:sz w:val="24"/>
          <w:szCs w:val="24"/>
          <w:cs/>
        </w:rPr>
        <w:t>(ख) से (घ)</w:t>
      </w:r>
      <w:r>
        <w:rPr>
          <w:rFonts w:ascii="Mangal" w:hAnsi="Mangal" w:cs="Mangal"/>
          <w:sz w:val="24"/>
          <w:szCs w:val="24"/>
        </w:rPr>
        <w:t>:</w:t>
      </w:r>
      <w:r>
        <w:rPr>
          <w:rFonts w:ascii="Mangal" w:hAnsi="Mangal" w:cs="Mangal" w:hint="cs"/>
          <w:sz w:val="24"/>
          <w:szCs w:val="24"/>
          <w:cs/>
        </w:rPr>
        <w:tab/>
        <w:t>रिक्तियों का होना तथा उन्हें भरा जाना एक सतत् प्रक्रिया है और अतः पद कब से रिक्त हैं, इसके संबंध में केन्द्रीय डाटा को केन्द्र स्तर पर नहीं रखा जाता।</w:t>
      </w:r>
    </w:p>
    <w:p w:rsidR="00DC64B6" w:rsidRDefault="00DC64B6" w:rsidP="00DC64B6">
      <w:pPr>
        <w:spacing w:after="0" w:line="240" w:lineRule="auto"/>
        <w:jc w:val="both"/>
        <w:rPr>
          <w:rFonts w:ascii="Mangal" w:hAnsi="Mangal" w:cs="Mangal"/>
          <w:sz w:val="24"/>
          <w:szCs w:val="24"/>
        </w:rPr>
      </w:pPr>
    </w:p>
    <w:p w:rsidR="00DC64B6" w:rsidRDefault="00DC64B6" w:rsidP="00DC64B6">
      <w:pPr>
        <w:spacing w:after="0" w:line="240" w:lineRule="auto"/>
        <w:jc w:val="both"/>
        <w:rPr>
          <w:rFonts w:ascii="Mangal" w:hAnsi="Mangal" w:cs="Mangal"/>
          <w:sz w:val="24"/>
          <w:szCs w:val="24"/>
        </w:rPr>
      </w:pPr>
      <w:r>
        <w:rPr>
          <w:rFonts w:ascii="Mangal" w:hAnsi="Mangal" w:cs="Mangal" w:hint="cs"/>
          <w:sz w:val="24"/>
          <w:szCs w:val="24"/>
          <w:cs/>
        </w:rPr>
        <w:tab/>
        <w:t>केन्द्रीय विश्वविद्यालयों में संकाय की कमी के लिए मुख्य कारणों में अन्य बातों के साथ-साथ निम्नलिखित शामिल हैं</w:t>
      </w:r>
      <w:r>
        <w:rPr>
          <w:rFonts w:ascii="Mangal" w:hAnsi="Mangal" w:cs="Mangal"/>
          <w:sz w:val="24"/>
          <w:szCs w:val="24"/>
        </w:rPr>
        <w:t>:-</w:t>
      </w:r>
    </w:p>
    <w:p w:rsidR="00DC64B6" w:rsidRDefault="00DC64B6" w:rsidP="00DC64B6">
      <w:pPr>
        <w:spacing w:after="0" w:line="240" w:lineRule="auto"/>
        <w:jc w:val="both"/>
        <w:rPr>
          <w:rFonts w:ascii="Mangal" w:hAnsi="Mangal" w:cs="Mangal"/>
          <w:sz w:val="24"/>
          <w:szCs w:val="24"/>
        </w:rPr>
      </w:pPr>
    </w:p>
    <w:p w:rsidR="00DC64B6" w:rsidRDefault="00DC64B6" w:rsidP="00DC64B6">
      <w:pPr>
        <w:pStyle w:val="ListParagraph"/>
        <w:numPr>
          <w:ilvl w:val="0"/>
          <w:numId w:val="17"/>
        </w:numPr>
        <w:spacing w:after="0" w:line="240" w:lineRule="auto"/>
        <w:jc w:val="both"/>
        <w:rPr>
          <w:rFonts w:ascii="Mangal" w:hAnsi="Mangal" w:cs="Mangal"/>
          <w:sz w:val="24"/>
          <w:szCs w:val="24"/>
        </w:rPr>
      </w:pPr>
      <w:r>
        <w:rPr>
          <w:rFonts w:ascii="Mangal" w:hAnsi="Mangal" w:cs="Mangal" w:hint="cs"/>
          <w:sz w:val="24"/>
          <w:szCs w:val="24"/>
          <w:cs/>
        </w:rPr>
        <w:t>नए सीएफईआई की स्थापना और अस्थायी परिसरों से उनका संचालन</w:t>
      </w:r>
    </w:p>
    <w:p w:rsidR="00DC64B6" w:rsidRDefault="00DC64B6" w:rsidP="00DC64B6">
      <w:pPr>
        <w:pStyle w:val="ListParagraph"/>
        <w:numPr>
          <w:ilvl w:val="0"/>
          <w:numId w:val="17"/>
        </w:numPr>
        <w:spacing w:after="0" w:line="240" w:lineRule="auto"/>
        <w:jc w:val="both"/>
        <w:rPr>
          <w:rFonts w:ascii="Mangal" w:hAnsi="Mangal" w:cs="Mangal"/>
          <w:sz w:val="24"/>
          <w:szCs w:val="24"/>
        </w:rPr>
      </w:pPr>
      <w:r>
        <w:rPr>
          <w:rFonts w:ascii="Mangal" w:hAnsi="Mangal" w:cs="Mangal" w:hint="cs"/>
          <w:sz w:val="24"/>
          <w:szCs w:val="24"/>
          <w:cs/>
        </w:rPr>
        <w:t>नव स्थापित सीएफईआई के स्थायी परिसर के विकास की धीमी गति</w:t>
      </w:r>
    </w:p>
    <w:p w:rsidR="00DC64B6" w:rsidRDefault="00DC64B6" w:rsidP="00DC64B6">
      <w:pPr>
        <w:pStyle w:val="ListParagraph"/>
        <w:numPr>
          <w:ilvl w:val="0"/>
          <w:numId w:val="17"/>
        </w:numPr>
        <w:spacing w:after="0" w:line="240" w:lineRule="auto"/>
        <w:jc w:val="both"/>
        <w:rPr>
          <w:rFonts w:ascii="Mangal" w:hAnsi="Mangal" w:cs="Mangal"/>
          <w:sz w:val="24"/>
          <w:szCs w:val="24"/>
        </w:rPr>
      </w:pPr>
      <w:r>
        <w:rPr>
          <w:rFonts w:ascii="Mangal" w:hAnsi="Mangal" w:cs="Mangal" w:hint="cs"/>
          <w:sz w:val="24"/>
          <w:szCs w:val="24"/>
          <w:cs/>
        </w:rPr>
        <w:t>शैक्षिक कार्यकलापों का विस्तार करने के लिए स्थायी परिसरों में जगह की कमी</w:t>
      </w:r>
    </w:p>
    <w:p w:rsidR="00DC64B6" w:rsidRDefault="00DC64B6" w:rsidP="00DC64B6">
      <w:pPr>
        <w:pStyle w:val="ListParagraph"/>
        <w:numPr>
          <w:ilvl w:val="0"/>
          <w:numId w:val="17"/>
        </w:numPr>
        <w:spacing w:after="0" w:line="240" w:lineRule="auto"/>
        <w:jc w:val="both"/>
        <w:rPr>
          <w:rFonts w:ascii="Mangal" w:hAnsi="Mangal" w:cs="Mangal"/>
          <w:sz w:val="24"/>
          <w:szCs w:val="24"/>
        </w:rPr>
      </w:pPr>
      <w:r>
        <w:rPr>
          <w:rFonts w:ascii="Mangal" w:hAnsi="Mangal" w:cs="Mangal" w:hint="cs"/>
          <w:sz w:val="24"/>
          <w:szCs w:val="24"/>
          <w:cs/>
        </w:rPr>
        <w:t xml:space="preserve">कुछ सीएफईआई के नए स्थलों का दूर होना </w:t>
      </w:r>
    </w:p>
    <w:p w:rsidR="00DC64B6" w:rsidRDefault="00DC64B6" w:rsidP="00DC64B6">
      <w:pPr>
        <w:pStyle w:val="ListParagraph"/>
        <w:numPr>
          <w:ilvl w:val="0"/>
          <w:numId w:val="17"/>
        </w:numPr>
        <w:spacing w:after="0" w:line="240" w:lineRule="auto"/>
        <w:jc w:val="both"/>
        <w:rPr>
          <w:rFonts w:ascii="Mangal" w:hAnsi="Mangal" w:cs="Mangal"/>
          <w:sz w:val="24"/>
          <w:szCs w:val="24"/>
        </w:rPr>
      </w:pPr>
      <w:r>
        <w:rPr>
          <w:rFonts w:ascii="Mangal" w:hAnsi="Mangal" w:cs="Mangal" w:hint="cs"/>
          <w:sz w:val="24"/>
          <w:szCs w:val="24"/>
          <w:cs/>
        </w:rPr>
        <w:t>उपयुक्त अभ्यर्थी उपलब्ध न होना</w:t>
      </w:r>
    </w:p>
    <w:p w:rsidR="00DC64B6" w:rsidRDefault="00DC64B6" w:rsidP="00DC64B6">
      <w:pPr>
        <w:pStyle w:val="ListParagraph"/>
        <w:spacing w:after="0" w:line="240" w:lineRule="auto"/>
        <w:jc w:val="both"/>
        <w:rPr>
          <w:rFonts w:ascii="Mangal" w:hAnsi="Mangal" w:cs="Mangal"/>
          <w:sz w:val="24"/>
          <w:szCs w:val="24"/>
        </w:rPr>
      </w:pPr>
    </w:p>
    <w:p w:rsidR="00DC64B6" w:rsidRDefault="00DC64B6" w:rsidP="00DC64B6">
      <w:pPr>
        <w:spacing w:after="0" w:line="240" w:lineRule="auto"/>
        <w:ind w:firstLine="360"/>
        <w:jc w:val="both"/>
        <w:rPr>
          <w:rFonts w:ascii="Mangal" w:hAnsi="Mangal" w:cs="Mangal"/>
          <w:sz w:val="24"/>
          <w:szCs w:val="24"/>
        </w:rPr>
      </w:pPr>
      <w:r>
        <w:rPr>
          <w:rFonts w:ascii="Mangal" w:hAnsi="Mangal" w:cs="Mangal" w:hint="cs"/>
          <w:sz w:val="24"/>
          <w:szCs w:val="24"/>
          <w:cs/>
        </w:rPr>
        <w:t>विश्वविद्यालय अनुदान आयोग (यूजीसी) केन्द्रीय विश्वविद्यालयों में शिक्षण पदों को भरे जाने की निरंतर मॉनीटरिंग करता है। तथापि, शिक्षण पदों को भरे जाने का दायित्व केन्द्रीय विश्वविद्यालयों पर है जो संसद के अधिनियमों के अंतर्गत सृजित स्वायत्त निकाय हैं।</w:t>
      </w:r>
    </w:p>
    <w:p w:rsidR="00DC64B6" w:rsidRDefault="00DC64B6" w:rsidP="00DC64B6">
      <w:pPr>
        <w:spacing w:after="0" w:line="240" w:lineRule="auto"/>
        <w:ind w:firstLine="360"/>
        <w:jc w:val="both"/>
        <w:rPr>
          <w:rFonts w:ascii="Mangal" w:hAnsi="Mangal" w:cs="Mangal"/>
          <w:sz w:val="24"/>
          <w:szCs w:val="24"/>
        </w:rPr>
      </w:pPr>
    </w:p>
    <w:p w:rsidR="00DC64B6" w:rsidRDefault="00DC64B6" w:rsidP="00DC64B6">
      <w:pPr>
        <w:spacing w:after="0" w:line="240" w:lineRule="auto"/>
        <w:ind w:firstLine="360"/>
        <w:jc w:val="both"/>
        <w:rPr>
          <w:rFonts w:ascii="Mangal" w:hAnsi="Mangal" w:cs="Mangal"/>
          <w:sz w:val="24"/>
          <w:szCs w:val="24"/>
        </w:rPr>
      </w:pPr>
      <w:r>
        <w:rPr>
          <w:rFonts w:ascii="Mangal" w:hAnsi="Mangal" w:cs="Mangal" w:hint="cs"/>
          <w:sz w:val="24"/>
          <w:szCs w:val="24"/>
          <w:cs/>
        </w:rPr>
        <w:t xml:space="preserve">यूजीसी ने 27 फरवरी, 2018 को सभी केन्द्रीय विश्वविद्यालयों के कुलपतियों को एक समयबद्ध कार्रवाई योजना तैयार करने के लिए कहा है जिसमें पदों के विज्ञापन हेतु समय-सीमा, आवेदनों की संवीक्षा, साक्षात्कारों के लिए बुलाया जाना, अभ्यर्थियों का चयन/नियुक्ति आदि दिए गए हों। जहां नियमित कुलपति पदासीन नहीं हैं, विश्वविद्यालय तत्काल आवेदन आमंत्रित करने के लिए विज्ञापन जारी कर सकते हैं। जहां भी, विश्वविद्यालयों को पात्र अभ्यर्थी मिलने में कठिनाई हो रही है, मंत्रालय/यूजीसी ने सभी केन्द्रीय विश्वविद्यालयों से पहले ही अनुरोध किया है कि वे पूरे वर्ष अपनी वेबसाईट पर रोलिंग विज्ञापन देते रहें। </w:t>
      </w:r>
    </w:p>
    <w:p w:rsidR="00DC64B6" w:rsidRDefault="00DC64B6" w:rsidP="00DC64B6">
      <w:pPr>
        <w:spacing w:after="0" w:line="240" w:lineRule="auto"/>
        <w:ind w:firstLine="360"/>
        <w:jc w:val="both"/>
        <w:rPr>
          <w:rFonts w:ascii="Mangal" w:hAnsi="Mangal" w:cs="Mangal"/>
          <w:sz w:val="24"/>
          <w:szCs w:val="24"/>
        </w:rPr>
      </w:pPr>
    </w:p>
    <w:p w:rsidR="00DC64B6" w:rsidRDefault="00DC64B6" w:rsidP="00DC64B6">
      <w:pPr>
        <w:spacing w:after="0" w:line="240" w:lineRule="auto"/>
        <w:ind w:firstLine="360"/>
        <w:jc w:val="both"/>
        <w:rPr>
          <w:rFonts w:ascii="Mangal" w:hAnsi="Mangal" w:cs="Mangal"/>
          <w:sz w:val="24"/>
          <w:szCs w:val="24"/>
        </w:rPr>
      </w:pPr>
      <w:r>
        <w:rPr>
          <w:rFonts w:ascii="Mangal" w:hAnsi="Mangal" w:cs="Mangal" w:hint="cs"/>
          <w:sz w:val="24"/>
          <w:szCs w:val="24"/>
          <w:cs/>
        </w:rPr>
        <w:t xml:space="preserve">तथापि, जुलाई, 2018 में यूजीसी ने न्यायालय के फैसले के आधार पर भर्ती प्रक्रिया को स्थगित करने के लिए सभी केन्द्रीय विश्वविद्यालयों को एक पत्र भेजा था। </w:t>
      </w:r>
    </w:p>
    <w:p w:rsidR="00DC64B6" w:rsidRPr="00EF161E" w:rsidRDefault="00DC64B6" w:rsidP="00DC64B6">
      <w:pPr>
        <w:spacing w:after="0" w:line="240" w:lineRule="auto"/>
        <w:ind w:firstLine="360"/>
        <w:jc w:val="center"/>
        <w:rPr>
          <w:rFonts w:ascii="Mangal" w:hAnsi="Mangal" w:cs="Mangal"/>
          <w:sz w:val="24"/>
          <w:szCs w:val="24"/>
          <w:cs/>
        </w:rPr>
      </w:pPr>
      <w:r>
        <w:rPr>
          <w:rFonts w:ascii="Mangal" w:hAnsi="Mangal" w:cs="Mangal" w:hint="cs"/>
          <w:sz w:val="24"/>
          <w:szCs w:val="24"/>
          <w:cs/>
        </w:rPr>
        <w:t>*****</w:t>
      </w:r>
    </w:p>
    <w:p w:rsidR="00DC64B6" w:rsidRDefault="00DC64B6" w:rsidP="00DC64B6">
      <w:pPr>
        <w:rPr>
          <w:rFonts w:ascii="Mangal" w:hAnsi="Mangal" w:cs="Mangal"/>
          <w:b/>
          <w:bCs/>
          <w:sz w:val="24"/>
          <w:szCs w:val="24"/>
          <w:cs/>
        </w:rPr>
      </w:pPr>
      <w:r>
        <w:rPr>
          <w:rFonts w:ascii="Mangal" w:hAnsi="Mangal" w:cs="Mangal"/>
          <w:b/>
          <w:bCs/>
          <w:sz w:val="24"/>
          <w:szCs w:val="24"/>
          <w:cs/>
        </w:rPr>
        <w:br w:type="page"/>
      </w:r>
    </w:p>
    <w:tbl>
      <w:tblPr>
        <w:tblW w:w="10380" w:type="dxa"/>
        <w:tblCellMar>
          <w:left w:w="0" w:type="dxa"/>
          <w:right w:w="0" w:type="dxa"/>
        </w:tblCellMar>
        <w:tblLook w:val="04A0"/>
      </w:tblPr>
      <w:tblGrid>
        <w:gridCol w:w="634"/>
        <w:gridCol w:w="1390"/>
        <w:gridCol w:w="1927"/>
        <w:gridCol w:w="1698"/>
        <w:gridCol w:w="1492"/>
        <w:gridCol w:w="1416"/>
        <w:gridCol w:w="1823"/>
      </w:tblGrid>
      <w:tr w:rsidR="00DC64B6" w:rsidRPr="00F778A6" w:rsidTr="00C511B7">
        <w:trPr>
          <w:trHeight w:val="630"/>
        </w:trPr>
        <w:tc>
          <w:tcPr>
            <w:tcW w:w="10380" w:type="dxa"/>
            <w:gridSpan w:val="7"/>
            <w:tcBorders>
              <w:left w:val="single" w:sz="6" w:space="0" w:color="000000"/>
              <w:bottom w:val="single" w:sz="8" w:space="0" w:color="000000"/>
            </w:tcBorders>
            <w:tcMar>
              <w:top w:w="0" w:type="dxa"/>
              <w:left w:w="108" w:type="dxa"/>
              <w:bottom w:w="0" w:type="dxa"/>
              <w:right w:w="108" w:type="dxa"/>
            </w:tcMar>
            <w:hideMark/>
          </w:tcPr>
          <w:p w:rsidR="00DC64B6" w:rsidRPr="00F778A6" w:rsidRDefault="00DC64B6" w:rsidP="00C511B7">
            <w:pPr>
              <w:spacing w:after="0" w:line="240" w:lineRule="auto"/>
              <w:jc w:val="both"/>
              <w:rPr>
                <w:rFonts w:ascii="Mangal" w:hAnsi="Mangal" w:cs="Mangal"/>
                <w:b/>
                <w:bCs/>
                <w:szCs w:val="22"/>
              </w:rPr>
            </w:pPr>
            <w:bookmarkStart w:id="0" w:name="RANGE_A1_G133"/>
            <w:r w:rsidRPr="006A28FB">
              <w:rPr>
                <w:rFonts w:ascii="Times New Roman" w:eastAsia="Times New Roman" w:hAnsi="Times New Roman" w:cs="Times New Roman"/>
                <w:b/>
                <w:bCs/>
                <w:szCs w:val="22"/>
              </w:rPr>
              <w:lastRenderedPageBreak/>
              <w:t> </w:t>
            </w:r>
            <w:r w:rsidRPr="006A28FB">
              <w:rPr>
                <w:rFonts w:ascii="Times New Roman" w:eastAsia="Times New Roman" w:hAnsi="Times New Roman" w:cs="Mangal" w:hint="cs"/>
                <w:b/>
                <w:bCs/>
                <w:cs/>
              </w:rPr>
              <w:t>सभी केन्द्रीय</w:t>
            </w:r>
            <w:r>
              <w:rPr>
                <w:rFonts w:ascii="Times New Roman" w:eastAsia="Times New Roman" w:hAnsi="Times New Roman" w:cs="Mangal" w:hint="cs"/>
                <w:cs/>
              </w:rPr>
              <w:t xml:space="preserve"> </w:t>
            </w:r>
            <w:r w:rsidRPr="00F778A6">
              <w:rPr>
                <w:rFonts w:ascii="Calibri" w:eastAsia="Times New Roman" w:hAnsi="Calibri" w:cs="Mangal"/>
                <w:b/>
                <w:bCs/>
                <w:szCs w:val="22"/>
                <w:cs/>
              </w:rPr>
              <w:t>विश्वविद्यालयों में रिक्तियों के संबंध में</w:t>
            </w:r>
            <w:r w:rsidRPr="00F778A6">
              <w:rPr>
                <w:rFonts w:ascii="Calibri" w:eastAsia="Times New Roman" w:hAnsi="Calibri" w:cs="Mangal" w:hint="cs"/>
                <w:b/>
                <w:bCs/>
                <w:szCs w:val="22"/>
                <w:cs/>
              </w:rPr>
              <w:t xml:space="preserve"> </w:t>
            </w:r>
            <w:r w:rsidRPr="00F778A6">
              <w:rPr>
                <w:rFonts w:ascii="Mangal" w:hAnsi="Mangal" w:cs="Mangal"/>
                <w:b/>
                <w:bCs/>
                <w:szCs w:val="22"/>
                <w:cs/>
              </w:rPr>
              <w:t>डा॰ अमी यज्ञिक</w:t>
            </w:r>
            <w:r w:rsidRPr="00F778A6">
              <w:rPr>
                <w:rFonts w:ascii="Mangal" w:hAnsi="Mangal" w:cs="Mangal" w:hint="cs"/>
                <w:b/>
                <w:bCs/>
                <w:szCs w:val="22"/>
                <w:cs/>
              </w:rPr>
              <w:t xml:space="preserve">, </w:t>
            </w:r>
            <w:r w:rsidRPr="00F778A6">
              <w:rPr>
                <w:rFonts w:ascii="Mangal" w:hAnsi="Mangal" w:cs="Mangal"/>
                <w:b/>
                <w:bCs/>
                <w:szCs w:val="22"/>
                <w:cs/>
              </w:rPr>
              <w:t>डा॰ एल॰ हनुमंतय्या</w:t>
            </w:r>
            <w:r w:rsidRPr="00F778A6">
              <w:rPr>
                <w:rFonts w:ascii="Mangal" w:hAnsi="Mangal" w:cs="Mangal" w:hint="cs"/>
                <w:b/>
                <w:bCs/>
                <w:szCs w:val="22"/>
                <w:cs/>
              </w:rPr>
              <w:t xml:space="preserve"> और </w:t>
            </w:r>
            <w:r w:rsidRPr="00F778A6">
              <w:rPr>
                <w:rFonts w:ascii="Mangal" w:hAnsi="Mangal" w:cs="Mangal"/>
                <w:b/>
                <w:bCs/>
                <w:szCs w:val="22"/>
                <w:cs/>
              </w:rPr>
              <w:t>श्री बी॰ के॰ हरिप्रसाद</w:t>
            </w:r>
            <w:r w:rsidRPr="00F778A6">
              <w:rPr>
                <w:rFonts w:ascii="Mangal" w:hAnsi="Mangal" w:cs="Mangal" w:hint="cs"/>
                <w:b/>
                <w:bCs/>
                <w:szCs w:val="22"/>
                <w:cs/>
              </w:rPr>
              <w:t xml:space="preserve"> द्वारा दिनांक </w:t>
            </w:r>
            <w:r w:rsidRPr="00F778A6">
              <w:rPr>
                <w:rFonts w:ascii="Calibri" w:eastAsia="Times New Roman" w:hAnsi="Calibri" w:cs="Times New Roman"/>
                <w:b/>
                <w:bCs/>
                <w:szCs w:val="22"/>
              </w:rPr>
              <w:t xml:space="preserve">27.12.2018 </w:t>
            </w:r>
            <w:r w:rsidRPr="00F778A6">
              <w:rPr>
                <w:rFonts w:ascii="Calibri" w:eastAsia="Times New Roman" w:hAnsi="Calibri" w:cs="Mangal"/>
                <w:b/>
                <w:bCs/>
                <w:szCs w:val="22"/>
                <w:cs/>
              </w:rPr>
              <w:t>क</w:t>
            </w:r>
            <w:r w:rsidRPr="00F778A6">
              <w:rPr>
                <w:rFonts w:ascii="Calibri" w:eastAsia="Times New Roman" w:hAnsi="Calibri" w:cs="Mangal" w:hint="cs"/>
                <w:b/>
                <w:bCs/>
                <w:szCs w:val="22"/>
                <w:cs/>
              </w:rPr>
              <w:t>ो राज्य सभा में पूछे जाने वाला अतारांकित प्रश्न सं. 1692 के भाग (क) के उत्तर में उल्लिखित अनुबंध</w:t>
            </w:r>
            <w:bookmarkEnd w:id="0"/>
          </w:p>
        </w:tc>
      </w:tr>
      <w:tr w:rsidR="00DC64B6" w:rsidRPr="00F778A6" w:rsidTr="00C511B7">
        <w:trPr>
          <w:trHeight w:val="630"/>
        </w:trPr>
        <w:tc>
          <w:tcPr>
            <w:tcW w:w="10380" w:type="dxa"/>
            <w:gridSpan w:val="7"/>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6A28FB">
              <w:rPr>
                <w:rFonts w:ascii="Calibri" w:eastAsia="Times New Roman" w:hAnsi="Calibri" w:cs="Mangal" w:hint="cs"/>
                <w:b/>
                <w:bCs/>
                <w:cs/>
              </w:rPr>
              <w:t xml:space="preserve">दिनांक </w:t>
            </w:r>
            <w:r w:rsidRPr="006A28FB">
              <w:rPr>
                <w:rFonts w:ascii="Calibri" w:eastAsia="Times New Roman" w:hAnsi="Calibri" w:cs="Times New Roman"/>
                <w:b/>
                <w:bCs/>
                <w:szCs w:val="22"/>
              </w:rPr>
              <w:t xml:space="preserve">01.04.2018 </w:t>
            </w:r>
            <w:r w:rsidRPr="00F778A6">
              <w:rPr>
                <w:rFonts w:ascii="Calibri" w:eastAsia="Times New Roman" w:hAnsi="Calibri" w:cs="Mangal"/>
                <w:b/>
                <w:bCs/>
                <w:sz w:val="20"/>
                <w:cs/>
              </w:rPr>
              <w:t>के अनुसार शिक्षण स्थिति का विवरण</w:t>
            </w:r>
            <w:r>
              <w:rPr>
                <w:rFonts w:ascii="Calibri" w:eastAsia="Times New Roman" w:hAnsi="Calibri" w:cs="Mangal" w:hint="cs"/>
                <w:b/>
                <w:bCs/>
                <w:sz w:val="20"/>
                <w:cs/>
              </w:rPr>
              <w:t xml:space="preserve"> </w:t>
            </w:r>
            <w:r w:rsidRPr="00F778A6">
              <w:rPr>
                <w:rFonts w:ascii="Calibri" w:eastAsia="Times New Roman" w:hAnsi="Calibri" w:cs="Times New Roman"/>
                <w:b/>
                <w:bCs/>
                <w:sz w:val="20"/>
              </w:rPr>
              <w:t>(</w:t>
            </w:r>
            <w:r w:rsidRPr="00F778A6">
              <w:rPr>
                <w:rFonts w:ascii="Calibri" w:eastAsia="Times New Roman" w:hAnsi="Calibri" w:cs="Mangal"/>
                <w:b/>
                <w:bCs/>
                <w:sz w:val="20"/>
                <w:cs/>
              </w:rPr>
              <w:t xml:space="preserve">श्रेणीवार) </w:t>
            </w:r>
            <w:r>
              <w:rPr>
                <w:rFonts w:ascii="Calibri" w:eastAsia="Times New Roman" w:hAnsi="Calibri" w:cs="Mangal" w:hint="cs"/>
                <w:b/>
                <w:bCs/>
                <w:sz w:val="20"/>
                <w:cs/>
              </w:rPr>
              <w:t xml:space="preserve"> जिसमें</w:t>
            </w:r>
            <w:r w:rsidRPr="00F778A6">
              <w:rPr>
                <w:rFonts w:ascii="Calibri" w:eastAsia="Times New Roman" w:hAnsi="Calibri" w:cs="Mangal"/>
                <w:b/>
                <w:bCs/>
                <w:sz w:val="20"/>
                <w:cs/>
              </w:rPr>
              <w:t xml:space="preserve"> केंद्रीय विश्वविद्यालयों में</w:t>
            </w:r>
            <w:r w:rsidRPr="00F778A6">
              <w:rPr>
                <w:rFonts w:ascii="Times New Roman" w:eastAsia="Times New Roman" w:hAnsi="Times New Roman" w:cs="Times New Roman"/>
                <w:sz w:val="24"/>
                <w:szCs w:val="24"/>
              </w:rPr>
              <w:t> </w:t>
            </w:r>
            <w:r w:rsidRPr="00F778A6">
              <w:rPr>
                <w:rFonts w:ascii="Calibri" w:eastAsia="Times New Roman" w:hAnsi="Calibri" w:cs="Mangal"/>
                <w:b/>
                <w:bCs/>
                <w:sz w:val="20"/>
                <w:cs/>
              </w:rPr>
              <w:t>स्वीकृत /</w:t>
            </w:r>
            <w:r w:rsidRPr="00F778A6">
              <w:rPr>
                <w:rFonts w:ascii="Times New Roman" w:eastAsia="Times New Roman" w:hAnsi="Times New Roman" w:cs="Times New Roman"/>
                <w:sz w:val="24"/>
                <w:szCs w:val="24"/>
              </w:rPr>
              <w:t> </w:t>
            </w:r>
            <w:r w:rsidRPr="00F778A6">
              <w:rPr>
                <w:rFonts w:ascii="Calibri" w:eastAsia="Times New Roman" w:hAnsi="Calibri" w:cs="Mangal"/>
                <w:b/>
                <w:bCs/>
                <w:sz w:val="20"/>
                <w:cs/>
              </w:rPr>
              <w:t>भरे हुए</w:t>
            </w:r>
            <w:r w:rsidRPr="00F778A6">
              <w:rPr>
                <w:rFonts w:ascii="Times New Roman" w:eastAsia="Times New Roman" w:hAnsi="Times New Roman" w:cs="Times New Roman"/>
                <w:sz w:val="24"/>
                <w:szCs w:val="24"/>
              </w:rPr>
              <w:t> </w:t>
            </w:r>
            <w:r w:rsidRPr="00F778A6">
              <w:rPr>
                <w:rFonts w:ascii="Calibri" w:eastAsia="Times New Roman" w:hAnsi="Calibri" w:cs="Times New Roman"/>
                <w:b/>
                <w:bCs/>
                <w:sz w:val="20"/>
              </w:rPr>
              <w:t xml:space="preserve">/ </w:t>
            </w:r>
            <w:r w:rsidRPr="00F778A6">
              <w:rPr>
                <w:rFonts w:ascii="Calibri" w:eastAsia="Times New Roman" w:hAnsi="Calibri" w:cs="Mangal"/>
                <w:b/>
                <w:bCs/>
                <w:sz w:val="20"/>
                <w:cs/>
              </w:rPr>
              <w:t>रिक्त पद</w:t>
            </w:r>
            <w:r>
              <w:rPr>
                <w:rFonts w:ascii="Calibri" w:eastAsia="Times New Roman" w:hAnsi="Calibri" w:cs="Mangal" w:hint="cs"/>
                <w:b/>
                <w:bCs/>
                <w:sz w:val="20"/>
                <w:cs/>
              </w:rPr>
              <w:t xml:space="preserve"> दर्शाए गए हैं</w:t>
            </w:r>
          </w:p>
        </w:tc>
      </w:tr>
      <w:tr w:rsidR="00DC64B6" w:rsidRPr="00F778A6" w:rsidTr="00C511B7">
        <w:trPr>
          <w:trHeight w:val="585"/>
        </w:trPr>
        <w:tc>
          <w:tcPr>
            <w:tcW w:w="634" w:type="dxa"/>
            <w:vMerge w:val="restart"/>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क्र</w:t>
            </w:r>
            <w:r>
              <w:rPr>
                <w:rFonts w:ascii="Calibri" w:eastAsia="Times New Roman" w:hAnsi="Calibri" w:cs="Mangal" w:hint="cs"/>
                <w:b/>
                <w:bCs/>
                <w:sz w:val="20"/>
                <w:cs/>
              </w:rPr>
              <w:t>.सं.</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राज्य का नाम</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विश्वविद्यालय का नाम</w:t>
            </w:r>
          </w:p>
        </w:tc>
        <w:tc>
          <w:tcPr>
            <w:tcW w:w="6429" w:type="dxa"/>
            <w:gridSpan w:val="4"/>
            <w:tcBorders>
              <w:top w:val="single" w:sz="6" w:space="0" w:color="000000"/>
              <w:bottom w:val="single" w:sz="6" w:space="0" w:color="000000"/>
              <w:right w:val="single" w:sz="8"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 xml:space="preserve">केंद्रीय विश्वविद्यालयों में </w:t>
            </w:r>
            <w:r w:rsidRPr="00F778A6">
              <w:rPr>
                <w:rFonts w:ascii="Calibri" w:eastAsia="Times New Roman" w:hAnsi="Calibri" w:cs="Times New Roman"/>
                <w:b/>
                <w:bCs/>
                <w:sz w:val="20"/>
              </w:rPr>
              <w:t xml:space="preserve">01.04.2018 </w:t>
            </w:r>
            <w:r w:rsidRPr="00F778A6">
              <w:rPr>
                <w:rFonts w:ascii="Calibri" w:eastAsia="Times New Roman" w:hAnsi="Calibri" w:cs="Mangal"/>
                <w:b/>
                <w:bCs/>
                <w:sz w:val="20"/>
                <w:cs/>
              </w:rPr>
              <w:t xml:space="preserve">को शिक्षण स्टाफ की </w:t>
            </w:r>
            <w:r>
              <w:rPr>
                <w:rFonts w:ascii="Calibri" w:eastAsia="Times New Roman" w:hAnsi="Calibri" w:cs="Mangal" w:hint="cs"/>
                <w:b/>
                <w:bCs/>
                <w:sz w:val="20"/>
                <w:cs/>
              </w:rPr>
              <w:t>संख्या</w:t>
            </w:r>
            <w:r w:rsidRPr="00F778A6">
              <w:rPr>
                <w:rFonts w:ascii="Calibri" w:eastAsia="Times New Roman" w:hAnsi="Calibri" w:cs="Mangal"/>
                <w:b/>
                <w:bCs/>
                <w:sz w:val="20"/>
                <w:cs/>
              </w:rPr>
              <w:t xml:space="preserve"> का विवरण (श्रेणी-वार) </w:t>
            </w:r>
          </w:p>
        </w:tc>
      </w:tr>
      <w:tr w:rsidR="00DC64B6" w:rsidRPr="00F778A6" w:rsidTr="00C511B7">
        <w:trPr>
          <w:trHeight w:val="360"/>
        </w:trPr>
        <w:tc>
          <w:tcPr>
            <w:tcW w:w="0" w:type="auto"/>
            <w:vMerge/>
            <w:tcBorders>
              <w:left w:val="single" w:sz="8"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1492"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Mangal"/>
                <w:b/>
                <w:bCs/>
                <w:sz w:val="20"/>
                <w:cs/>
              </w:rPr>
              <w:t xml:space="preserve"> स्वीकृत पद</w:t>
            </w:r>
            <w:r>
              <w:rPr>
                <w:rFonts w:ascii="Calibri" w:eastAsia="Times New Roman" w:hAnsi="Calibri" w:cs="Mangal" w:hint="cs"/>
                <w:b/>
                <w:bCs/>
                <w:sz w:val="20"/>
                <w:cs/>
              </w:rPr>
              <w:t>ों की संख्या</w:t>
            </w:r>
          </w:p>
        </w:tc>
        <w:tc>
          <w:tcPr>
            <w:tcW w:w="1416"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मौजूदा पदों की संख्या</w:t>
            </w:r>
          </w:p>
        </w:tc>
        <w:tc>
          <w:tcPr>
            <w:tcW w:w="1823" w:type="dxa"/>
            <w:vMerge w:val="restart"/>
            <w:tcBorders>
              <w:left w:val="single" w:sz="6" w:space="0" w:color="000000"/>
              <w:bottom w:val="single" w:sz="6" w:space="0" w:color="000000"/>
              <w:right w:val="single" w:sz="8"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रिक्त पदों की संख्या</w:t>
            </w:r>
          </w:p>
        </w:tc>
      </w:tr>
      <w:tr w:rsidR="00DC64B6" w:rsidRPr="00F778A6" w:rsidTr="00C511B7">
        <w:trPr>
          <w:trHeight w:val="240"/>
        </w:trPr>
        <w:tc>
          <w:tcPr>
            <w:tcW w:w="0" w:type="auto"/>
            <w:vMerge/>
            <w:tcBorders>
              <w:left w:val="single" w:sz="8"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0" w:type="auto"/>
            <w:vMerge/>
            <w:tcBorders>
              <w:left w:val="single" w:sz="6"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8" w:space="0" w:color="000000"/>
            </w:tcBorders>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w:t>
            </w:r>
          </w:p>
        </w:tc>
        <w:tc>
          <w:tcPr>
            <w:tcW w:w="1390"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w:t>
            </w:r>
          </w:p>
        </w:tc>
        <w:tc>
          <w:tcPr>
            <w:tcW w:w="1927"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3</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4</w:t>
            </w:r>
          </w:p>
        </w:tc>
        <w:tc>
          <w:tcPr>
            <w:tcW w:w="1492" w:type="dxa"/>
            <w:tcBorders>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5</w:t>
            </w:r>
          </w:p>
        </w:tc>
        <w:tc>
          <w:tcPr>
            <w:tcW w:w="1416" w:type="dxa"/>
            <w:tcBorders>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6</w:t>
            </w:r>
          </w:p>
        </w:tc>
        <w:tc>
          <w:tcPr>
            <w:tcW w:w="1823" w:type="dxa"/>
            <w:tcBorders>
              <w:bottom w:val="single" w:sz="6" w:space="0" w:color="000000"/>
              <w:right w:val="single" w:sz="8"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7</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6A28FB" w:rsidRDefault="00DC64B6" w:rsidP="00C511B7">
            <w:pPr>
              <w:spacing w:after="0" w:line="240" w:lineRule="auto"/>
              <w:jc w:val="center"/>
              <w:rPr>
                <w:rFonts w:ascii="Times New Roman" w:eastAsia="Times New Roman" w:hAnsi="Times New Roman" w:cs="Mangal"/>
                <w:sz w:val="24"/>
                <w:szCs w:val="18"/>
              </w:rPr>
            </w:pPr>
            <w:r>
              <w:rPr>
                <w:rFonts w:ascii="Calibri" w:eastAsia="Times New Roman" w:hAnsi="Calibri" w:cs="Mangal" w:hint="cs"/>
                <w:sz w:val="20"/>
                <w:szCs w:val="18"/>
                <w:cs/>
              </w:rPr>
              <w:t>तेलंगाना</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sz w:val="20"/>
                <w:cs/>
              </w:rPr>
              <w:t>मौलाना आज़ाद राष्ट्रीय उ</w:t>
            </w:r>
            <w:r>
              <w:rPr>
                <w:rFonts w:ascii="Calibri" w:eastAsia="Times New Roman" w:hAnsi="Calibri" w:cs="Mangal" w:hint="cs"/>
                <w:sz w:val="20"/>
                <w:cs/>
              </w:rPr>
              <w:t>र्दू</w:t>
            </w:r>
            <w:r w:rsidRPr="00F778A6">
              <w:rPr>
                <w:rFonts w:ascii="Calibri" w:eastAsia="Times New Roman" w:hAnsi="Calibri" w:cs="Mangal"/>
                <w:sz w:val="20"/>
                <w:cs/>
              </w:rPr>
              <w:t xml:space="preserve">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47</w:t>
            </w:r>
          </w:p>
        </w:tc>
      </w:tr>
      <w:tr w:rsidR="00DC64B6" w:rsidRPr="00F778A6" w:rsidTr="00C511B7">
        <w:trPr>
          <w:trHeight w:val="33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hint="cs"/>
                <w:sz w:val="20"/>
                <w:cs/>
              </w:rPr>
              <w:t>हैदराबाद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112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45</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61</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43</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 xml:space="preserve">अंग्रेजी </w:t>
            </w:r>
            <w:r>
              <w:rPr>
                <w:rFonts w:ascii="Calibri" w:eastAsia="Times New Roman" w:hAnsi="Calibri" w:cs="Mangal" w:hint="cs"/>
                <w:sz w:val="20"/>
                <w:cs/>
              </w:rPr>
              <w:t>एवं विदेशी</w:t>
            </w:r>
            <w:r w:rsidRPr="00F778A6">
              <w:rPr>
                <w:rFonts w:ascii="Calibri" w:eastAsia="Times New Roman" w:hAnsi="Calibri" w:cs="Mangal"/>
                <w:sz w:val="20"/>
                <w:cs/>
              </w:rPr>
              <w:t xml:space="preserve"> भाषा </w:t>
            </w:r>
            <w:r>
              <w:rPr>
                <w:rFonts w:ascii="Calibri" w:eastAsia="Times New Roman" w:hAnsi="Calibri" w:cs="Mangal" w:hint="cs"/>
                <w:sz w:val="20"/>
                <w:cs/>
              </w:rPr>
              <w:t>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146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छत्तीसगढ</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गुरू घासीदास वि</w:t>
            </w:r>
            <w:r>
              <w:rPr>
                <w:rFonts w:ascii="Calibri" w:eastAsia="Times New Roman" w:hAnsi="Calibri" w:cs="Mangal" w:hint="cs"/>
                <w:sz w:val="20"/>
                <w:cs/>
              </w:rPr>
              <w:t>श्व</w:t>
            </w:r>
            <w:r w:rsidRPr="00F778A6">
              <w:rPr>
                <w:rFonts w:ascii="Calibri" w:eastAsia="Times New Roman" w:hAnsi="Calibri" w:cs="Mangal"/>
                <w:sz w:val="20"/>
                <w:cs/>
              </w:rPr>
              <w:t>विद</w:t>
            </w:r>
            <w:r>
              <w:rPr>
                <w:rFonts w:ascii="Calibri" w:eastAsia="Times New Roman" w:hAnsi="Calibri" w:cs="Mangal"/>
                <w:sz w:val="20"/>
                <w:cs/>
              </w:rPr>
              <w:t>्याल</w:t>
            </w:r>
            <w:r w:rsidRPr="00F778A6">
              <w:rPr>
                <w:rFonts w:ascii="Calibri" w:eastAsia="Times New Roman" w:hAnsi="Calibri" w:cs="Mangal"/>
                <w:sz w:val="20"/>
                <w:cs/>
              </w:rPr>
              <w:t>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45</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73</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98</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दिल्ली</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Mangal"/>
                <w:sz w:val="20"/>
              </w:rPr>
            </w:pPr>
            <w:r w:rsidRPr="00F778A6">
              <w:rPr>
                <w:rFonts w:ascii="Calibri" w:eastAsia="Times New Roman" w:hAnsi="Calibri" w:cs="Mangal" w:hint="cs"/>
                <w:sz w:val="20"/>
                <w:cs/>
              </w:rPr>
              <w:t>दिल्ली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157</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648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412</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794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553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241</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Mangal"/>
                <w:sz w:val="24"/>
                <w:szCs w:val="18"/>
              </w:rPr>
            </w:pPr>
            <w:r w:rsidRPr="00F778A6">
              <w:rPr>
                <w:rFonts w:ascii="Calibri" w:eastAsia="Times New Roman" w:hAnsi="Calibri" w:cs="Mangal"/>
                <w:sz w:val="20"/>
                <w:cs/>
              </w:rPr>
              <w:t xml:space="preserve">जामिया मिलिया </w:t>
            </w:r>
            <w:r w:rsidRPr="00F778A6">
              <w:rPr>
                <w:rFonts w:ascii="Calibri" w:eastAsia="Times New Roman" w:hAnsi="Calibri" w:cs="Mangal" w:hint="cs"/>
                <w:sz w:val="20"/>
                <w:cs/>
              </w:rPr>
              <w:t>इस्लामिया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54</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39</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503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452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51</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जवाहरलाल नेहरू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99</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362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136</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331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72</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hint="cs"/>
                <w:sz w:val="20"/>
                <w:cs/>
              </w:rPr>
              <w:t>मध्य प्रदेश</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डॉ</w:t>
            </w:r>
            <w:r>
              <w:rPr>
                <w:rFonts w:ascii="Calibri" w:eastAsia="Times New Roman" w:hAnsi="Calibri" w:cs="Mangal" w:hint="cs"/>
                <w:sz w:val="20"/>
                <w:cs/>
              </w:rPr>
              <w:t>. हरिसिंह गौड़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46</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71</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xml:space="preserve">1 </w:t>
            </w:r>
            <w:proofErr w:type="spellStart"/>
            <w:r w:rsidRPr="00F778A6">
              <w:rPr>
                <w:rFonts w:ascii="Calibri" w:eastAsia="Times New Roman" w:hAnsi="Calibri" w:cs="Times New Roman"/>
                <w:sz w:val="20"/>
              </w:rPr>
              <w:t>1</w:t>
            </w:r>
            <w:proofErr w:type="spellEnd"/>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hint="cs"/>
                <w:cs/>
              </w:rPr>
              <w:t>इंदिरा गांधी</w:t>
            </w:r>
            <w:r w:rsidRPr="00F778A6">
              <w:rPr>
                <w:rFonts w:ascii="Calibri" w:eastAsia="Times New Roman" w:hAnsi="Calibri" w:cs="Mangal"/>
                <w:szCs w:val="22"/>
                <w:cs/>
              </w:rPr>
              <w:t xml:space="preserve"> </w:t>
            </w:r>
            <w:r w:rsidRPr="00F778A6">
              <w:rPr>
                <w:rFonts w:ascii="Calibri" w:eastAsia="Times New Roman" w:hAnsi="Calibri" w:cs="Mangal"/>
                <w:sz w:val="20"/>
                <w:cs/>
              </w:rPr>
              <w:t>राष्ट्रीय</w:t>
            </w:r>
            <w:r>
              <w:rPr>
                <w:rFonts w:ascii="Calibri" w:eastAsia="Times New Roman" w:hAnsi="Calibri" w:cs="Mangal" w:hint="cs"/>
                <w:sz w:val="20"/>
                <w:cs/>
              </w:rPr>
              <w:t xml:space="preserve"> जनजातीय</w:t>
            </w:r>
            <w:r w:rsidRPr="00F778A6">
              <w:rPr>
                <w:rFonts w:ascii="Calibri" w:eastAsia="Times New Roman" w:hAnsi="Calibri" w:cs="Mangal"/>
                <w:sz w:val="20"/>
                <w:cs/>
              </w:rPr>
              <w:t xml:space="preserve"> </w:t>
            </w:r>
            <w:r w:rsidRPr="00F778A6">
              <w:rPr>
                <w:rFonts w:ascii="Calibri" w:eastAsia="Times New Roman" w:hAnsi="Calibri" w:cs="Mangal"/>
                <w:sz w:val="20"/>
                <w:cs/>
              </w:rPr>
              <w:lastRenderedPageBreak/>
              <w:t>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lastRenderedPageBreak/>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32</w:t>
            </w:r>
          </w:p>
        </w:tc>
      </w:tr>
      <w:tr w:rsidR="00DC64B6" w:rsidRPr="00F778A6" w:rsidTr="00C511B7">
        <w:trPr>
          <w:trHeight w:val="34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lastRenderedPageBreak/>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143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w:t>
            </w:r>
          </w:p>
        </w:tc>
      </w:tr>
      <w:tr w:rsidR="00DC64B6" w:rsidRPr="00F778A6" w:rsidTr="00C511B7">
        <w:trPr>
          <w:trHeight w:val="37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lastRenderedPageBreak/>
              <w:t>10</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महाराष्ट्र</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hint="cs"/>
                <w:sz w:val="20"/>
                <w:cs/>
              </w:rPr>
              <w:t>महात्मा गांधी अंतर्राष्ट्रीय हिन्दी विश्वविद्यालय</w:t>
            </w:r>
            <w:r w:rsidRPr="00F778A6">
              <w:rPr>
                <w:rFonts w:ascii="Calibri" w:eastAsia="Times New Roman" w:hAnsi="Calibri" w:cs="Times New Roman"/>
                <w:sz w:val="20"/>
              </w:rPr>
              <w:t xml:space="preserve"> </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w:t>
            </w:r>
          </w:p>
        </w:tc>
      </w:tr>
      <w:tr w:rsidR="00DC64B6" w:rsidRPr="00F778A6" w:rsidTr="00C511B7">
        <w:trPr>
          <w:trHeight w:val="37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w:t>
            </w:r>
          </w:p>
        </w:tc>
      </w:tr>
      <w:tr w:rsidR="00DC64B6" w:rsidRPr="00F778A6" w:rsidTr="00C511B7">
        <w:trPr>
          <w:trHeight w:val="37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w:t>
            </w:r>
          </w:p>
        </w:tc>
      </w:tr>
      <w:tr w:rsidR="00DC64B6" w:rsidRPr="00F778A6" w:rsidTr="00C511B7">
        <w:trPr>
          <w:trHeight w:val="37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sz w:val="20"/>
              </w:rPr>
              <w:t>1</w:t>
            </w:r>
            <w:r w:rsidRPr="00F778A6">
              <w:rPr>
                <w:rFonts w:ascii="Calibri" w:eastAsia="Times New Roman" w:hAnsi="Calibri" w:cs="Times New Roman"/>
                <w:sz w:val="20"/>
              </w:rPr>
              <w:t>1</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sz w:val="20"/>
                <w:cs/>
              </w:rPr>
              <w:t>पु</w:t>
            </w:r>
            <w:r>
              <w:rPr>
                <w:rFonts w:ascii="Calibri" w:eastAsia="Times New Roman" w:hAnsi="Calibri" w:cs="Mangal" w:hint="cs"/>
                <w:sz w:val="20"/>
                <w:cs/>
              </w:rPr>
              <w:t>द्दु</w:t>
            </w:r>
            <w:r w:rsidRPr="00F778A6">
              <w:rPr>
                <w:rFonts w:ascii="Calibri" w:eastAsia="Times New Roman" w:hAnsi="Calibri" w:cs="Mangal"/>
                <w:sz w:val="20"/>
                <w:cs/>
              </w:rPr>
              <w:t>चेरी</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पॉन्डी</w:t>
            </w:r>
            <w:r>
              <w:rPr>
                <w:rFonts w:ascii="Calibri" w:eastAsia="Times New Roman" w:hAnsi="Calibri" w:cs="Mangal" w:hint="cs"/>
                <w:sz w:val="20"/>
                <w:cs/>
              </w:rPr>
              <w:t>चे</w:t>
            </w:r>
            <w:r w:rsidRPr="00F778A6">
              <w:rPr>
                <w:rFonts w:ascii="Calibri" w:eastAsia="Times New Roman" w:hAnsi="Calibri" w:cs="Mangal"/>
                <w:sz w:val="20"/>
                <w:cs/>
              </w:rPr>
              <w:t>री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r>
      <w:tr w:rsidR="00DC64B6" w:rsidRPr="00F778A6" w:rsidTr="00C511B7">
        <w:trPr>
          <w:trHeight w:val="37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144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53</w:t>
            </w:r>
          </w:p>
        </w:tc>
      </w:tr>
      <w:tr w:rsidR="00DC64B6" w:rsidRPr="00F778A6" w:rsidTr="00C511B7">
        <w:trPr>
          <w:trHeight w:val="37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278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48</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उत्तराखंड</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हेमवती नंदन</w:t>
            </w:r>
            <w:r w:rsidRPr="00F778A6">
              <w:rPr>
                <w:rFonts w:ascii="Times New Roman" w:eastAsia="Times New Roman" w:hAnsi="Times New Roman" w:cs="Times New Roman"/>
                <w:sz w:val="24"/>
                <w:szCs w:val="24"/>
              </w:rPr>
              <w:t> </w:t>
            </w:r>
            <w:r>
              <w:rPr>
                <w:rFonts w:ascii="Calibri" w:eastAsia="Times New Roman" w:hAnsi="Calibri" w:cs="Mangal"/>
                <w:sz w:val="20"/>
                <w:cs/>
              </w:rPr>
              <w:t>ब</w:t>
            </w:r>
            <w:r w:rsidRPr="00F778A6">
              <w:rPr>
                <w:rFonts w:ascii="Calibri" w:eastAsia="Times New Roman" w:hAnsi="Calibri" w:cs="Mangal"/>
                <w:sz w:val="20"/>
                <w:cs/>
              </w:rPr>
              <w:t>हुग</w:t>
            </w:r>
            <w:r>
              <w:rPr>
                <w:rFonts w:ascii="Calibri" w:eastAsia="Times New Roman" w:hAnsi="Calibri" w:cs="Mangal" w:hint="cs"/>
                <w:sz w:val="20"/>
                <w:cs/>
              </w:rPr>
              <w:t xml:space="preserve">ुणा </w:t>
            </w:r>
            <w:r w:rsidRPr="00F778A6">
              <w:rPr>
                <w:rFonts w:ascii="Calibri" w:eastAsia="Times New Roman" w:hAnsi="Calibri" w:cs="Mangal"/>
                <w:sz w:val="20"/>
                <w:cs/>
              </w:rPr>
              <w:t>गढ़वाल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31</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51</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341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120</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उत्तर प्रदेश</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अलीगढ़ मुस्लिम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200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63</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388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271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117</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1038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875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163</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14</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उत्तर प्रदेश</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बनारस हिन्दू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82</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528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409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119</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1149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954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195</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बाबासाहेब भीमराव अम्बेडकर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111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hint="cs"/>
                <w:sz w:val="20"/>
                <w:cs/>
              </w:rPr>
              <w:t>इलाहाबाद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69</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201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162</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572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339</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पश्चिम बंगाल</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विश्व</w:t>
            </w:r>
            <w:r>
              <w:rPr>
                <w:rFonts w:ascii="Calibri" w:eastAsia="Times New Roman" w:hAnsi="Calibri" w:cs="Mangal" w:hint="cs"/>
                <w:sz w:val="20"/>
                <w:cs/>
              </w:rPr>
              <w:t xml:space="preserve"> </w:t>
            </w:r>
            <w:r w:rsidRPr="00F778A6">
              <w:rPr>
                <w:rFonts w:ascii="Calibri" w:eastAsia="Times New Roman" w:hAnsi="Calibri" w:cs="Mangal"/>
                <w:sz w:val="20"/>
                <w:cs/>
              </w:rPr>
              <w:t>भारती</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31</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50</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342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79</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बिहार</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w:t>
            </w:r>
            <w:r w:rsidRPr="00F778A6">
              <w:rPr>
                <w:rFonts w:ascii="Calibri" w:eastAsia="Times New Roman" w:hAnsi="Calibri" w:cs="Mangal"/>
                <w:sz w:val="20"/>
                <w:cs/>
              </w:rPr>
              <w:t xml:space="preserve"> </w:t>
            </w:r>
            <w:r>
              <w:rPr>
                <w:rFonts w:ascii="Calibri" w:eastAsia="Times New Roman" w:hAnsi="Calibri" w:cs="Mangal"/>
                <w:sz w:val="20"/>
                <w:cs/>
              </w:rPr>
              <w:t xml:space="preserve">दक्षिण बिहार </w:t>
            </w:r>
            <w:r w:rsidRPr="00F778A6">
              <w:rPr>
                <w:rFonts w:ascii="Calibri" w:eastAsia="Times New Roman" w:hAnsi="Calibri" w:cs="Mangal"/>
                <w:sz w:val="20"/>
                <w:cs/>
              </w:rPr>
              <w:t xml:space="preserve"> </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sz w:val="20"/>
                <w:cs/>
              </w:rPr>
              <w:t>मह</w:t>
            </w:r>
            <w:r>
              <w:rPr>
                <w:rFonts w:ascii="Calibri" w:eastAsia="Times New Roman" w:hAnsi="Calibri" w:cs="Mangal" w:hint="cs"/>
                <w:sz w:val="20"/>
                <w:cs/>
              </w:rPr>
              <w:t>ात्मा</w:t>
            </w:r>
            <w:r w:rsidRPr="00F778A6">
              <w:rPr>
                <w:rFonts w:ascii="Calibri" w:eastAsia="Times New Roman" w:hAnsi="Calibri" w:cs="Mangal"/>
                <w:sz w:val="20"/>
                <w:cs/>
              </w:rPr>
              <w:t xml:space="preserve"> गा</w:t>
            </w:r>
            <w:r>
              <w:rPr>
                <w:rFonts w:ascii="Calibri" w:eastAsia="Times New Roman" w:hAnsi="Calibri" w:cs="Mangal" w:hint="cs"/>
                <w:sz w:val="20"/>
                <w:cs/>
              </w:rPr>
              <w:t>ंधी</w:t>
            </w:r>
            <w:r w:rsidRPr="00F778A6">
              <w:rPr>
                <w:rFonts w:ascii="Calibri" w:eastAsia="Times New Roman" w:hAnsi="Calibri" w:cs="Mangal"/>
                <w:sz w:val="20"/>
                <w:cs/>
              </w:rPr>
              <w:t xml:space="preserve"> केन्द्रीय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20</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गुजरात</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केंद्रीय विश्वविद्यालय</w:t>
            </w:r>
            <w:r>
              <w:rPr>
                <w:rFonts w:ascii="Calibri" w:eastAsia="Times New Roman" w:hAnsi="Calibri" w:cs="Mangal" w:hint="cs"/>
                <w:sz w:val="20"/>
                <w:cs/>
              </w:rPr>
              <w:t>,</w:t>
            </w:r>
            <w:r w:rsidRPr="00F778A6">
              <w:rPr>
                <w:rFonts w:ascii="Calibri" w:eastAsia="Times New Roman" w:hAnsi="Calibri" w:cs="Mangal"/>
                <w:sz w:val="20"/>
                <w:cs/>
              </w:rPr>
              <w:t xml:space="preserve"> गुजरात</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lastRenderedPageBreak/>
              <w:t>21</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हर</w:t>
            </w:r>
            <w:r>
              <w:rPr>
                <w:rFonts w:ascii="Calibri" w:eastAsia="Times New Roman" w:hAnsi="Calibri" w:cs="Mangal" w:hint="cs"/>
                <w:sz w:val="20"/>
                <w:cs/>
              </w:rPr>
              <w:t>ि</w:t>
            </w:r>
            <w:r w:rsidRPr="00F778A6">
              <w:rPr>
                <w:rFonts w:ascii="Calibri" w:eastAsia="Times New Roman" w:hAnsi="Calibri" w:cs="Mangal"/>
                <w:sz w:val="20"/>
                <w:cs/>
              </w:rPr>
              <w:t>याणा</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केंद्रीय विश्वविद्यालय</w:t>
            </w:r>
            <w:r>
              <w:rPr>
                <w:rFonts w:ascii="Calibri" w:eastAsia="Times New Roman" w:hAnsi="Calibri" w:cs="Mangal" w:hint="cs"/>
                <w:sz w:val="20"/>
                <w:cs/>
              </w:rPr>
              <w:t>, हरियाणा</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30</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56</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85</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हिमाचल प्रदेश</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 हिमाचल प्रदेश</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xml:space="preserve">1 </w:t>
            </w:r>
            <w:proofErr w:type="spellStart"/>
            <w:r w:rsidRPr="00F778A6">
              <w:rPr>
                <w:rFonts w:ascii="Calibri" w:eastAsia="Times New Roman" w:hAnsi="Calibri" w:cs="Times New Roman"/>
                <w:sz w:val="20"/>
              </w:rPr>
              <w:t>1</w:t>
            </w:r>
            <w:proofErr w:type="spellEnd"/>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48</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जम्मू और कश्मीर</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 xml:space="preserve">, जम्मू </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35</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 कश्मीर</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37</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29</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झारखंड</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 xml:space="preserve"> केन्द्रीय विश्वविद्यालय</w:t>
            </w:r>
            <w:r>
              <w:rPr>
                <w:rFonts w:ascii="Calibri" w:eastAsia="Times New Roman" w:hAnsi="Calibri" w:cs="Mangal" w:hint="cs"/>
                <w:sz w:val="20"/>
                <w:cs/>
              </w:rPr>
              <w:t>,</w:t>
            </w:r>
            <w:r w:rsidRPr="00F778A6">
              <w:rPr>
                <w:rFonts w:ascii="Calibri" w:eastAsia="Times New Roman" w:hAnsi="Calibri" w:cs="Mangal"/>
                <w:sz w:val="20"/>
                <w:cs/>
              </w:rPr>
              <w:t xml:space="preserve"> झारखंड</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17</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33</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r>
      <w:tr w:rsidR="00DC64B6" w:rsidRPr="00F778A6" w:rsidTr="00C511B7">
        <w:trPr>
          <w:trHeight w:val="40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कर्नाटक</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w:t>
            </w:r>
            <w:r w:rsidRPr="00F778A6">
              <w:rPr>
                <w:rFonts w:ascii="Calibri" w:eastAsia="Times New Roman" w:hAnsi="Calibri" w:cs="Mangal"/>
                <w:sz w:val="20"/>
                <w:cs/>
              </w:rPr>
              <w:t xml:space="preserve"> कर्नाटक</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w:t>
            </w:r>
          </w:p>
        </w:tc>
      </w:tr>
      <w:tr w:rsidR="00DC64B6" w:rsidRPr="00F778A6" w:rsidTr="00C511B7">
        <w:trPr>
          <w:trHeight w:val="36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33</w:t>
            </w:r>
          </w:p>
        </w:tc>
      </w:tr>
      <w:tr w:rsidR="00DC64B6" w:rsidRPr="00F778A6" w:rsidTr="00C511B7">
        <w:trPr>
          <w:trHeight w:val="37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27</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केरल</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w:t>
            </w:r>
            <w:r w:rsidRPr="00F778A6">
              <w:rPr>
                <w:rFonts w:ascii="Calibri" w:eastAsia="Times New Roman" w:hAnsi="Calibri" w:cs="Mangal"/>
                <w:sz w:val="20"/>
                <w:cs/>
              </w:rPr>
              <w:t xml:space="preserve"> केरल</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xml:space="preserve">1 </w:t>
            </w:r>
            <w:proofErr w:type="spellStart"/>
            <w:r w:rsidRPr="00F778A6">
              <w:rPr>
                <w:rFonts w:ascii="Calibri" w:eastAsia="Times New Roman" w:hAnsi="Calibri" w:cs="Times New Roman"/>
                <w:sz w:val="20"/>
              </w:rPr>
              <w:t>1</w:t>
            </w:r>
            <w:proofErr w:type="spellEnd"/>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xml:space="preserve">1 </w:t>
            </w:r>
            <w:proofErr w:type="spellStart"/>
            <w:r w:rsidRPr="00F778A6">
              <w:rPr>
                <w:rFonts w:ascii="Calibri" w:eastAsia="Times New Roman" w:hAnsi="Calibri" w:cs="Times New Roman"/>
                <w:sz w:val="20"/>
              </w:rPr>
              <w:t>1</w:t>
            </w:r>
            <w:proofErr w:type="spellEnd"/>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28</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ओडिशा</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 ओडिशा</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72</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29</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पंजाब</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 पंजाब</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17</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42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24</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84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72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12</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30</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राजस्थान</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 राजस्थान</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r>
      <w:tr w:rsidR="00DC64B6" w:rsidRPr="00F778A6" w:rsidTr="00C511B7">
        <w:trPr>
          <w:trHeight w:val="31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r>
      <w:tr w:rsidR="00DC64B6" w:rsidRPr="00F778A6" w:rsidTr="00C511B7">
        <w:trPr>
          <w:trHeight w:val="39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31</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0D6C99" w:rsidRDefault="00DC64B6" w:rsidP="00C511B7">
            <w:pPr>
              <w:spacing w:after="0" w:line="240" w:lineRule="auto"/>
              <w:jc w:val="center"/>
              <w:rPr>
                <w:rFonts w:ascii="Times New Roman" w:eastAsia="Times New Roman" w:hAnsi="Times New Roman" w:cs="Mangal"/>
                <w:sz w:val="24"/>
                <w:szCs w:val="18"/>
              </w:rPr>
            </w:pPr>
            <w:r w:rsidRPr="000D6C99">
              <w:rPr>
                <w:rFonts w:ascii="Calibri" w:eastAsia="Times New Roman" w:hAnsi="Calibri" w:cs="Mangal" w:hint="cs"/>
                <w:cs/>
              </w:rPr>
              <w:t>तमिलनाडु</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केन्द्रीय विश्वविद्यालय</w:t>
            </w:r>
            <w:r>
              <w:rPr>
                <w:rFonts w:ascii="Calibri" w:eastAsia="Times New Roman" w:hAnsi="Calibri" w:cs="Mangal" w:hint="cs"/>
                <w:sz w:val="20"/>
                <w:cs/>
              </w:rPr>
              <w:t>, तमिलनाडु</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r>
      <w:tr w:rsidR="00DC64B6" w:rsidRPr="00F778A6" w:rsidTr="00C511B7">
        <w:trPr>
          <w:trHeight w:val="39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30</w:t>
            </w:r>
          </w:p>
        </w:tc>
      </w:tr>
      <w:tr w:rsidR="00DC64B6" w:rsidRPr="00F778A6" w:rsidTr="00C511B7">
        <w:trPr>
          <w:trHeight w:val="390"/>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32</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असम</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0D6C99">
              <w:rPr>
                <w:rFonts w:ascii="Calibri" w:eastAsia="Times New Roman" w:hAnsi="Calibri" w:cs="Mangal" w:hint="cs"/>
                <w:cs/>
              </w:rPr>
              <w:t>असम</w:t>
            </w:r>
            <w:r>
              <w:rPr>
                <w:rFonts w:ascii="Calibri" w:eastAsia="Times New Roman" w:hAnsi="Calibri" w:cs="Mangal" w:hint="cs"/>
                <w:sz w:val="20"/>
                <w:cs/>
              </w:rPr>
              <w:t xml:space="preserve"> </w:t>
            </w:r>
            <w:r w:rsidRPr="00F778A6">
              <w:rPr>
                <w:rFonts w:ascii="Calibri" w:eastAsia="Times New Roman" w:hAnsi="Calibri" w:cs="Mangal"/>
                <w:sz w:val="20"/>
                <w:cs/>
              </w:rPr>
              <w:t>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111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lastRenderedPageBreak/>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276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254</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33</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तेजपुर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34</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अरुणाचल प्रदेश</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0D6C99">
              <w:rPr>
                <w:rFonts w:ascii="Calibri" w:eastAsia="Times New Roman" w:hAnsi="Calibri" w:cs="Mangal" w:hint="cs"/>
                <w:cs/>
              </w:rPr>
              <w:t>राजीव गांधी</w:t>
            </w:r>
            <w:r w:rsidRPr="000D6C99">
              <w:rPr>
                <w:rFonts w:ascii="Calibri" w:eastAsia="Times New Roman" w:hAnsi="Calibri" w:cs="Times New Roman"/>
                <w:szCs w:val="22"/>
              </w:rPr>
              <w:t xml:space="preserve"> </w:t>
            </w:r>
            <w:r w:rsidRPr="00F778A6">
              <w:rPr>
                <w:rFonts w:ascii="Calibri" w:eastAsia="Times New Roman" w:hAnsi="Calibri" w:cs="Mangal"/>
                <w:sz w:val="20"/>
                <w:cs/>
              </w:rPr>
              <w:t>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xml:space="preserve">1 </w:t>
            </w:r>
            <w:proofErr w:type="spellStart"/>
            <w:r w:rsidRPr="00F778A6">
              <w:rPr>
                <w:rFonts w:ascii="Calibri" w:eastAsia="Times New Roman" w:hAnsi="Calibri" w:cs="Times New Roman"/>
                <w:sz w:val="20"/>
              </w:rPr>
              <w:t>1</w:t>
            </w:r>
            <w:proofErr w:type="spellEnd"/>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35</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मणिपुर</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hint="cs"/>
                <w:sz w:val="20"/>
                <w:cs/>
              </w:rPr>
              <w:t xml:space="preserve">मणिपुर </w:t>
            </w:r>
            <w:r w:rsidRPr="00F778A6">
              <w:rPr>
                <w:rFonts w:ascii="Calibri" w:eastAsia="Times New Roman" w:hAnsi="Calibri" w:cs="Mangal"/>
                <w:sz w:val="20"/>
                <w:cs/>
              </w:rPr>
              <w:t>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24</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42</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217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49</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36</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मेघालय</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sz w:val="20"/>
                <w:cs/>
              </w:rPr>
              <w:t>उत्तर</w:t>
            </w:r>
            <w:r>
              <w:rPr>
                <w:rFonts w:ascii="Calibri" w:eastAsia="Times New Roman" w:hAnsi="Calibri" w:cs="Mangal" w:hint="cs"/>
                <w:sz w:val="20"/>
                <w:cs/>
              </w:rPr>
              <w:t>-</w:t>
            </w:r>
            <w:r w:rsidRPr="00F778A6">
              <w:rPr>
                <w:rFonts w:ascii="Calibri" w:eastAsia="Times New Roman" w:hAnsi="Calibri" w:cs="Mangal"/>
                <w:sz w:val="20"/>
                <w:cs/>
              </w:rPr>
              <w:t>पूर्वी</w:t>
            </w:r>
            <w:r w:rsidRPr="00F778A6">
              <w:rPr>
                <w:rFonts w:ascii="Times New Roman" w:eastAsia="Times New Roman" w:hAnsi="Times New Roman" w:cs="Times New Roman"/>
                <w:sz w:val="24"/>
                <w:szCs w:val="24"/>
              </w:rPr>
              <w:t> </w:t>
            </w:r>
            <w:r w:rsidRPr="00F778A6">
              <w:rPr>
                <w:rFonts w:ascii="Calibri" w:eastAsia="Times New Roman" w:hAnsi="Calibri" w:cs="Mangal"/>
                <w:sz w:val="20"/>
                <w:cs/>
              </w:rPr>
              <w:t>पहाड़ी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93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45</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147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58</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205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186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37</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मिजोरम</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मिजोरम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47</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25</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74</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28</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235</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26</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38</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sz w:val="20"/>
                <w:cs/>
              </w:rPr>
              <w:t>न</w:t>
            </w:r>
            <w:r w:rsidRPr="00F778A6">
              <w:rPr>
                <w:rFonts w:ascii="Calibri" w:eastAsia="Times New Roman" w:hAnsi="Calibri" w:cs="Mangal"/>
                <w:sz w:val="20"/>
                <w:cs/>
              </w:rPr>
              <w:t>गालैंड</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sz w:val="20"/>
                <w:cs/>
              </w:rPr>
              <w:t>न</w:t>
            </w:r>
            <w:r w:rsidRPr="00F778A6">
              <w:rPr>
                <w:rFonts w:ascii="Calibri" w:eastAsia="Times New Roman" w:hAnsi="Calibri" w:cs="Mangal"/>
                <w:sz w:val="20"/>
                <w:cs/>
              </w:rPr>
              <w:t>गालैंड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12</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33</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62</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43</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146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39</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सिक्किम</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सिक्किम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19</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68</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31</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116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108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8</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40</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त्रिपुरा</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sz w:val="20"/>
                <w:cs/>
              </w:rPr>
              <w:t>त्रिपुरा विश्वविद्यालय</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sz w:val="20"/>
              </w:rPr>
            </w:pPr>
            <w:r w:rsidRPr="00F778A6">
              <w:rPr>
                <w:rFonts w:ascii="Calibri" w:eastAsia="Times New Roman" w:hAnsi="Calibri" w:cs="Mangal" w:hint="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46</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7</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39</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69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39</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Times New Roman"/>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sz w:val="24"/>
                <w:szCs w:val="24"/>
              </w:rPr>
            </w:pPr>
            <w:r>
              <w:rPr>
                <w:rFonts w:ascii="Calibri" w:eastAsia="Times New Roman" w:hAnsi="Calibri" w:cs="Mangal" w:hint="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163</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136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sz w:val="20"/>
              </w:rPr>
              <w:t>27</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right"/>
              <w:rPr>
                <w:rFonts w:ascii="Times New Roman" w:eastAsia="Times New Roman" w:hAnsi="Times New Roman" w:cs="Times New Roman"/>
                <w:sz w:val="24"/>
                <w:szCs w:val="24"/>
              </w:rPr>
            </w:pPr>
            <w:r w:rsidRPr="00F778A6">
              <w:rPr>
                <w:rFonts w:ascii="Calibri" w:eastAsia="Times New Roman" w:hAnsi="Calibri" w:cs="Times New Roman"/>
                <w:b/>
                <w:bCs/>
                <w:sz w:val="20"/>
              </w:rPr>
              <w:t>41</w:t>
            </w:r>
          </w:p>
        </w:tc>
        <w:tc>
          <w:tcPr>
            <w:tcW w:w="139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w:t>
            </w:r>
          </w:p>
        </w:tc>
        <w:tc>
          <w:tcPr>
            <w:tcW w:w="192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इग्नू</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b/>
                <w:bCs/>
                <w:sz w:val="20"/>
              </w:rPr>
            </w:pPr>
            <w:r w:rsidRPr="000D6C99">
              <w:rPr>
                <w:rFonts w:ascii="Calibri" w:eastAsia="Times New Roman" w:hAnsi="Calibri" w:cs="Mangal" w:hint="cs"/>
                <w:b/>
                <w:b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69</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26</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43</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b/>
                <w:bCs/>
                <w:sz w:val="24"/>
                <w:szCs w:val="24"/>
              </w:rPr>
            </w:pPr>
            <w:r w:rsidRPr="000D6C99">
              <w:rPr>
                <w:rFonts w:ascii="Calibri" w:eastAsia="Times New Roman" w:hAnsi="Calibri" w:cs="Mangal" w:hint="cs"/>
                <w:b/>
                <w:b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135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80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55</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b/>
                <w:bCs/>
                <w:sz w:val="24"/>
                <w:szCs w:val="24"/>
              </w:rPr>
            </w:pPr>
            <w:r w:rsidRPr="000D6C99">
              <w:rPr>
                <w:rFonts w:ascii="Calibri" w:eastAsia="Times New Roman" w:hAnsi="Calibri" w:cs="Mangal" w:hint="cs"/>
                <w:b/>
                <w:b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250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158</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92</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Times New Roman"/>
                <w:b/>
                <w:bCs/>
                <w:sz w:val="20"/>
              </w:rPr>
              <w:lastRenderedPageBreak/>
              <w:t> </w:t>
            </w:r>
          </w:p>
        </w:tc>
        <w:tc>
          <w:tcPr>
            <w:tcW w:w="3317"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Pr>
                <w:rFonts w:ascii="Calibri" w:eastAsia="Times New Roman" w:hAnsi="Calibri" w:cs="Mangal" w:hint="cs"/>
                <w:b/>
                <w:bCs/>
                <w:sz w:val="20"/>
                <w:cs/>
              </w:rPr>
              <w:t>कुल</w:t>
            </w: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Mangal"/>
                <w:b/>
                <w:bCs/>
                <w:sz w:val="20"/>
              </w:rPr>
            </w:pPr>
            <w:r w:rsidRPr="000D6C99">
              <w:rPr>
                <w:rFonts w:ascii="Calibri" w:eastAsia="Times New Roman" w:hAnsi="Calibri" w:cs="Mangal" w:hint="cs"/>
                <w:b/>
                <w:bCs/>
                <w:sz w:val="20"/>
                <w:cs/>
              </w:rPr>
              <w:t>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2495</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1151</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1344</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0" w:type="auto"/>
            <w:gridSpan w:val="2"/>
            <w:vMerge/>
            <w:tcBorders>
              <w:top w:val="single" w:sz="6"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b/>
                <w:bCs/>
                <w:sz w:val="24"/>
                <w:szCs w:val="24"/>
              </w:rPr>
            </w:pPr>
            <w:r w:rsidRPr="000D6C99">
              <w:rPr>
                <w:rFonts w:ascii="Calibri" w:eastAsia="Times New Roman" w:hAnsi="Calibri" w:cs="Mangal" w:hint="cs"/>
                <w:b/>
                <w:bCs/>
                <w:sz w:val="20"/>
                <w:cs/>
              </w:rPr>
              <w:t>एसोसिएट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4940</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2700</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2240</w:t>
            </w:r>
          </w:p>
        </w:tc>
      </w:tr>
      <w:tr w:rsidR="00DC64B6" w:rsidRPr="00F778A6" w:rsidTr="00C511B7">
        <w:trPr>
          <w:trHeight w:val="435"/>
        </w:trPr>
        <w:tc>
          <w:tcPr>
            <w:tcW w:w="634"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0" w:type="auto"/>
            <w:gridSpan w:val="2"/>
            <w:vMerge/>
            <w:tcBorders>
              <w:top w:val="single" w:sz="6"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rsidR="00DC64B6" w:rsidRPr="00F778A6" w:rsidRDefault="00DC64B6" w:rsidP="00C511B7">
            <w:pPr>
              <w:spacing w:after="0" w:line="240" w:lineRule="auto"/>
              <w:rPr>
                <w:rFonts w:ascii="Times New Roman" w:eastAsia="Times New Roman" w:hAnsi="Times New Roman" w:cs="Times New Roman"/>
                <w:sz w:val="24"/>
                <w:szCs w:val="24"/>
              </w:rPr>
            </w:pPr>
          </w:p>
        </w:tc>
        <w:tc>
          <w:tcPr>
            <w:tcW w:w="1698" w:type="dxa"/>
            <w:tcBorders>
              <w:bottom w:val="single" w:sz="6" w:space="0" w:color="000000"/>
              <w:right w:val="single" w:sz="6" w:space="0" w:color="000000"/>
            </w:tcBorders>
            <w:tcMar>
              <w:top w:w="0" w:type="dxa"/>
              <w:left w:w="108" w:type="dxa"/>
              <w:bottom w:w="0" w:type="dxa"/>
              <w:right w:w="108" w:type="dxa"/>
            </w:tcMar>
            <w:hideMark/>
          </w:tcPr>
          <w:p w:rsidR="00DC64B6" w:rsidRPr="00F778A6" w:rsidRDefault="00DC64B6" w:rsidP="00C511B7">
            <w:pPr>
              <w:spacing w:after="0" w:line="240" w:lineRule="auto"/>
              <w:rPr>
                <w:rFonts w:ascii="Times New Roman" w:eastAsia="Times New Roman" w:hAnsi="Times New Roman" w:cs="Times New Roman"/>
                <w:b/>
                <w:bCs/>
                <w:sz w:val="24"/>
                <w:szCs w:val="24"/>
              </w:rPr>
            </w:pPr>
            <w:r w:rsidRPr="000D6C99">
              <w:rPr>
                <w:rFonts w:ascii="Calibri" w:eastAsia="Times New Roman" w:hAnsi="Calibri" w:cs="Mangal" w:hint="cs"/>
                <w:b/>
                <w:bCs/>
                <w:sz w:val="20"/>
                <w:cs/>
              </w:rPr>
              <w:t>असिस्टेंट प्रोफेसर</w:t>
            </w:r>
          </w:p>
        </w:tc>
        <w:tc>
          <w:tcPr>
            <w:tcW w:w="1492"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10111</w:t>
            </w:r>
          </w:p>
        </w:tc>
        <w:tc>
          <w:tcPr>
            <w:tcW w:w="1416" w:type="dxa"/>
            <w:tcBorders>
              <w:bottom w:val="single" w:sz="6"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7899</w:t>
            </w:r>
          </w:p>
        </w:tc>
        <w:tc>
          <w:tcPr>
            <w:tcW w:w="1823" w:type="dxa"/>
            <w:tcBorders>
              <w:bottom w:val="single" w:sz="6"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2212</w:t>
            </w:r>
          </w:p>
        </w:tc>
      </w:tr>
      <w:tr w:rsidR="00DC64B6" w:rsidRPr="00F778A6" w:rsidTr="00C511B7">
        <w:trPr>
          <w:trHeight w:val="435"/>
        </w:trPr>
        <w:tc>
          <w:tcPr>
            <w:tcW w:w="634" w:type="dxa"/>
            <w:tcBorders>
              <w:left w:val="single" w:sz="8" w:space="0" w:color="000000"/>
              <w:bottom w:val="single" w:sz="8"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rPr>
                <w:rFonts w:ascii="Times New Roman" w:eastAsia="Times New Roman" w:hAnsi="Times New Roman" w:cs="Times New Roman"/>
                <w:sz w:val="24"/>
                <w:szCs w:val="24"/>
              </w:rPr>
            </w:pPr>
            <w:r w:rsidRPr="00F778A6">
              <w:rPr>
                <w:rFonts w:ascii="Calibri" w:eastAsia="Times New Roman" w:hAnsi="Calibri" w:cs="Times New Roman"/>
                <w:b/>
                <w:bCs/>
                <w:sz w:val="20"/>
              </w:rPr>
              <w:t> </w:t>
            </w:r>
          </w:p>
        </w:tc>
        <w:tc>
          <w:tcPr>
            <w:tcW w:w="5015" w:type="dxa"/>
            <w:gridSpan w:val="3"/>
            <w:tcBorders>
              <w:top w:val="single" w:sz="6" w:space="0" w:color="000000"/>
              <w:bottom w:val="single" w:sz="8"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Mangal"/>
                <w:b/>
                <w:bCs/>
                <w:sz w:val="20"/>
                <w:cs/>
              </w:rPr>
              <w:t>कुल योग</w:t>
            </w:r>
          </w:p>
        </w:tc>
        <w:tc>
          <w:tcPr>
            <w:tcW w:w="1492" w:type="dxa"/>
            <w:tcBorders>
              <w:bottom w:val="single" w:sz="8"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17,546</w:t>
            </w:r>
          </w:p>
        </w:tc>
        <w:tc>
          <w:tcPr>
            <w:tcW w:w="1416" w:type="dxa"/>
            <w:tcBorders>
              <w:bottom w:val="single" w:sz="8" w:space="0" w:color="000000"/>
              <w:right w:val="single" w:sz="6"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11,750</w:t>
            </w:r>
          </w:p>
        </w:tc>
        <w:tc>
          <w:tcPr>
            <w:tcW w:w="1823" w:type="dxa"/>
            <w:tcBorders>
              <w:bottom w:val="single" w:sz="8" w:space="0" w:color="000000"/>
              <w:right w:val="single" w:sz="8" w:space="0" w:color="000000"/>
            </w:tcBorders>
            <w:tcMar>
              <w:top w:w="0" w:type="dxa"/>
              <w:left w:w="108" w:type="dxa"/>
              <w:bottom w:w="0" w:type="dxa"/>
              <w:right w:w="108" w:type="dxa"/>
            </w:tcMar>
            <w:vAlign w:val="bottom"/>
            <w:hideMark/>
          </w:tcPr>
          <w:p w:rsidR="00DC64B6" w:rsidRPr="00F778A6" w:rsidRDefault="00DC64B6" w:rsidP="00C511B7">
            <w:pPr>
              <w:spacing w:after="0" w:line="240" w:lineRule="auto"/>
              <w:jc w:val="center"/>
              <w:rPr>
                <w:rFonts w:ascii="Times New Roman" w:eastAsia="Times New Roman" w:hAnsi="Times New Roman" w:cs="Times New Roman"/>
                <w:sz w:val="24"/>
                <w:szCs w:val="24"/>
              </w:rPr>
            </w:pPr>
            <w:r w:rsidRPr="00F778A6">
              <w:rPr>
                <w:rFonts w:ascii="Calibri" w:eastAsia="Times New Roman" w:hAnsi="Calibri" w:cs="Times New Roman"/>
                <w:b/>
                <w:bCs/>
                <w:sz w:val="20"/>
              </w:rPr>
              <w:t>5796</w:t>
            </w:r>
          </w:p>
        </w:tc>
      </w:tr>
    </w:tbl>
    <w:p w:rsidR="00DC64B6" w:rsidRPr="00F778A6" w:rsidRDefault="00DC64B6" w:rsidP="00DC64B6">
      <w:pPr>
        <w:spacing w:line="229" w:lineRule="atLeast"/>
        <w:rPr>
          <w:rFonts w:ascii="Times New Roman" w:eastAsia="Times New Roman" w:hAnsi="Times New Roman" w:cs="Times New Roman"/>
          <w:color w:val="000000"/>
          <w:szCs w:val="22"/>
        </w:rPr>
      </w:pPr>
      <w:r w:rsidRPr="00F778A6">
        <w:rPr>
          <w:rFonts w:ascii="Calibri" w:eastAsia="Times New Roman" w:hAnsi="Calibri" w:cs="Times New Roman"/>
          <w:color w:val="000000"/>
          <w:szCs w:val="22"/>
        </w:rPr>
        <w:t> </w:t>
      </w:r>
    </w:p>
    <w:p w:rsidR="00680311" w:rsidRDefault="00680311"/>
    <w:sectPr w:rsidR="00680311" w:rsidSect="00680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51C"/>
    <w:multiLevelType w:val="hybridMultilevel"/>
    <w:tmpl w:val="9AD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416BE"/>
    <w:multiLevelType w:val="hybridMultilevel"/>
    <w:tmpl w:val="4B7EB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A171A"/>
    <w:multiLevelType w:val="multilevel"/>
    <w:tmpl w:val="EFAEA9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7ED0A99"/>
    <w:multiLevelType w:val="hybridMultilevel"/>
    <w:tmpl w:val="A61869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053BCC"/>
    <w:multiLevelType w:val="hybridMultilevel"/>
    <w:tmpl w:val="A8AEBB7E"/>
    <w:lvl w:ilvl="0" w:tplc="A72A6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03096"/>
    <w:multiLevelType w:val="hybridMultilevel"/>
    <w:tmpl w:val="D99E25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530705"/>
    <w:multiLevelType w:val="hybridMultilevel"/>
    <w:tmpl w:val="18ACDF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14B22"/>
    <w:multiLevelType w:val="hybridMultilevel"/>
    <w:tmpl w:val="BA04C2A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5576397"/>
    <w:multiLevelType w:val="hybridMultilevel"/>
    <w:tmpl w:val="BA04C2A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88437BC"/>
    <w:multiLevelType w:val="multilevel"/>
    <w:tmpl w:val="BAB2E036"/>
    <w:lvl w:ilvl="0">
      <w:start w:val="1"/>
      <w:numFmt w:val="lowerRoman"/>
      <w:lvlText w:val="%1."/>
      <w:lvlJc w:val="right"/>
      <w:pPr>
        <w:tabs>
          <w:tab w:val="num" w:pos="18228"/>
        </w:tabs>
        <w:ind w:left="18228" w:hanging="360"/>
      </w:pPr>
    </w:lvl>
    <w:lvl w:ilvl="1" w:tentative="1">
      <w:start w:val="1"/>
      <w:numFmt w:val="lowerRoman"/>
      <w:lvlText w:val="%2."/>
      <w:lvlJc w:val="right"/>
      <w:pPr>
        <w:tabs>
          <w:tab w:val="num" w:pos="18948"/>
        </w:tabs>
        <w:ind w:left="18948" w:hanging="360"/>
      </w:pPr>
    </w:lvl>
    <w:lvl w:ilvl="2" w:tentative="1">
      <w:start w:val="1"/>
      <w:numFmt w:val="lowerRoman"/>
      <w:lvlText w:val="%3."/>
      <w:lvlJc w:val="right"/>
      <w:pPr>
        <w:tabs>
          <w:tab w:val="num" w:pos="19668"/>
        </w:tabs>
        <w:ind w:left="19668" w:hanging="360"/>
      </w:pPr>
    </w:lvl>
    <w:lvl w:ilvl="3" w:tentative="1">
      <w:start w:val="1"/>
      <w:numFmt w:val="lowerRoman"/>
      <w:lvlText w:val="%4."/>
      <w:lvlJc w:val="right"/>
      <w:pPr>
        <w:tabs>
          <w:tab w:val="num" w:pos="20388"/>
        </w:tabs>
        <w:ind w:left="20388" w:hanging="360"/>
      </w:pPr>
    </w:lvl>
    <w:lvl w:ilvl="4" w:tentative="1">
      <w:start w:val="1"/>
      <w:numFmt w:val="lowerRoman"/>
      <w:lvlText w:val="%5."/>
      <w:lvlJc w:val="right"/>
      <w:pPr>
        <w:tabs>
          <w:tab w:val="num" w:pos="21108"/>
        </w:tabs>
        <w:ind w:left="21108" w:hanging="360"/>
      </w:pPr>
    </w:lvl>
    <w:lvl w:ilvl="5" w:tentative="1">
      <w:start w:val="1"/>
      <w:numFmt w:val="lowerRoman"/>
      <w:lvlText w:val="%6."/>
      <w:lvlJc w:val="right"/>
      <w:pPr>
        <w:tabs>
          <w:tab w:val="num" w:pos="21828"/>
        </w:tabs>
        <w:ind w:left="21828" w:hanging="360"/>
      </w:pPr>
    </w:lvl>
    <w:lvl w:ilvl="6" w:tentative="1">
      <w:start w:val="1"/>
      <w:numFmt w:val="lowerRoman"/>
      <w:lvlText w:val="%7."/>
      <w:lvlJc w:val="right"/>
      <w:pPr>
        <w:tabs>
          <w:tab w:val="num" w:pos="22548"/>
        </w:tabs>
        <w:ind w:left="22548" w:hanging="360"/>
      </w:pPr>
    </w:lvl>
    <w:lvl w:ilvl="7" w:tentative="1">
      <w:start w:val="1"/>
      <w:numFmt w:val="lowerRoman"/>
      <w:lvlText w:val="%8."/>
      <w:lvlJc w:val="right"/>
      <w:pPr>
        <w:tabs>
          <w:tab w:val="num" w:pos="23268"/>
        </w:tabs>
        <w:ind w:left="23268" w:hanging="360"/>
      </w:pPr>
    </w:lvl>
    <w:lvl w:ilvl="8" w:tentative="1">
      <w:start w:val="1"/>
      <w:numFmt w:val="lowerRoman"/>
      <w:lvlText w:val="%9."/>
      <w:lvlJc w:val="right"/>
      <w:pPr>
        <w:tabs>
          <w:tab w:val="num" w:pos="23988"/>
        </w:tabs>
        <w:ind w:left="23988" w:hanging="360"/>
      </w:pPr>
    </w:lvl>
  </w:abstractNum>
  <w:abstractNum w:abstractNumId="10">
    <w:nsid w:val="55457CD0"/>
    <w:multiLevelType w:val="hybridMultilevel"/>
    <w:tmpl w:val="2BAA6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763DB"/>
    <w:multiLevelType w:val="hybridMultilevel"/>
    <w:tmpl w:val="4B4AC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8A0BBA"/>
    <w:multiLevelType w:val="hybridMultilevel"/>
    <w:tmpl w:val="E904C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A33AD1"/>
    <w:multiLevelType w:val="multilevel"/>
    <w:tmpl w:val="4C16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1D7E13"/>
    <w:multiLevelType w:val="hybridMultilevel"/>
    <w:tmpl w:val="CFD25F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37C3C"/>
    <w:multiLevelType w:val="hybridMultilevel"/>
    <w:tmpl w:val="5960280A"/>
    <w:lvl w:ilvl="0" w:tplc="8750A686">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
  </w:num>
  <w:num w:numId="7">
    <w:abstractNumId w:val="13"/>
  </w:num>
  <w:num w:numId="8">
    <w:abstractNumId w:val="1"/>
  </w:num>
  <w:num w:numId="9">
    <w:abstractNumId w:val="7"/>
  </w:num>
  <w:num w:numId="10">
    <w:abstractNumId w:val="8"/>
  </w:num>
  <w:num w:numId="11">
    <w:abstractNumId w:val="0"/>
  </w:num>
  <w:num w:numId="12">
    <w:abstractNumId w:val="5"/>
  </w:num>
  <w:num w:numId="13">
    <w:abstractNumId w:val="10"/>
  </w:num>
  <w:num w:numId="14">
    <w:abstractNumId w:val="14"/>
  </w:num>
  <w:num w:numId="15">
    <w:abstractNumId w:val="11"/>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C64B6"/>
    <w:rsid w:val="00680311"/>
    <w:rsid w:val="00DC6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B6"/>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B6"/>
    <w:pPr>
      <w:ind w:left="720"/>
      <w:contextualSpacing/>
    </w:pPr>
  </w:style>
  <w:style w:type="table" w:styleId="TableGrid">
    <w:name w:val="Table Grid"/>
    <w:basedOn w:val="TableNormal"/>
    <w:uiPriority w:val="59"/>
    <w:rsid w:val="00DC64B6"/>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64B6"/>
    <w:rPr>
      <w:color w:val="0000FF" w:themeColor="hyperlink"/>
      <w:u w:val="single"/>
    </w:rPr>
  </w:style>
  <w:style w:type="paragraph" w:styleId="NormalWeb">
    <w:name w:val="Normal (Web)"/>
    <w:basedOn w:val="Normal"/>
    <w:uiPriority w:val="99"/>
    <w:unhideWhenUsed/>
    <w:rsid w:val="00DC6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C64B6"/>
  </w:style>
  <w:style w:type="paragraph" w:styleId="BodyText">
    <w:name w:val="Body Text"/>
    <w:basedOn w:val="Normal"/>
    <w:link w:val="BodyTextChar"/>
    <w:rsid w:val="00DC64B6"/>
    <w:pPr>
      <w:spacing w:after="0" w:line="240" w:lineRule="auto"/>
      <w:jc w:val="both"/>
    </w:pPr>
    <w:rPr>
      <w:rFonts w:ascii="Times New Roman" w:eastAsia="Times New Roman" w:hAnsi="Times New Roman" w:cs="Times New Roman"/>
      <w:sz w:val="24"/>
      <w:lang w:val="en-GB" w:bidi="ar-SA"/>
    </w:rPr>
  </w:style>
  <w:style w:type="character" w:customStyle="1" w:styleId="BodyTextChar">
    <w:name w:val="Body Text Char"/>
    <w:basedOn w:val="DefaultParagraphFont"/>
    <w:link w:val="BodyText"/>
    <w:rsid w:val="00DC64B6"/>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2018-12-27T06:20:00Z</dcterms:created>
  <dcterms:modified xsi:type="dcterms:W3CDTF">2018-12-27T06:20:00Z</dcterms:modified>
</cp:coreProperties>
</file>