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D6" w:rsidRPr="00C2748C" w:rsidRDefault="009368D6" w:rsidP="009368D6">
      <w:pPr>
        <w:jc w:val="center"/>
        <w:rPr>
          <w:b/>
          <w:bCs/>
          <w:sz w:val="26"/>
          <w:szCs w:val="26"/>
        </w:rPr>
      </w:pPr>
      <w:r w:rsidRPr="00C2748C">
        <w:rPr>
          <w:b/>
          <w:bCs/>
          <w:sz w:val="26"/>
          <w:szCs w:val="26"/>
          <w:cs/>
        </w:rPr>
        <w:t>भारत सरकार</w:t>
      </w:r>
    </w:p>
    <w:p w:rsidR="009368D6" w:rsidRPr="00DE08EE" w:rsidRDefault="009368D6" w:rsidP="009368D6">
      <w:pPr>
        <w:tabs>
          <w:tab w:val="left" w:pos="2622"/>
          <w:tab w:val="center" w:pos="4153"/>
          <w:tab w:val="left" w:pos="6610"/>
        </w:tabs>
        <w:jc w:val="center"/>
        <w:outlineLvl w:val="0"/>
        <w:rPr>
          <w:sz w:val="26"/>
          <w:szCs w:val="26"/>
        </w:rPr>
      </w:pPr>
      <w:r w:rsidRPr="00DE08EE">
        <w:rPr>
          <w:sz w:val="26"/>
          <w:szCs w:val="26"/>
          <w:cs/>
        </w:rPr>
        <w:t>मानव संसाधन विकास मंत्रालय</w:t>
      </w:r>
    </w:p>
    <w:p w:rsidR="009368D6" w:rsidRPr="00DE08EE" w:rsidRDefault="009368D6" w:rsidP="009368D6">
      <w:pPr>
        <w:jc w:val="center"/>
        <w:outlineLvl w:val="0"/>
        <w:rPr>
          <w:sz w:val="26"/>
          <w:szCs w:val="26"/>
        </w:rPr>
      </w:pPr>
      <w:r w:rsidRPr="00DE08EE">
        <w:rPr>
          <w:rFonts w:hint="cs"/>
          <w:sz w:val="26"/>
          <w:szCs w:val="26"/>
          <w:cs/>
        </w:rPr>
        <w:t>उच्चतर शिक्षा विभाग</w:t>
      </w:r>
    </w:p>
    <w:p w:rsidR="009368D6" w:rsidRDefault="009368D6" w:rsidP="009368D6">
      <w:pPr>
        <w:jc w:val="center"/>
        <w:outlineLvl w:val="0"/>
        <w:rPr>
          <w:rFonts w:hint="cs"/>
          <w:b/>
          <w:bCs/>
          <w:sz w:val="26"/>
          <w:szCs w:val="26"/>
        </w:rPr>
      </w:pPr>
    </w:p>
    <w:p w:rsidR="009368D6" w:rsidRPr="00C2748C" w:rsidRDefault="009368D6" w:rsidP="009368D6">
      <w:pPr>
        <w:jc w:val="center"/>
        <w:outlineLvl w:val="0"/>
        <w:rPr>
          <w:b/>
          <w:bCs/>
          <w:sz w:val="26"/>
          <w:szCs w:val="26"/>
        </w:rPr>
      </w:pPr>
      <w:r w:rsidRPr="00C2748C">
        <w:rPr>
          <w:b/>
          <w:bCs/>
          <w:sz w:val="26"/>
          <w:szCs w:val="26"/>
          <w:cs/>
        </w:rPr>
        <w:t>राज्‍य सभा</w:t>
      </w:r>
    </w:p>
    <w:p w:rsidR="009368D6" w:rsidRPr="00DE08EE" w:rsidRDefault="009368D6" w:rsidP="009368D6">
      <w:pPr>
        <w:jc w:val="center"/>
        <w:rPr>
          <w:sz w:val="26"/>
          <w:szCs w:val="26"/>
        </w:rPr>
      </w:pPr>
      <w:r w:rsidRPr="00DE08EE">
        <w:rPr>
          <w:sz w:val="26"/>
          <w:szCs w:val="26"/>
          <w:cs/>
        </w:rPr>
        <w:t>अतारांकित प्रश्‍न संख्‍या:</w:t>
      </w:r>
      <w:r w:rsidRPr="00DE08EE">
        <w:rPr>
          <w:rFonts w:hint="cs"/>
          <w:sz w:val="26"/>
          <w:szCs w:val="26"/>
          <w:cs/>
        </w:rPr>
        <w:t xml:space="preserve">1679 </w:t>
      </w:r>
    </w:p>
    <w:p w:rsidR="009368D6" w:rsidRPr="00DE08EE" w:rsidRDefault="009368D6" w:rsidP="009368D6">
      <w:pPr>
        <w:jc w:val="center"/>
        <w:rPr>
          <w:rFonts w:hint="cs"/>
          <w:sz w:val="26"/>
          <w:szCs w:val="26"/>
        </w:rPr>
      </w:pPr>
      <w:r w:rsidRPr="00DE08EE">
        <w:rPr>
          <w:sz w:val="26"/>
          <w:szCs w:val="26"/>
          <w:cs/>
        </w:rPr>
        <w:t xml:space="preserve">उत्‍तर देने की तारीख: </w:t>
      </w:r>
      <w:r w:rsidRPr="00DE08EE">
        <w:rPr>
          <w:rFonts w:hint="cs"/>
          <w:sz w:val="26"/>
          <w:szCs w:val="26"/>
          <w:cs/>
        </w:rPr>
        <w:t>27.12.2018</w:t>
      </w:r>
    </w:p>
    <w:p w:rsidR="009368D6" w:rsidRPr="00C2748C" w:rsidRDefault="009368D6" w:rsidP="009368D6">
      <w:pPr>
        <w:jc w:val="center"/>
        <w:rPr>
          <w:rFonts w:hint="cs"/>
          <w:sz w:val="26"/>
          <w:szCs w:val="26"/>
        </w:rPr>
      </w:pPr>
    </w:p>
    <w:p w:rsidR="009368D6" w:rsidRPr="00C2748C" w:rsidRDefault="009368D6" w:rsidP="009368D6">
      <w:pPr>
        <w:jc w:val="center"/>
        <w:rPr>
          <w:b/>
          <w:bCs/>
          <w:sz w:val="26"/>
          <w:szCs w:val="26"/>
        </w:rPr>
      </w:pPr>
      <w:r w:rsidRPr="00C2748C">
        <w:rPr>
          <w:b/>
          <w:bCs/>
          <w:sz w:val="26"/>
          <w:szCs w:val="26"/>
          <w:cs/>
        </w:rPr>
        <w:t>टीईक्यूआईपी-</w:t>
      </w:r>
      <w:r w:rsidRPr="00C2748C">
        <w:rPr>
          <w:b/>
          <w:bCs/>
          <w:sz w:val="26"/>
          <w:szCs w:val="26"/>
        </w:rPr>
        <w:t>III</w:t>
      </w:r>
      <w:r w:rsidRPr="00C2748C">
        <w:rPr>
          <w:rFonts w:hint="cs"/>
          <w:b/>
          <w:bCs/>
          <w:sz w:val="26"/>
          <w:szCs w:val="26"/>
          <w:cs/>
        </w:rPr>
        <w:t xml:space="preserve"> </w:t>
      </w:r>
      <w:r w:rsidRPr="00C2748C">
        <w:rPr>
          <w:b/>
          <w:bCs/>
          <w:sz w:val="26"/>
          <w:szCs w:val="26"/>
          <w:cs/>
        </w:rPr>
        <w:t>के अंतर्गत केरल के</w:t>
      </w:r>
      <w:r w:rsidRPr="00C2748C">
        <w:rPr>
          <w:rFonts w:hint="cs"/>
          <w:b/>
          <w:bCs/>
          <w:sz w:val="26"/>
          <w:szCs w:val="26"/>
          <w:cs/>
        </w:rPr>
        <w:t xml:space="preserve"> </w:t>
      </w:r>
      <w:r w:rsidRPr="00C2748C">
        <w:rPr>
          <w:b/>
          <w:bCs/>
          <w:sz w:val="26"/>
          <w:szCs w:val="26"/>
          <w:cs/>
        </w:rPr>
        <w:t>इंजीनियरिंग क</w:t>
      </w:r>
      <w:r w:rsidRPr="00C2748C">
        <w:rPr>
          <w:rFonts w:hint="cs"/>
          <w:b/>
          <w:bCs/>
          <w:sz w:val="26"/>
          <w:szCs w:val="26"/>
          <w:cs/>
        </w:rPr>
        <w:t>ॉ</w:t>
      </w:r>
      <w:r w:rsidRPr="00C2748C">
        <w:rPr>
          <w:b/>
          <w:bCs/>
          <w:sz w:val="26"/>
          <w:szCs w:val="26"/>
          <w:cs/>
        </w:rPr>
        <w:t>लेज</w:t>
      </w:r>
    </w:p>
    <w:p w:rsidR="009368D6" w:rsidRPr="00C2748C" w:rsidRDefault="009368D6" w:rsidP="009368D6">
      <w:pPr>
        <w:jc w:val="both"/>
        <w:rPr>
          <w:rFonts w:hint="cs"/>
          <w:b/>
          <w:bCs/>
          <w:sz w:val="26"/>
          <w:szCs w:val="26"/>
        </w:rPr>
      </w:pPr>
    </w:p>
    <w:p w:rsidR="009368D6" w:rsidRPr="00C2748C" w:rsidRDefault="009368D6" w:rsidP="009368D6">
      <w:pPr>
        <w:jc w:val="both"/>
        <w:rPr>
          <w:rFonts w:hint="cs"/>
          <w:b/>
          <w:bCs/>
          <w:sz w:val="26"/>
          <w:szCs w:val="26"/>
        </w:rPr>
      </w:pPr>
      <w:r w:rsidRPr="00C2748C">
        <w:rPr>
          <w:b/>
          <w:bCs/>
          <w:sz w:val="26"/>
          <w:szCs w:val="26"/>
          <w:cs/>
        </w:rPr>
        <w:t xml:space="preserve">1679. श्री के॰ के॰ रागेशः </w:t>
      </w:r>
    </w:p>
    <w:p w:rsidR="009368D6" w:rsidRPr="00C2748C" w:rsidRDefault="009368D6" w:rsidP="009368D6">
      <w:pPr>
        <w:jc w:val="both"/>
        <w:rPr>
          <w:rFonts w:hint="cs"/>
          <w:sz w:val="26"/>
          <w:szCs w:val="26"/>
        </w:rPr>
      </w:pPr>
    </w:p>
    <w:p w:rsidR="009368D6" w:rsidRPr="00C2748C" w:rsidRDefault="009368D6" w:rsidP="009368D6">
      <w:pPr>
        <w:ind w:firstLine="720"/>
        <w:jc w:val="both"/>
        <w:rPr>
          <w:sz w:val="26"/>
          <w:szCs w:val="26"/>
        </w:rPr>
      </w:pPr>
      <w:r w:rsidRPr="00C2748C">
        <w:rPr>
          <w:sz w:val="26"/>
          <w:szCs w:val="26"/>
          <w:cs/>
        </w:rPr>
        <w:t>क्या मानव संसाध</w:t>
      </w:r>
      <w:r w:rsidRPr="00C2748C">
        <w:rPr>
          <w:rFonts w:hint="cs"/>
          <w:sz w:val="26"/>
          <w:szCs w:val="26"/>
          <w:cs/>
        </w:rPr>
        <w:t xml:space="preserve">न </w:t>
      </w:r>
      <w:r w:rsidRPr="00C2748C">
        <w:rPr>
          <w:sz w:val="26"/>
          <w:szCs w:val="26"/>
          <w:cs/>
        </w:rPr>
        <w:t>विकास मंत्री यह बताने की कृपा करेंगे किः</w:t>
      </w:r>
    </w:p>
    <w:p w:rsidR="009368D6" w:rsidRPr="00C2748C" w:rsidRDefault="009368D6" w:rsidP="009368D6">
      <w:pPr>
        <w:jc w:val="both"/>
        <w:rPr>
          <w:rFonts w:hint="cs"/>
          <w:sz w:val="26"/>
          <w:szCs w:val="26"/>
        </w:rPr>
      </w:pPr>
    </w:p>
    <w:p w:rsidR="009368D6" w:rsidRPr="00C2748C" w:rsidRDefault="009368D6" w:rsidP="009368D6">
      <w:pPr>
        <w:jc w:val="both"/>
        <w:rPr>
          <w:sz w:val="26"/>
          <w:szCs w:val="26"/>
        </w:rPr>
      </w:pPr>
      <w:r w:rsidRPr="00C2748C">
        <w:rPr>
          <w:sz w:val="26"/>
          <w:szCs w:val="26"/>
          <w:cs/>
        </w:rPr>
        <w:t>(क) क्या केन्द्रीय सरकार केरल में सरकारी</w:t>
      </w:r>
      <w:r w:rsidRPr="00C2748C">
        <w:rPr>
          <w:rFonts w:hint="cs"/>
          <w:sz w:val="26"/>
          <w:szCs w:val="26"/>
          <w:cs/>
        </w:rPr>
        <w:t xml:space="preserve"> </w:t>
      </w:r>
      <w:r w:rsidRPr="00C2748C">
        <w:rPr>
          <w:sz w:val="26"/>
          <w:szCs w:val="26"/>
          <w:cs/>
        </w:rPr>
        <w:t>और सरकारी सहायता प्राप्त इंजीनियरिंग क</w:t>
      </w:r>
      <w:r w:rsidRPr="00C2748C">
        <w:rPr>
          <w:rFonts w:hint="cs"/>
          <w:sz w:val="26"/>
          <w:szCs w:val="26"/>
          <w:cs/>
        </w:rPr>
        <w:t>ॉ</w:t>
      </w:r>
      <w:r w:rsidRPr="00C2748C">
        <w:rPr>
          <w:sz w:val="26"/>
          <w:szCs w:val="26"/>
          <w:cs/>
        </w:rPr>
        <w:t>लेजों</w:t>
      </w:r>
      <w:r w:rsidRPr="00C2748C">
        <w:rPr>
          <w:rFonts w:hint="cs"/>
          <w:sz w:val="26"/>
          <w:szCs w:val="26"/>
          <w:cs/>
        </w:rPr>
        <w:t xml:space="preserve"> </w:t>
      </w:r>
      <w:r w:rsidRPr="00C2748C">
        <w:rPr>
          <w:sz w:val="26"/>
          <w:szCs w:val="26"/>
          <w:cs/>
        </w:rPr>
        <w:t>को टीईक्यूआईपी</w:t>
      </w:r>
      <w:r w:rsidRPr="00C2748C">
        <w:rPr>
          <w:sz w:val="26"/>
          <w:szCs w:val="26"/>
        </w:rPr>
        <w:t xml:space="preserve">, </w:t>
      </w:r>
      <w:r w:rsidRPr="00C2748C">
        <w:rPr>
          <w:sz w:val="26"/>
          <w:szCs w:val="26"/>
          <w:cs/>
        </w:rPr>
        <w:t>चरण</w:t>
      </w:r>
      <w:r w:rsidRPr="00C2748C">
        <w:rPr>
          <w:rFonts w:hint="cs"/>
          <w:sz w:val="26"/>
          <w:szCs w:val="26"/>
          <w:cs/>
        </w:rPr>
        <w:t>-</w:t>
      </w:r>
      <w:r w:rsidRPr="00C2748C">
        <w:rPr>
          <w:sz w:val="26"/>
          <w:szCs w:val="26"/>
        </w:rPr>
        <w:t>III</w:t>
      </w:r>
      <w:r w:rsidRPr="00C2748C">
        <w:rPr>
          <w:rFonts w:hint="cs"/>
          <w:sz w:val="26"/>
          <w:szCs w:val="26"/>
          <w:cs/>
        </w:rPr>
        <w:t xml:space="preserve"> </w:t>
      </w:r>
      <w:r w:rsidRPr="00C2748C">
        <w:rPr>
          <w:sz w:val="26"/>
          <w:szCs w:val="26"/>
          <w:cs/>
        </w:rPr>
        <w:t>में शामिल करने पर</w:t>
      </w:r>
      <w:r w:rsidRPr="00C2748C">
        <w:rPr>
          <w:rFonts w:hint="cs"/>
          <w:sz w:val="26"/>
          <w:szCs w:val="26"/>
          <w:cs/>
        </w:rPr>
        <w:t xml:space="preserve"> </w:t>
      </w:r>
      <w:r w:rsidRPr="00C2748C">
        <w:rPr>
          <w:sz w:val="26"/>
          <w:szCs w:val="26"/>
          <w:cs/>
        </w:rPr>
        <w:t>विचार कर रहा है</w:t>
      </w:r>
      <w:r w:rsidRPr="00C2748C">
        <w:rPr>
          <w:sz w:val="26"/>
          <w:szCs w:val="26"/>
        </w:rPr>
        <w:t xml:space="preserve">; </w:t>
      </w:r>
      <w:r w:rsidRPr="00C2748C">
        <w:rPr>
          <w:sz w:val="26"/>
          <w:szCs w:val="26"/>
          <w:cs/>
        </w:rPr>
        <w:t>और</w:t>
      </w:r>
    </w:p>
    <w:p w:rsidR="009368D6" w:rsidRPr="00C2748C" w:rsidRDefault="009368D6" w:rsidP="009368D6">
      <w:pPr>
        <w:jc w:val="both"/>
        <w:rPr>
          <w:rFonts w:hint="cs"/>
          <w:sz w:val="26"/>
          <w:szCs w:val="26"/>
        </w:rPr>
      </w:pPr>
      <w:r w:rsidRPr="00C2748C">
        <w:rPr>
          <w:sz w:val="26"/>
          <w:szCs w:val="26"/>
          <w:cs/>
        </w:rPr>
        <w:t>(ख) यदि हां</w:t>
      </w:r>
      <w:r w:rsidRPr="00C2748C">
        <w:rPr>
          <w:sz w:val="26"/>
          <w:szCs w:val="26"/>
        </w:rPr>
        <w:t xml:space="preserve">, </w:t>
      </w:r>
      <w:r w:rsidRPr="00C2748C">
        <w:rPr>
          <w:sz w:val="26"/>
          <w:szCs w:val="26"/>
          <w:cs/>
        </w:rPr>
        <w:t>तो उसकी स्थिति का ब्यौरा क्या</w:t>
      </w:r>
      <w:r w:rsidRPr="00C2748C">
        <w:rPr>
          <w:rFonts w:hint="cs"/>
          <w:sz w:val="26"/>
          <w:szCs w:val="26"/>
          <w:cs/>
        </w:rPr>
        <w:t xml:space="preserve"> </w:t>
      </w:r>
      <w:r w:rsidRPr="00C2748C">
        <w:rPr>
          <w:sz w:val="26"/>
          <w:szCs w:val="26"/>
          <w:cs/>
        </w:rPr>
        <w:t>है</w:t>
      </w:r>
      <w:r w:rsidRPr="00C2748C">
        <w:rPr>
          <w:sz w:val="26"/>
          <w:szCs w:val="26"/>
        </w:rPr>
        <w:t>?</w:t>
      </w:r>
    </w:p>
    <w:p w:rsidR="009368D6" w:rsidRPr="00C2748C" w:rsidRDefault="009368D6" w:rsidP="009368D6">
      <w:pPr>
        <w:jc w:val="center"/>
        <w:rPr>
          <w:rFonts w:hint="cs"/>
          <w:sz w:val="26"/>
          <w:szCs w:val="26"/>
        </w:rPr>
      </w:pPr>
    </w:p>
    <w:p w:rsidR="009368D6" w:rsidRPr="00C2748C" w:rsidRDefault="009368D6" w:rsidP="009368D6">
      <w:pPr>
        <w:jc w:val="center"/>
        <w:rPr>
          <w:b/>
          <w:bCs/>
          <w:sz w:val="26"/>
          <w:szCs w:val="26"/>
        </w:rPr>
      </w:pPr>
      <w:r w:rsidRPr="00C2748C">
        <w:rPr>
          <w:b/>
          <w:bCs/>
          <w:sz w:val="26"/>
          <w:szCs w:val="26"/>
          <w:cs/>
        </w:rPr>
        <w:t>उत्तर</w:t>
      </w:r>
    </w:p>
    <w:p w:rsidR="009368D6" w:rsidRPr="00C2748C" w:rsidRDefault="009368D6" w:rsidP="009368D6">
      <w:pPr>
        <w:jc w:val="center"/>
        <w:rPr>
          <w:b/>
          <w:bCs/>
          <w:sz w:val="26"/>
          <w:szCs w:val="26"/>
        </w:rPr>
      </w:pPr>
      <w:r w:rsidRPr="00C2748C">
        <w:rPr>
          <w:b/>
          <w:bCs/>
          <w:sz w:val="26"/>
          <w:szCs w:val="26"/>
          <w:cs/>
        </w:rPr>
        <w:t>मानव</w:t>
      </w:r>
      <w:r w:rsidRPr="00C2748C">
        <w:rPr>
          <w:b/>
          <w:bCs/>
          <w:sz w:val="26"/>
          <w:szCs w:val="26"/>
        </w:rPr>
        <w:t xml:space="preserve"> </w:t>
      </w:r>
      <w:r w:rsidRPr="00C2748C">
        <w:rPr>
          <w:b/>
          <w:bCs/>
          <w:sz w:val="26"/>
          <w:szCs w:val="26"/>
          <w:cs/>
        </w:rPr>
        <w:t>संसाधन</w:t>
      </w:r>
      <w:r w:rsidRPr="00C2748C">
        <w:rPr>
          <w:b/>
          <w:bCs/>
          <w:sz w:val="26"/>
          <w:szCs w:val="26"/>
        </w:rPr>
        <w:t xml:space="preserve"> </w:t>
      </w:r>
      <w:r w:rsidRPr="00C2748C">
        <w:rPr>
          <w:b/>
          <w:bCs/>
          <w:sz w:val="26"/>
          <w:szCs w:val="26"/>
          <w:cs/>
        </w:rPr>
        <w:t>विकास</w:t>
      </w:r>
      <w:r w:rsidRPr="00C2748C">
        <w:rPr>
          <w:b/>
          <w:bCs/>
          <w:sz w:val="26"/>
          <w:szCs w:val="26"/>
        </w:rPr>
        <w:t xml:space="preserve"> </w:t>
      </w:r>
      <w:r w:rsidRPr="00C2748C">
        <w:rPr>
          <w:b/>
          <w:bCs/>
          <w:sz w:val="26"/>
          <w:szCs w:val="26"/>
          <w:cs/>
        </w:rPr>
        <w:t>मंत्रालय</w:t>
      </w:r>
      <w:r w:rsidRPr="00C2748C">
        <w:rPr>
          <w:rFonts w:hint="cs"/>
          <w:b/>
          <w:bCs/>
          <w:sz w:val="26"/>
          <w:szCs w:val="26"/>
          <w:cs/>
        </w:rPr>
        <w:t xml:space="preserve"> में राज्‍य </w:t>
      </w:r>
      <w:r w:rsidRPr="00C2748C">
        <w:rPr>
          <w:b/>
          <w:bCs/>
          <w:sz w:val="26"/>
          <w:szCs w:val="26"/>
          <w:cs/>
        </w:rPr>
        <w:t>मंत्री</w:t>
      </w:r>
    </w:p>
    <w:p w:rsidR="009368D6" w:rsidRPr="00C2748C" w:rsidRDefault="009368D6" w:rsidP="009368D6">
      <w:pPr>
        <w:jc w:val="center"/>
        <w:rPr>
          <w:sz w:val="26"/>
          <w:szCs w:val="26"/>
        </w:rPr>
      </w:pPr>
      <w:r w:rsidRPr="00C2748C">
        <w:rPr>
          <w:rFonts w:hint="cs"/>
          <w:b/>
          <w:bCs/>
          <w:sz w:val="26"/>
          <w:szCs w:val="26"/>
          <w:cs/>
        </w:rPr>
        <w:t>(डॉ. सत्यपाल सिंह)</w:t>
      </w:r>
    </w:p>
    <w:p w:rsidR="009368D6" w:rsidRPr="00C2748C" w:rsidRDefault="009368D6" w:rsidP="009368D6">
      <w:pPr>
        <w:jc w:val="both"/>
        <w:rPr>
          <w:sz w:val="26"/>
          <w:szCs w:val="26"/>
        </w:rPr>
      </w:pPr>
    </w:p>
    <w:p w:rsidR="009368D6" w:rsidRPr="00C2748C" w:rsidRDefault="009368D6" w:rsidP="009368D6">
      <w:pPr>
        <w:jc w:val="both"/>
        <w:rPr>
          <w:rFonts w:hint="cs"/>
          <w:sz w:val="26"/>
          <w:szCs w:val="26"/>
        </w:rPr>
      </w:pPr>
      <w:r w:rsidRPr="00C2748C">
        <w:rPr>
          <w:rFonts w:hint="cs"/>
          <w:sz w:val="26"/>
          <w:szCs w:val="26"/>
          <w:cs/>
        </w:rPr>
        <w:t>(क) और (ख)</w:t>
      </w:r>
      <w:r w:rsidRPr="00C2748C">
        <w:rPr>
          <w:sz w:val="26"/>
          <w:szCs w:val="26"/>
        </w:rPr>
        <w:t>:</w:t>
      </w:r>
      <w:r w:rsidRPr="00C2748C">
        <w:rPr>
          <w:rFonts w:hint="cs"/>
          <w:sz w:val="26"/>
          <w:szCs w:val="26"/>
          <w:cs/>
        </w:rPr>
        <w:t xml:space="preserve"> जी, हां। तकनीकी शिक्षा की गुणवत्ता में सुधार करने के लिए, तकनीकी शिक्षा गुणवत्ता सुधार कार्यक्रम (टीईक्यूआईपी) चरण-</w:t>
      </w:r>
      <w:r w:rsidRPr="00C2748C">
        <w:rPr>
          <w:sz w:val="26"/>
          <w:szCs w:val="26"/>
        </w:rPr>
        <w:t>III</w:t>
      </w:r>
      <w:r w:rsidRPr="00C2748C">
        <w:rPr>
          <w:rFonts w:hint="cs"/>
          <w:sz w:val="26"/>
          <w:szCs w:val="26"/>
          <w:cs/>
        </w:rPr>
        <w:t xml:space="preserve"> विश्व बैंक द्वारा वित्तपोषित परियोजना है जो अप्रैल, 2017 से 3 वर्षों के लिए शैक्षिक रूप से पिछड़े 19 राज्यों में कार्यान्वित की जा रही है। इसके अलावा, केरल सहित 19 फोकस राज्यों के अलावा राज्यों से बेहतर निष्पादित टीईक्यूआईपी-</w:t>
      </w:r>
      <w:r w:rsidRPr="00C2748C">
        <w:rPr>
          <w:sz w:val="26"/>
          <w:szCs w:val="26"/>
        </w:rPr>
        <w:t>I</w:t>
      </w:r>
      <w:r w:rsidRPr="00C2748C">
        <w:rPr>
          <w:rFonts w:hint="cs"/>
          <w:sz w:val="26"/>
          <w:szCs w:val="26"/>
          <w:cs/>
        </w:rPr>
        <w:t xml:space="preserve"> एवं </w:t>
      </w:r>
      <w:r w:rsidRPr="00C2748C">
        <w:rPr>
          <w:sz w:val="26"/>
          <w:szCs w:val="26"/>
        </w:rPr>
        <w:t>II</w:t>
      </w:r>
      <w:r w:rsidRPr="00C2748C">
        <w:rPr>
          <w:rFonts w:hint="cs"/>
          <w:sz w:val="26"/>
          <w:szCs w:val="26"/>
          <w:cs/>
        </w:rPr>
        <w:t xml:space="preserve"> संस्थाएं परामर्श लेने के प्रयोजनार्थ भाग भी ले रही हैं। इसके अंतर्गत, इंजीनियरिंग कॉलेज संस्था विकास प्रस्ताव (आईडीपी) तैयार करते हैं, जो विधिवत मूल्यांकन के बाद अनुमोदित होते हैं। अब तक, केरल से (24) आईडीपी प्राप्त किए गए हैं। प्रस्ताव का ब्यौरा संलग्नक में है।</w:t>
      </w:r>
    </w:p>
    <w:p w:rsidR="009368D6" w:rsidRPr="00C2748C" w:rsidRDefault="009368D6" w:rsidP="009368D6">
      <w:pPr>
        <w:jc w:val="both"/>
        <w:rPr>
          <w:rFonts w:hint="cs"/>
          <w:sz w:val="26"/>
          <w:szCs w:val="26"/>
        </w:rPr>
      </w:pPr>
    </w:p>
    <w:p w:rsidR="009368D6" w:rsidRPr="00C2748C" w:rsidRDefault="009368D6" w:rsidP="009368D6">
      <w:pPr>
        <w:jc w:val="both"/>
        <w:rPr>
          <w:rFonts w:hint="cs"/>
          <w:sz w:val="26"/>
          <w:szCs w:val="26"/>
        </w:rPr>
      </w:pPr>
      <w:r w:rsidRPr="00C2748C">
        <w:rPr>
          <w:rFonts w:hint="cs"/>
          <w:sz w:val="26"/>
          <w:szCs w:val="26"/>
          <w:cs/>
        </w:rPr>
        <w:lastRenderedPageBreak/>
        <w:t>24 संस्थानों द्वारा प्रस्तुत प्रस्तावों के अनुसार (ब्यौरा संलग्नक पर) केवल स्कूल ऑफ इंजीनियरिंग, कोचीन विज्ञान एवं प्रौद्योगिकी विश्वविद्यालय (सीयूएसएटी), कोचीन पात्रता की आवश्यकताओं को पूरा करते हैं और टीईक्यूआईपी-</w:t>
      </w:r>
      <w:r w:rsidRPr="00C2748C">
        <w:rPr>
          <w:sz w:val="26"/>
          <w:szCs w:val="26"/>
        </w:rPr>
        <w:t>III</w:t>
      </w:r>
      <w:r w:rsidRPr="00C2748C">
        <w:rPr>
          <w:rFonts w:hint="cs"/>
          <w:sz w:val="26"/>
          <w:szCs w:val="26"/>
          <w:cs/>
        </w:rPr>
        <w:t xml:space="preserve"> में भाग लेने के लिए चुनौती प्रणाली के माध्यम से चुने गए हैं।</w:t>
      </w:r>
    </w:p>
    <w:p w:rsidR="009368D6" w:rsidRDefault="009368D6" w:rsidP="009368D6">
      <w:pPr>
        <w:jc w:val="center"/>
        <w:rPr>
          <w:rFonts w:hint="cs"/>
          <w:b/>
          <w:bCs/>
          <w:sz w:val="26"/>
          <w:szCs w:val="26"/>
        </w:rPr>
      </w:pPr>
    </w:p>
    <w:p w:rsidR="009368D6" w:rsidRPr="00DE08EE" w:rsidRDefault="009368D6" w:rsidP="009368D6">
      <w:pPr>
        <w:jc w:val="center"/>
        <w:rPr>
          <w:rFonts w:hint="cs"/>
          <w:b/>
          <w:bCs/>
          <w:sz w:val="26"/>
          <w:szCs w:val="26"/>
          <w:cs/>
        </w:rPr>
      </w:pPr>
      <w:r w:rsidRPr="00DE08EE">
        <w:rPr>
          <w:rFonts w:hint="cs"/>
          <w:b/>
          <w:bCs/>
          <w:sz w:val="26"/>
          <w:szCs w:val="26"/>
          <w:cs/>
        </w:rPr>
        <w:t>*****</w:t>
      </w:r>
    </w:p>
    <w:p w:rsidR="009368D6" w:rsidRPr="00C2748C" w:rsidRDefault="009368D6" w:rsidP="009368D6">
      <w:pPr>
        <w:jc w:val="both"/>
        <w:rPr>
          <w:b/>
          <w:bCs/>
          <w:sz w:val="26"/>
          <w:szCs w:val="26"/>
        </w:rPr>
      </w:pPr>
      <w:r w:rsidRPr="00C2748C">
        <w:rPr>
          <w:sz w:val="26"/>
          <w:szCs w:val="26"/>
        </w:rPr>
        <w:br w:type="page"/>
      </w:r>
      <w:r w:rsidRPr="00C2748C">
        <w:rPr>
          <w:rFonts w:hint="cs"/>
          <w:b/>
          <w:bCs/>
          <w:sz w:val="26"/>
          <w:szCs w:val="26"/>
          <w:cs/>
        </w:rPr>
        <w:lastRenderedPageBreak/>
        <w:t xml:space="preserve"> </w:t>
      </w:r>
    </w:p>
    <w:p w:rsidR="009368D6" w:rsidRPr="00C2748C" w:rsidRDefault="009368D6" w:rsidP="009368D6">
      <w:pPr>
        <w:tabs>
          <w:tab w:val="left" w:pos="1128"/>
        </w:tabs>
        <w:rPr>
          <w:sz w:val="26"/>
          <w:szCs w:val="26"/>
        </w:rPr>
      </w:pPr>
    </w:p>
    <w:tbl>
      <w:tblPr>
        <w:tblW w:w="9930" w:type="dxa"/>
        <w:jc w:val="center"/>
        <w:tblCellMar>
          <w:left w:w="0" w:type="dxa"/>
          <w:right w:w="0" w:type="dxa"/>
        </w:tblCellMar>
        <w:tblLook w:val="04A0"/>
      </w:tblPr>
      <w:tblGrid>
        <w:gridCol w:w="687"/>
        <w:gridCol w:w="3675"/>
        <w:gridCol w:w="1337"/>
        <w:gridCol w:w="2319"/>
        <w:gridCol w:w="1912"/>
      </w:tblGrid>
      <w:tr w:rsidR="009368D6" w:rsidRPr="00DE08EE" w:rsidTr="002459A6">
        <w:trPr>
          <w:trHeight w:val="59"/>
          <w:jc w:val="center"/>
        </w:trPr>
        <w:tc>
          <w:tcPr>
            <w:tcW w:w="687"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क्रं.सं.</w:t>
            </w:r>
          </w:p>
        </w:tc>
        <w:tc>
          <w:tcPr>
            <w:tcW w:w="36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संस्थान का नाम</w:t>
            </w:r>
          </w:p>
        </w:tc>
        <w:tc>
          <w:tcPr>
            <w:tcW w:w="556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पात्र मानदंडों को पूरा करना</w:t>
            </w:r>
          </w:p>
        </w:tc>
      </w:tr>
      <w:tr w:rsidR="009368D6" w:rsidRPr="00DE08EE" w:rsidTr="002459A6">
        <w:trPr>
          <w:trHeight w:val="1050"/>
          <w:jc w:val="center"/>
        </w:trPr>
        <w:tc>
          <w:tcPr>
            <w:tcW w:w="0" w:type="auto"/>
            <w:vMerge/>
            <w:tcBorders>
              <w:top w:val="single" w:sz="8" w:space="0" w:color="auto"/>
              <w:left w:val="single" w:sz="8" w:space="0" w:color="auto"/>
              <w:bottom w:val="nil"/>
              <w:right w:val="single" w:sz="8" w:space="0" w:color="auto"/>
            </w:tcBorders>
            <w:vAlign w:val="center"/>
          </w:tcPr>
          <w:p w:rsidR="009368D6" w:rsidRPr="00DE08EE" w:rsidRDefault="009368D6" w:rsidP="002459A6">
            <w:pPr>
              <w:rPr>
                <w:sz w:val="22"/>
                <w:szCs w:val="22"/>
              </w:rPr>
            </w:pPr>
          </w:p>
        </w:tc>
        <w:tc>
          <w:tcPr>
            <w:tcW w:w="3675" w:type="dxa"/>
            <w:vMerge/>
            <w:tcBorders>
              <w:top w:val="single" w:sz="8" w:space="0" w:color="auto"/>
              <w:left w:val="nil"/>
              <w:bottom w:val="single" w:sz="8" w:space="0" w:color="auto"/>
              <w:right w:val="single" w:sz="8" w:space="0" w:color="auto"/>
            </w:tcBorders>
            <w:vAlign w:val="center"/>
          </w:tcPr>
          <w:p w:rsidR="009368D6" w:rsidRPr="00DE08EE" w:rsidRDefault="009368D6" w:rsidP="002459A6">
            <w:pPr>
              <w:rPr>
                <w:sz w:val="22"/>
                <w:szCs w:val="22"/>
              </w:rPr>
            </w:pP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स्वायत्त दर्जा</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rFonts w:hint="cs"/>
                <w:sz w:val="22"/>
                <w:szCs w:val="22"/>
                <w:cs/>
              </w:rPr>
              <w:t>एनबीए के लिए प्रत्यायित कार्यक्रमों या आवेदित (टीईक्यूआईपी-</w:t>
            </w:r>
            <w:r w:rsidRPr="00DE08EE">
              <w:rPr>
                <w:sz w:val="22"/>
                <w:szCs w:val="22"/>
              </w:rPr>
              <w:t>I</w:t>
            </w:r>
            <w:r w:rsidRPr="00DE08EE">
              <w:rPr>
                <w:rFonts w:hint="cs"/>
                <w:sz w:val="22"/>
                <w:szCs w:val="22"/>
                <w:cs/>
              </w:rPr>
              <w:t xml:space="preserve"> का प्रशिक्षण के लिए न्यूनतम </w:t>
            </w:r>
            <w:r w:rsidRPr="00DE08EE">
              <w:rPr>
                <w:sz w:val="22"/>
                <w:szCs w:val="22"/>
              </w:rPr>
              <w:t>50%</w:t>
            </w:r>
            <w:r w:rsidRPr="00DE08EE">
              <w:rPr>
                <w:rFonts w:hint="cs"/>
                <w:sz w:val="22"/>
                <w:szCs w:val="22"/>
                <w:cs/>
              </w:rPr>
              <w:t xml:space="preserve"> और टीईक्यूआईपी-द्वितीय संस्थानों के लिए</w:t>
            </w:r>
            <w:r w:rsidRPr="00DE08EE">
              <w:rPr>
                <w:sz w:val="22"/>
                <w:szCs w:val="22"/>
              </w:rPr>
              <w:t xml:space="preserve"> 60%)</w:t>
            </w:r>
          </w:p>
          <w:p w:rsidR="009368D6" w:rsidRPr="00DE08EE" w:rsidRDefault="009368D6" w:rsidP="002459A6">
            <w:pPr>
              <w:jc w:val="both"/>
              <w:rPr>
                <w:sz w:val="22"/>
                <w:szCs w:val="22"/>
              </w:rPr>
            </w:pPr>
            <w:r w:rsidRPr="00DE08EE">
              <w:rPr>
                <w:rFonts w:hint="cs"/>
                <w:sz w:val="22"/>
                <w:szCs w:val="22"/>
                <w:cs/>
              </w:rPr>
              <w:t>आंकडें जनवरी 2017 की स्थिति के अनुसार</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rFonts w:hint="cs"/>
                <w:sz w:val="22"/>
                <w:szCs w:val="22"/>
                <w:cs/>
              </w:rPr>
              <w:t xml:space="preserve">एआईसीटीई अनुमोदित इंजीनियरिंग कार्यक्रमों की संख्या (न्यूनतम 04 कार्यक्रम) </w:t>
            </w:r>
          </w:p>
        </w:tc>
      </w:tr>
      <w:tr w:rsidR="009368D6" w:rsidRPr="00DE08EE" w:rsidTr="002459A6">
        <w:trPr>
          <w:trHeight w:val="237"/>
          <w:jc w:val="center"/>
        </w:trPr>
        <w:tc>
          <w:tcPr>
            <w:tcW w:w="9930" w:type="dxa"/>
            <w:gridSpan w:val="5"/>
            <w:tcBorders>
              <w:top w:val="single" w:sz="8" w:space="0" w:color="333333"/>
              <w:left w:val="single" w:sz="8" w:space="0" w:color="333333"/>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टीईक्यूआईपी</w:t>
            </w:r>
            <w:r w:rsidRPr="00DE08EE">
              <w:rPr>
                <w:sz w:val="22"/>
                <w:szCs w:val="22"/>
              </w:rPr>
              <w:t>-I</w:t>
            </w:r>
            <w:bookmarkStart w:id="0" w:name="_GoBack"/>
            <w:bookmarkEnd w:id="0"/>
            <w:r w:rsidRPr="00DE08EE">
              <w:rPr>
                <w:rFonts w:hint="cs"/>
                <w:sz w:val="22"/>
                <w:szCs w:val="22"/>
                <w:cs/>
              </w:rPr>
              <w:t xml:space="preserve"> संस्थान</w:t>
            </w:r>
          </w:p>
        </w:tc>
      </w:tr>
      <w:tr w:rsidR="009368D6" w:rsidRPr="00DE08EE" w:rsidTr="002459A6">
        <w:trPr>
          <w:trHeight w:val="59"/>
          <w:jc w:val="center"/>
        </w:trPr>
        <w:tc>
          <w:tcPr>
            <w:tcW w:w="687" w:type="dxa"/>
            <w:tcBorders>
              <w:top w:val="nil"/>
              <w:left w:val="single" w:sz="8" w:space="0" w:color="333333"/>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1</w:t>
            </w:r>
          </w:p>
        </w:tc>
        <w:tc>
          <w:tcPr>
            <w:tcW w:w="3675"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कॉलेज ऑफ इंजीनियरिंग</w:t>
            </w:r>
            <w:r w:rsidRPr="00DE08EE">
              <w:rPr>
                <w:sz w:val="22"/>
                <w:szCs w:val="22"/>
              </w:rPr>
              <w:t xml:space="preserve">, </w:t>
            </w:r>
            <w:r w:rsidRPr="00DE08EE">
              <w:rPr>
                <w:sz w:val="22"/>
                <w:szCs w:val="22"/>
                <w:cs/>
              </w:rPr>
              <w:t>चेंगन्नूर</w:t>
            </w:r>
          </w:p>
        </w:tc>
        <w:tc>
          <w:tcPr>
            <w:tcW w:w="1337" w:type="dxa"/>
            <w:tcBorders>
              <w:top w:val="nil"/>
              <w:left w:val="nil"/>
              <w:bottom w:val="single" w:sz="8" w:space="0" w:color="333333"/>
              <w:right w:val="single" w:sz="8" w:space="0" w:color="333333"/>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nil"/>
              <w:left w:val="nil"/>
              <w:bottom w:val="single" w:sz="8" w:space="0" w:color="333333"/>
              <w:right w:val="single" w:sz="8" w:space="0" w:color="333333"/>
            </w:tcBorders>
            <w:tcMar>
              <w:top w:w="0" w:type="dxa"/>
              <w:left w:w="108" w:type="dxa"/>
              <w:bottom w:w="0" w:type="dxa"/>
              <w:right w:w="108" w:type="dxa"/>
            </w:tcMar>
            <w:vAlign w:val="bottom"/>
          </w:tcPr>
          <w:p w:rsidR="009368D6" w:rsidRPr="00DE08EE" w:rsidRDefault="009368D6" w:rsidP="002459A6">
            <w:pPr>
              <w:jc w:val="center"/>
              <w:rPr>
                <w:sz w:val="22"/>
                <w:szCs w:val="22"/>
              </w:rPr>
            </w:pPr>
            <w:r w:rsidRPr="00DE08EE">
              <w:rPr>
                <w:sz w:val="22"/>
                <w:szCs w:val="22"/>
              </w:rPr>
              <w:t>0.00</w:t>
            </w:r>
          </w:p>
        </w:tc>
        <w:tc>
          <w:tcPr>
            <w:tcW w:w="1912"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6 </w:t>
            </w:r>
          </w:p>
        </w:tc>
      </w:tr>
      <w:tr w:rsidR="009368D6" w:rsidRPr="00DE08EE" w:rsidTr="002459A6">
        <w:trPr>
          <w:trHeight w:val="59"/>
          <w:jc w:val="center"/>
        </w:trPr>
        <w:tc>
          <w:tcPr>
            <w:tcW w:w="687" w:type="dxa"/>
            <w:tcBorders>
              <w:top w:val="nil"/>
              <w:left w:val="single" w:sz="8" w:space="0" w:color="333333"/>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2</w:t>
            </w:r>
          </w:p>
        </w:tc>
        <w:tc>
          <w:tcPr>
            <w:tcW w:w="3675"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कॉलेज ऑफ इंजीनियरिंग</w:t>
            </w:r>
            <w:r w:rsidRPr="00DE08EE">
              <w:rPr>
                <w:sz w:val="22"/>
                <w:szCs w:val="22"/>
              </w:rPr>
              <w:t xml:space="preserve">, </w:t>
            </w:r>
            <w:r w:rsidRPr="00DE08EE">
              <w:rPr>
                <w:sz w:val="22"/>
                <w:szCs w:val="22"/>
                <w:cs/>
              </w:rPr>
              <w:t>त्रिवेंद्रम</w:t>
            </w:r>
          </w:p>
        </w:tc>
        <w:tc>
          <w:tcPr>
            <w:tcW w:w="1337"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57.58 </w:t>
            </w:r>
          </w:p>
        </w:tc>
        <w:tc>
          <w:tcPr>
            <w:tcW w:w="1912"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 8</w:t>
            </w:r>
          </w:p>
        </w:tc>
      </w:tr>
      <w:tr w:rsidR="009368D6" w:rsidRPr="00DE08EE" w:rsidTr="002459A6">
        <w:trPr>
          <w:trHeight w:val="59"/>
          <w:jc w:val="center"/>
        </w:trPr>
        <w:tc>
          <w:tcPr>
            <w:tcW w:w="687" w:type="dxa"/>
            <w:tcBorders>
              <w:top w:val="nil"/>
              <w:left w:val="single" w:sz="8" w:space="0" w:color="333333"/>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3</w:t>
            </w:r>
          </w:p>
        </w:tc>
        <w:tc>
          <w:tcPr>
            <w:tcW w:w="3675"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एलबीएस कॉलेज ऑफ इंजीनियरिंग</w:t>
            </w:r>
            <w:r w:rsidRPr="00DE08EE">
              <w:rPr>
                <w:sz w:val="22"/>
                <w:szCs w:val="22"/>
              </w:rPr>
              <w:t xml:space="preserve">, </w:t>
            </w:r>
            <w:r w:rsidRPr="00DE08EE">
              <w:rPr>
                <w:sz w:val="22"/>
                <w:szCs w:val="22"/>
                <w:cs/>
              </w:rPr>
              <w:t>कासरगोड</w:t>
            </w:r>
          </w:p>
        </w:tc>
        <w:tc>
          <w:tcPr>
            <w:tcW w:w="1337"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nil"/>
              <w:left w:val="nil"/>
              <w:bottom w:val="single" w:sz="8" w:space="0" w:color="333333"/>
              <w:right w:val="single" w:sz="8" w:space="0" w:color="333333"/>
            </w:tcBorders>
            <w:tcMar>
              <w:top w:w="0" w:type="dxa"/>
              <w:left w:w="108" w:type="dxa"/>
              <w:bottom w:w="0" w:type="dxa"/>
              <w:right w:w="108" w:type="dxa"/>
            </w:tcMar>
            <w:vAlign w:val="bottom"/>
          </w:tcPr>
          <w:p w:rsidR="009368D6" w:rsidRPr="00DE08EE" w:rsidRDefault="009368D6" w:rsidP="002459A6">
            <w:pPr>
              <w:jc w:val="center"/>
              <w:rPr>
                <w:sz w:val="22"/>
                <w:szCs w:val="22"/>
              </w:rPr>
            </w:pPr>
            <w:r w:rsidRPr="00DE08EE">
              <w:rPr>
                <w:sz w:val="22"/>
                <w:szCs w:val="22"/>
              </w:rPr>
              <w:t>0.00</w:t>
            </w:r>
          </w:p>
        </w:tc>
        <w:tc>
          <w:tcPr>
            <w:tcW w:w="1912"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13</w:t>
            </w:r>
          </w:p>
        </w:tc>
      </w:tr>
      <w:tr w:rsidR="009368D6" w:rsidRPr="00DE08EE" w:rsidTr="002459A6">
        <w:trPr>
          <w:trHeight w:val="59"/>
          <w:jc w:val="center"/>
        </w:trPr>
        <w:tc>
          <w:tcPr>
            <w:tcW w:w="687" w:type="dxa"/>
            <w:tcBorders>
              <w:top w:val="nil"/>
              <w:left w:val="single" w:sz="8" w:space="0" w:color="333333"/>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4</w:t>
            </w:r>
          </w:p>
        </w:tc>
        <w:tc>
          <w:tcPr>
            <w:tcW w:w="3675"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मॉडल इंजीनियरिंग कॉलेज</w:t>
            </w:r>
            <w:r w:rsidRPr="00DE08EE">
              <w:rPr>
                <w:sz w:val="22"/>
                <w:szCs w:val="22"/>
              </w:rPr>
              <w:t xml:space="preserve">, </w:t>
            </w:r>
            <w:r w:rsidRPr="00DE08EE">
              <w:rPr>
                <w:sz w:val="22"/>
                <w:szCs w:val="22"/>
                <w:cs/>
              </w:rPr>
              <w:t>कोच्चि</w:t>
            </w:r>
          </w:p>
        </w:tc>
        <w:tc>
          <w:tcPr>
            <w:tcW w:w="1337"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33.33</w:t>
            </w:r>
          </w:p>
        </w:tc>
        <w:tc>
          <w:tcPr>
            <w:tcW w:w="1912"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9</w:t>
            </w:r>
          </w:p>
        </w:tc>
      </w:tr>
      <w:tr w:rsidR="009368D6" w:rsidRPr="00DE08EE" w:rsidTr="002459A6">
        <w:trPr>
          <w:trHeight w:val="59"/>
          <w:jc w:val="center"/>
        </w:trPr>
        <w:tc>
          <w:tcPr>
            <w:tcW w:w="687" w:type="dxa"/>
            <w:tcBorders>
              <w:top w:val="nil"/>
              <w:left w:val="single" w:sz="8" w:space="0" w:color="333333"/>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5</w:t>
            </w:r>
          </w:p>
        </w:tc>
        <w:tc>
          <w:tcPr>
            <w:tcW w:w="3675"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श्री</w:t>
            </w:r>
            <w:r w:rsidRPr="00DE08EE">
              <w:rPr>
                <w:rFonts w:hint="cs"/>
                <w:sz w:val="22"/>
                <w:szCs w:val="22"/>
                <w:cs/>
              </w:rPr>
              <w:t xml:space="preserve"> </w:t>
            </w:r>
            <w:r w:rsidRPr="00DE08EE">
              <w:rPr>
                <w:sz w:val="22"/>
                <w:szCs w:val="22"/>
                <w:cs/>
              </w:rPr>
              <w:t>च</w:t>
            </w:r>
            <w:r w:rsidRPr="00DE08EE">
              <w:rPr>
                <w:rFonts w:hint="cs"/>
                <w:sz w:val="22"/>
                <w:szCs w:val="22"/>
                <w:cs/>
              </w:rPr>
              <w:t>ि</w:t>
            </w:r>
            <w:r w:rsidRPr="00DE08EE">
              <w:rPr>
                <w:sz w:val="22"/>
                <w:szCs w:val="22"/>
                <w:cs/>
              </w:rPr>
              <w:t>त्र</w:t>
            </w:r>
            <w:r w:rsidRPr="00DE08EE">
              <w:rPr>
                <w:rFonts w:hint="cs"/>
                <w:sz w:val="22"/>
                <w:szCs w:val="22"/>
                <w:cs/>
              </w:rPr>
              <w:t>ा</w:t>
            </w:r>
            <w:r w:rsidRPr="00DE08EE">
              <w:rPr>
                <w:sz w:val="22"/>
                <w:szCs w:val="22"/>
                <w:cs/>
              </w:rPr>
              <w:t xml:space="preserve"> ट्रिब्यूनल कॉलेज ऑफ इंजीनियरिंग</w:t>
            </w:r>
            <w:r w:rsidRPr="00DE08EE">
              <w:rPr>
                <w:sz w:val="22"/>
                <w:szCs w:val="22"/>
              </w:rPr>
              <w:t xml:space="preserve">, </w:t>
            </w:r>
            <w:r w:rsidRPr="00DE08EE">
              <w:rPr>
                <w:sz w:val="22"/>
                <w:szCs w:val="22"/>
                <w:cs/>
              </w:rPr>
              <w:t>त्रिवेंद्रम</w:t>
            </w:r>
          </w:p>
        </w:tc>
        <w:tc>
          <w:tcPr>
            <w:tcW w:w="1337"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nil"/>
              <w:left w:val="nil"/>
              <w:bottom w:val="single" w:sz="8" w:space="0" w:color="333333"/>
              <w:right w:val="single" w:sz="8" w:space="0" w:color="333333"/>
            </w:tcBorders>
            <w:tcMar>
              <w:top w:w="0" w:type="dxa"/>
              <w:left w:w="108" w:type="dxa"/>
              <w:bottom w:w="0" w:type="dxa"/>
              <w:right w:w="108" w:type="dxa"/>
            </w:tcMar>
            <w:vAlign w:val="bottom"/>
          </w:tcPr>
          <w:p w:rsidR="009368D6" w:rsidRPr="00DE08EE" w:rsidRDefault="009368D6" w:rsidP="002459A6">
            <w:pPr>
              <w:jc w:val="center"/>
              <w:rPr>
                <w:sz w:val="22"/>
                <w:szCs w:val="22"/>
              </w:rPr>
            </w:pPr>
            <w:r w:rsidRPr="00DE08EE">
              <w:rPr>
                <w:sz w:val="22"/>
                <w:szCs w:val="22"/>
              </w:rPr>
              <w:t>0.00</w:t>
            </w:r>
          </w:p>
        </w:tc>
        <w:tc>
          <w:tcPr>
            <w:tcW w:w="1912" w:type="dxa"/>
            <w:tcBorders>
              <w:top w:val="nil"/>
              <w:left w:val="nil"/>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6</w:t>
            </w:r>
          </w:p>
        </w:tc>
      </w:tr>
      <w:tr w:rsidR="009368D6" w:rsidRPr="00DE08EE" w:rsidTr="002459A6">
        <w:trPr>
          <w:trHeight w:val="228"/>
          <w:jc w:val="center"/>
        </w:trPr>
        <w:tc>
          <w:tcPr>
            <w:tcW w:w="9930" w:type="dxa"/>
            <w:gridSpan w:val="5"/>
            <w:tcBorders>
              <w:top w:val="nil"/>
              <w:left w:val="single" w:sz="8" w:space="0" w:color="333333"/>
              <w:bottom w:val="single" w:sz="8" w:space="0" w:color="333333"/>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टीईक्यूआईपी</w:t>
            </w:r>
            <w:r w:rsidRPr="00DE08EE">
              <w:rPr>
                <w:sz w:val="22"/>
                <w:szCs w:val="22"/>
              </w:rPr>
              <w:t xml:space="preserve"> -II </w:t>
            </w:r>
            <w:r w:rsidRPr="00DE08EE">
              <w:rPr>
                <w:rFonts w:hint="cs"/>
                <w:sz w:val="22"/>
                <w:szCs w:val="22"/>
                <w:cs/>
              </w:rPr>
              <w:t>संस्थान</w:t>
            </w:r>
            <w:r w:rsidRPr="00DE08EE">
              <w:rPr>
                <w:sz w:val="22"/>
                <w:szCs w:val="22"/>
              </w:rPr>
              <w:t xml:space="preserve"> </w:t>
            </w:r>
          </w:p>
        </w:tc>
      </w:tr>
      <w:tr w:rsidR="009368D6" w:rsidRPr="00DE08EE" w:rsidTr="002459A6">
        <w:trPr>
          <w:trHeight w:val="169"/>
          <w:jc w:val="center"/>
        </w:trPr>
        <w:tc>
          <w:tcPr>
            <w:tcW w:w="687" w:type="dxa"/>
            <w:tcBorders>
              <w:top w:val="nil"/>
              <w:left w:val="single" w:sz="8" w:space="0" w:color="333333"/>
              <w:bottom w:val="single" w:sz="4" w:space="0" w:color="auto"/>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1</w:t>
            </w:r>
          </w:p>
        </w:tc>
        <w:tc>
          <w:tcPr>
            <w:tcW w:w="3675" w:type="dxa"/>
            <w:tcBorders>
              <w:top w:val="nil"/>
              <w:left w:val="nil"/>
              <w:bottom w:val="single" w:sz="4" w:space="0" w:color="auto"/>
              <w:right w:val="single" w:sz="8" w:space="0" w:color="333333"/>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गवर्नमेंट इंजीनियरिंग कॉलेज</w:t>
            </w:r>
            <w:r w:rsidRPr="00DE08EE">
              <w:rPr>
                <w:sz w:val="22"/>
                <w:szCs w:val="22"/>
              </w:rPr>
              <w:t xml:space="preserve">, </w:t>
            </w:r>
            <w:r w:rsidRPr="00DE08EE">
              <w:rPr>
                <w:sz w:val="22"/>
                <w:szCs w:val="22"/>
                <w:cs/>
              </w:rPr>
              <w:t>त्रिशूर</w:t>
            </w:r>
          </w:p>
        </w:tc>
        <w:tc>
          <w:tcPr>
            <w:tcW w:w="1337" w:type="dxa"/>
            <w:tcBorders>
              <w:top w:val="nil"/>
              <w:left w:val="nil"/>
              <w:bottom w:val="single" w:sz="4" w:space="0" w:color="auto"/>
              <w:right w:val="single" w:sz="8" w:space="0" w:color="333333"/>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nil"/>
              <w:left w:val="nil"/>
              <w:bottom w:val="single" w:sz="4" w:space="0" w:color="auto"/>
              <w:right w:val="single" w:sz="8" w:space="0" w:color="333333"/>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64.71 </w:t>
            </w:r>
          </w:p>
        </w:tc>
        <w:tc>
          <w:tcPr>
            <w:tcW w:w="1912" w:type="dxa"/>
            <w:tcBorders>
              <w:top w:val="nil"/>
              <w:left w:val="nil"/>
              <w:bottom w:val="single" w:sz="4" w:space="0" w:color="auto"/>
              <w:right w:val="single" w:sz="8" w:space="0" w:color="333333"/>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17 </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2</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गवर्नमेंट इंजीनियरिंग कॉलेज</w:t>
            </w:r>
            <w:r w:rsidRPr="00DE08EE">
              <w:rPr>
                <w:sz w:val="22"/>
                <w:szCs w:val="22"/>
              </w:rPr>
              <w:t xml:space="preserve">, </w:t>
            </w:r>
            <w:r w:rsidRPr="00DE08EE">
              <w:rPr>
                <w:sz w:val="22"/>
                <w:szCs w:val="22"/>
                <w:cs/>
              </w:rPr>
              <w:t>कोझीकोड</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 57</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 8</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3</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गवर्नमेंट इंजी कॉलेज</w:t>
            </w:r>
            <w:r w:rsidRPr="00DE08EE">
              <w:rPr>
                <w:sz w:val="22"/>
                <w:szCs w:val="22"/>
              </w:rPr>
              <w:t xml:space="preserve">, </w:t>
            </w:r>
            <w:r w:rsidRPr="00DE08EE">
              <w:rPr>
                <w:sz w:val="22"/>
                <w:szCs w:val="22"/>
                <w:cs/>
              </w:rPr>
              <w:t>पेन</w:t>
            </w:r>
            <w:r w:rsidRPr="00DE08EE">
              <w:rPr>
                <w:rFonts w:hint="cs"/>
                <w:sz w:val="22"/>
                <w:szCs w:val="22"/>
                <w:cs/>
              </w:rPr>
              <w:t>वु</w:t>
            </w:r>
            <w:r w:rsidRPr="00DE08EE">
              <w:rPr>
                <w:sz w:val="22"/>
                <w:szCs w:val="22"/>
              </w:rPr>
              <w:t xml:space="preserve">, </w:t>
            </w:r>
            <w:r w:rsidRPr="00DE08EE">
              <w:rPr>
                <w:sz w:val="22"/>
                <w:szCs w:val="22"/>
                <w:cs/>
              </w:rPr>
              <w:t>इडुक्की</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44.4</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9</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4</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both"/>
              <w:rPr>
                <w:sz w:val="22"/>
                <w:szCs w:val="22"/>
              </w:rPr>
            </w:pPr>
            <w:r w:rsidRPr="00DE08EE">
              <w:rPr>
                <w:sz w:val="22"/>
                <w:szCs w:val="22"/>
                <w:cs/>
              </w:rPr>
              <w:t>राजीव गांधी प्रौद्योगिकी संस्थान</w:t>
            </w:r>
            <w:r w:rsidRPr="00DE08EE">
              <w:rPr>
                <w:sz w:val="22"/>
                <w:szCs w:val="22"/>
              </w:rPr>
              <w:t xml:space="preserve">, </w:t>
            </w:r>
            <w:r w:rsidRPr="00DE08EE">
              <w:rPr>
                <w:sz w:val="22"/>
                <w:szCs w:val="22"/>
                <w:cs/>
              </w:rPr>
              <w:t>कोट्टायम</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70</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11</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5</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both"/>
              <w:rPr>
                <w:sz w:val="22"/>
                <w:szCs w:val="22"/>
              </w:rPr>
            </w:pPr>
            <w:r w:rsidRPr="00DE08EE">
              <w:rPr>
                <w:sz w:val="22"/>
                <w:szCs w:val="22"/>
                <w:cs/>
              </w:rPr>
              <w:t>स्कूल ऑफ इंजीनियरिंग</w:t>
            </w:r>
            <w:r w:rsidRPr="00DE08EE">
              <w:rPr>
                <w:sz w:val="22"/>
                <w:szCs w:val="22"/>
              </w:rPr>
              <w:t xml:space="preserve">, </w:t>
            </w:r>
            <w:r w:rsidRPr="00DE08EE">
              <w:rPr>
                <w:sz w:val="22"/>
                <w:szCs w:val="22"/>
                <w:cs/>
              </w:rPr>
              <w:t>कोचीन विज्ञान और प्रौद्योगिकी विश्वविद्यालय</w:t>
            </w:r>
            <w:r w:rsidRPr="00DE08EE">
              <w:rPr>
                <w:sz w:val="22"/>
                <w:szCs w:val="22"/>
              </w:rPr>
              <w:t xml:space="preserve">, </w:t>
            </w:r>
            <w:r w:rsidRPr="00DE08EE">
              <w:rPr>
                <w:sz w:val="22"/>
                <w:szCs w:val="22"/>
                <w:cs/>
              </w:rPr>
              <w:t>कोचीन</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63.63</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13</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6</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गवर्नमेंट कॉलेज ऑफ इंजीनियरिंग</w:t>
            </w:r>
            <w:r w:rsidRPr="00DE08EE">
              <w:rPr>
                <w:sz w:val="22"/>
                <w:szCs w:val="22"/>
              </w:rPr>
              <w:t xml:space="preserve">, </w:t>
            </w:r>
            <w:r w:rsidRPr="00DE08EE">
              <w:rPr>
                <w:sz w:val="22"/>
                <w:szCs w:val="22"/>
                <w:cs/>
              </w:rPr>
              <w:t>कन्नूर</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56</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9</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7</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गवर्नमेंट इंजीनियरिंग कॉलेज</w:t>
            </w:r>
            <w:r w:rsidRPr="00DE08EE">
              <w:rPr>
                <w:sz w:val="22"/>
                <w:szCs w:val="22"/>
              </w:rPr>
              <w:t xml:space="preserve">, </w:t>
            </w:r>
            <w:r w:rsidRPr="00DE08EE">
              <w:rPr>
                <w:sz w:val="22"/>
                <w:szCs w:val="22"/>
                <w:cs/>
              </w:rPr>
              <w:t>बार्टनहिल</w:t>
            </w:r>
            <w:r w:rsidRPr="00DE08EE">
              <w:rPr>
                <w:sz w:val="22"/>
                <w:szCs w:val="22"/>
              </w:rPr>
              <w:t xml:space="preserve">, </w:t>
            </w:r>
            <w:r w:rsidRPr="00DE08EE">
              <w:rPr>
                <w:sz w:val="22"/>
                <w:szCs w:val="22"/>
                <w:cs/>
              </w:rPr>
              <w:t>तिरुवनंतपुरम</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50</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10</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lastRenderedPageBreak/>
              <w:t>8</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एलबीएस इंस्टीट्यूट ऑफ टेक्नोलॉजी फॉर वुमेन</w:t>
            </w:r>
            <w:r w:rsidRPr="00DE08EE">
              <w:rPr>
                <w:sz w:val="22"/>
                <w:szCs w:val="22"/>
              </w:rPr>
              <w:t xml:space="preserve">, </w:t>
            </w:r>
            <w:r w:rsidRPr="00DE08EE">
              <w:rPr>
                <w:sz w:val="22"/>
                <w:szCs w:val="22"/>
                <w:cs/>
              </w:rPr>
              <w:t>पूजापुरा</w:t>
            </w:r>
            <w:r w:rsidRPr="00DE08EE">
              <w:rPr>
                <w:sz w:val="22"/>
                <w:szCs w:val="22"/>
              </w:rPr>
              <w:t xml:space="preserve">, </w:t>
            </w:r>
            <w:r w:rsidRPr="00DE08EE">
              <w:rPr>
                <w:sz w:val="22"/>
                <w:szCs w:val="22"/>
                <w:cs/>
              </w:rPr>
              <w:t>तिरुवनंतपुरम</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50</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7</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9</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कॉलेज ऑफ इंजीनियरिंग पेरुमोन</w:t>
            </w:r>
            <w:r w:rsidRPr="00DE08EE">
              <w:rPr>
                <w:sz w:val="22"/>
                <w:szCs w:val="22"/>
              </w:rPr>
              <w:t xml:space="preserve">, </w:t>
            </w:r>
            <w:r w:rsidRPr="00DE08EE">
              <w:rPr>
                <w:sz w:val="22"/>
                <w:szCs w:val="22"/>
                <w:cs/>
              </w:rPr>
              <w:t>पेरीनाड</w:t>
            </w:r>
            <w:r w:rsidRPr="00DE08EE">
              <w:rPr>
                <w:sz w:val="22"/>
                <w:szCs w:val="22"/>
              </w:rPr>
              <w:t xml:space="preserve">, </w:t>
            </w:r>
            <w:r w:rsidRPr="00DE08EE">
              <w:rPr>
                <w:sz w:val="22"/>
                <w:szCs w:val="22"/>
                <w:cs/>
              </w:rPr>
              <w:t>कोल्लम</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67</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6</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10</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both"/>
              <w:rPr>
                <w:sz w:val="22"/>
                <w:szCs w:val="22"/>
              </w:rPr>
            </w:pPr>
            <w:r w:rsidRPr="00DE08EE">
              <w:rPr>
                <w:sz w:val="22"/>
                <w:szCs w:val="22"/>
                <w:cs/>
              </w:rPr>
              <w:t>कॉलेज ऑफ इंजीनियरिंग</w:t>
            </w:r>
            <w:r w:rsidRPr="00DE08EE">
              <w:rPr>
                <w:sz w:val="22"/>
                <w:szCs w:val="22"/>
              </w:rPr>
              <w:t xml:space="preserve">, </w:t>
            </w:r>
            <w:r w:rsidRPr="00DE08EE">
              <w:rPr>
                <w:sz w:val="22"/>
                <w:szCs w:val="22"/>
                <w:cs/>
              </w:rPr>
              <w:t>किदंगूर</w:t>
            </w:r>
            <w:r w:rsidRPr="00DE08EE">
              <w:rPr>
                <w:sz w:val="22"/>
                <w:szCs w:val="22"/>
              </w:rPr>
              <w:t xml:space="preserve">, </w:t>
            </w:r>
            <w:r w:rsidRPr="00DE08EE">
              <w:rPr>
                <w:sz w:val="22"/>
                <w:szCs w:val="22"/>
                <w:cs/>
              </w:rPr>
              <w:t>कोट्टायम</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83</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8</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11</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सहकारी प्रौद्योगिकी संस्थान</w:t>
            </w:r>
            <w:r w:rsidRPr="00DE08EE">
              <w:rPr>
                <w:sz w:val="22"/>
                <w:szCs w:val="22"/>
              </w:rPr>
              <w:t xml:space="preserve">, </w:t>
            </w:r>
            <w:r w:rsidRPr="00DE08EE">
              <w:rPr>
                <w:sz w:val="22"/>
                <w:szCs w:val="22"/>
                <w:cs/>
              </w:rPr>
              <w:t>वडकारा</w:t>
            </w:r>
            <w:r w:rsidRPr="00DE08EE">
              <w:rPr>
                <w:sz w:val="22"/>
                <w:szCs w:val="22"/>
              </w:rPr>
              <w:t xml:space="preserve">, </w:t>
            </w:r>
            <w:r w:rsidRPr="00DE08EE">
              <w:rPr>
                <w:sz w:val="22"/>
                <w:szCs w:val="22"/>
                <w:cs/>
              </w:rPr>
              <w:t>कोझीकोड</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33</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6</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12</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 xml:space="preserve">कॉलेज ऑफ इंजीनियरिंग </w:t>
            </w:r>
            <w:r w:rsidRPr="00DE08EE">
              <w:rPr>
                <w:rFonts w:hint="cs"/>
                <w:sz w:val="22"/>
                <w:szCs w:val="22"/>
                <w:cs/>
              </w:rPr>
              <w:t>त्रिकारीपुर, चिमेनी, कासरगोड</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60</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5</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13</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कॉलेज ऑफ इंजीनियरिंग थालास्सेरी</w:t>
            </w:r>
            <w:r w:rsidRPr="00DE08EE">
              <w:rPr>
                <w:sz w:val="22"/>
                <w:szCs w:val="22"/>
              </w:rPr>
              <w:t xml:space="preserve">, </w:t>
            </w:r>
            <w:r w:rsidRPr="00DE08EE">
              <w:rPr>
                <w:sz w:val="22"/>
                <w:szCs w:val="22"/>
                <w:cs/>
              </w:rPr>
              <w:t>कन्नूर</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63</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8</w:t>
            </w:r>
          </w:p>
        </w:tc>
      </w:tr>
      <w:tr w:rsidR="009368D6" w:rsidRPr="00DE08EE" w:rsidTr="002459A6">
        <w:trPr>
          <w:trHeight w:val="288"/>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14</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गवर्नमेंट इंजीनियरिंग कॉलेज</w:t>
            </w:r>
            <w:r w:rsidRPr="00DE08EE">
              <w:rPr>
                <w:sz w:val="22"/>
                <w:szCs w:val="22"/>
              </w:rPr>
              <w:t xml:space="preserve">, </w:t>
            </w:r>
            <w:r w:rsidRPr="00DE08EE">
              <w:rPr>
                <w:sz w:val="22"/>
                <w:szCs w:val="22"/>
                <w:cs/>
              </w:rPr>
              <w:t>वायंड</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50</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4</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15</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गवर्नमेंट इंजीनियरिंग कॉलेज</w:t>
            </w:r>
            <w:r w:rsidRPr="00DE08EE">
              <w:rPr>
                <w:sz w:val="22"/>
                <w:szCs w:val="22"/>
              </w:rPr>
              <w:t xml:space="preserve">, </w:t>
            </w:r>
            <w:r w:rsidRPr="00DE08EE">
              <w:rPr>
                <w:sz w:val="22"/>
                <w:szCs w:val="22"/>
                <w:cs/>
              </w:rPr>
              <w:t>श्रीकृष्णपुर</w:t>
            </w:r>
            <w:r w:rsidRPr="00DE08EE">
              <w:rPr>
                <w:sz w:val="22"/>
                <w:szCs w:val="22"/>
              </w:rPr>
              <w:t xml:space="preserve">, </w:t>
            </w:r>
            <w:r w:rsidRPr="00DE08EE">
              <w:rPr>
                <w:sz w:val="22"/>
                <w:szCs w:val="22"/>
                <w:cs/>
              </w:rPr>
              <w:t>पलक्कड़</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100</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6</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16</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कॉलेज ऑफ इंजीनियरिंग</w:t>
            </w:r>
            <w:r w:rsidRPr="00DE08EE">
              <w:rPr>
                <w:sz w:val="22"/>
                <w:szCs w:val="22"/>
              </w:rPr>
              <w:t xml:space="preserve">, </w:t>
            </w:r>
            <w:r w:rsidRPr="00DE08EE">
              <w:rPr>
                <w:sz w:val="22"/>
                <w:szCs w:val="22"/>
                <w:cs/>
              </w:rPr>
              <w:t>अदूर</w:t>
            </w:r>
            <w:r w:rsidRPr="00DE08EE">
              <w:rPr>
                <w:sz w:val="22"/>
                <w:szCs w:val="22"/>
              </w:rPr>
              <w:t xml:space="preserve">, </w:t>
            </w:r>
            <w:r w:rsidRPr="00DE08EE">
              <w:rPr>
                <w:sz w:val="22"/>
                <w:szCs w:val="22"/>
                <w:cs/>
              </w:rPr>
              <w:t>मनक्कल</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60</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5</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17</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both"/>
              <w:rPr>
                <w:sz w:val="22"/>
                <w:szCs w:val="22"/>
              </w:rPr>
            </w:pPr>
            <w:r w:rsidRPr="00DE08EE">
              <w:rPr>
                <w:sz w:val="22"/>
                <w:szCs w:val="22"/>
                <w:cs/>
              </w:rPr>
              <w:t>कॉलेज ऑफ इंजीनियरिंग</w:t>
            </w:r>
            <w:r w:rsidRPr="00DE08EE">
              <w:rPr>
                <w:sz w:val="22"/>
                <w:szCs w:val="22"/>
              </w:rPr>
              <w:t xml:space="preserve">, </w:t>
            </w:r>
            <w:r w:rsidRPr="00DE08EE">
              <w:rPr>
                <w:sz w:val="22"/>
                <w:szCs w:val="22"/>
                <w:cs/>
              </w:rPr>
              <w:t>चेरथला</w:t>
            </w:r>
            <w:r w:rsidRPr="00DE08EE">
              <w:rPr>
                <w:sz w:val="22"/>
                <w:szCs w:val="22"/>
              </w:rPr>
              <w:t xml:space="preserve">, </w:t>
            </w:r>
            <w:r w:rsidRPr="00DE08EE">
              <w:rPr>
                <w:sz w:val="22"/>
                <w:szCs w:val="22"/>
                <w:cs/>
              </w:rPr>
              <w:t>पल्लिपुरम</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100</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5</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18</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कॉलेज ऑफ इंजीनियरिंग</w:t>
            </w:r>
            <w:r w:rsidRPr="00DE08EE">
              <w:rPr>
                <w:sz w:val="22"/>
                <w:szCs w:val="22"/>
              </w:rPr>
              <w:t xml:space="preserve">, </w:t>
            </w:r>
            <w:r w:rsidRPr="00DE08EE">
              <w:rPr>
                <w:sz w:val="22"/>
                <w:szCs w:val="22"/>
                <w:cs/>
              </w:rPr>
              <w:t>करुनागप्पल्ली</w:t>
            </w:r>
            <w:r w:rsidRPr="00DE08EE">
              <w:rPr>
                <w:sz w:val="22"/>
                <w:szCs w:val="22"/>
              </w:rPr>
              <w:t xml:space="preserve">, </w:t>
            </w:r>
            <w:r w:rsidRPr="00DE08EE">
              <w:rPr>
                <w:sz w:val="22"/>
                <w:szCs w:val="22"/>
                <w:cs/>
              </w:rPr>
              <w:t>कोल्लम</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80</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5</w:t>
            </w:r>
          </w:p>
        </w:tc>
      </w:tr>
      <w:tr w:rsidR="009368D6" w:rsidRPr="00DE08EE" w:rsidTr="002459A6">
        <w:trPr>
          <w:trHeight w:val="59"/>
          <w:jc w:val="center"/>
        </w:trPr>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sz w:val="22"/>
                <w:szCs w:val="22"/>
              </w:rPr>
              <w:t>19</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both"/>
              <w:rPr>
                <w:sz w:val="22"/>
                <w:szCs w:val="22"/>
              </w:rPr>
            </w:pPr>
            <w:r w:rsidRPr="00DE08EE">
              <w:rPr>
                <w:sz w:val="22"/>
                <w:szCs w:val="22"/>
                <w:cs/>
              </w:rPr>
              <w:t>थांगलकुंजमुसलियार कॉलेज ऑफ इंजीनियरिंग</w:t>
            </w:r>
            <w:r w:rsidRPr="00DE08EE">
              <w:rPr>
                <w:sz w:val="22"/>
                <w:szCs w:val="22"/>
              </w:rPr>
              <w:t xml:space="preserve">, </w:t>
            </w:r>
            <w:r w:rsidRPr="00DE08EE">
              <w:rPr>
                <w:sz w:val="22"/>
                <w:szCs w:val="22"/>
                <w:cs/>
              </w:rPr>
              <w:t>कोल्लम</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68D6" w:rsidRPr="00DE08EE" w:rsidRDefault="009368D6" w:rsidP="002459A6">
            <w:pPr>
              <w:jc w:val="center"/>
              <w:rPr>
                <w:sz w:val="22"/>
                <w:szCs w:val="22"/>
              </w:rPr>
            </w:pPr>
            <w:r w:rsidRPr="00DE08EE">
              <w:rPr>
                <w:rFonts w:hint="cs"/>
                <w:sz w:val="22"/>
                <w:szCs w:val="22"/>
                <w:cs/>
              </w:rPr>
              <w:t>नहीं</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100</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68D6" w:rsidRPr="00DE08EE" w:rsidRDefault="009368D6" w:rsidP="002459A6">
            <w:pPr>
              <w:jc w:val="center"/>
              <w:rPr>
                <w:sz w:val="22"/>
                <w:szCs w:val="22"/>
              </w:rPr>
            </w:pPr>
            <w:r w:rsidRPr="00DE08EE">
              <w:rPr>
                <w:sz w:val="22"/>
                <w:szCs w:val="22"/>
              </w:rPr>
              <w:t>14</w:t>
            </w:r>
          </w:p>
        </w:tc>
      </w:tr>
    </w:tbl>
    <w:p w:rsidR="009368D6" w:rsidRPr="00C2748C" w:rsidRDefault="009368D6" w:rsidP="009368D6">
      <w:pPr>
        <w:rPr>
          <w:sz w:val="26"/>
          <w:szCs w:val="26"/>
        </w:rPr>
      </w:pPr>
    </w:p>
    <w:p w:rsidR="007D1B41" w:rsidRDefault="009368D6" w:rsidP="009368D6">
      <w:r w:rsidRPr="00DE08EE">
        <w:rPr>
          <w:rFonts w:hint="cs"/>
          <w:b/>
          <w:bCs/>
          <w:sz w:val="26"/>
          <w:szCs w:val="26"/>
          <w:cs/>
        </w:rPr>
        <w:t>*****</w:t>
      </w:r>
    </w:p>
    <w:sectPr w:rsidR="007D1B41" w:rsidSect="007D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368D6"/>
    <w:rsid w:val="007D1B41"/>
    <w:rsid w:val="00936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D6"/>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9368D6"/>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2018-12-27T04:52:00Z</dcterms:created>
  <dcterms:modified xsi:type="dcterms:W3CDTF">2018-12-27T04:52:00Z</dcterms:modified>
</cp:coreProperties>
</file>