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C2" w:rsidRPr="002532D6" w:rsidRDefault="00392CC2" w:rsidP="00392CC2">
      <w:pPr>
        <w:jc w:val="center"/>
        <w:rPr>
          <w:rFonts w:ascii="Mangal" w:hAnsi="Mangal"/>
          <w:b/>
          <w:bCs/>
          <w:sz w:val="23"/>
          <w:szCs w:val="23"/>
        </w:rPr>
      </w:pPr>
      <w:r w:rsidRPr="002532D6">
        <w:rPr>
          <w:rFonts w:ascii="Mangal" w:hAnsi="Mangal"/>
          <w:b/>
          <w:bCs/>
          <w:sz w:val="23"/>
          <w:szCs w:val="23"/>
          <w:cs/>
        </w:rPr>
        <w:t>भारत सरकार</w:t>
      </w:r>
    </w:p>
    <w:p w:rsidR="00392CC2" w:rsidRPr="002532D6" w:rsidRDefault="00392CC2" w:rsidP="00392CC2">
      <w:pPr>
        <w:jc w:val="center"/>
        <w:outlineLvl w:val="0"/>
        <w:rPr>
          <w:rFonts w:ascii="Mangal" w:hAnsi="Mangal"/>
          <w:sz w:val="23"/>
          <w:szCs w:val="23"/>
        </w:rPr>
      </w:pPr>
      <w:r w:rsidRPr="002532D6">
        <w:rPr>
          <w:rFonts w:ascii="Mangal" w:hAnsi="Mangal"/>
          <w:sz w:val="23"/>
          <w:szCs w:val="23"/>
          <w:cs/>
        </w:rPr>
        <w:t>मानव संसाधन विकास मंत्रालय</w:t>
      </w:r>
    </w:p>
    <w:p w:rsidR="00392CC2" w:rsidRPr="002532D6" w:rsidRDefault="00392CC2" w:rsidP="00392CC2">
      <w:pPr>
        <w:jc w:val="center"/>
        <w:outlineLvl w:val="0"/>
        <w:rPr>
          <w:rFonts w:ascii="Mangal" w:hAnsi="Mangal" w:hint="cs"/>
          <w:sz w:val="23"/>
          <w:szCs w:val="23"/>
        </w:rPr>
      </w:pPr>
      <w:r w:rsidRPr="002532D6">
        <w:rPr>
          <w:rFonts w:ascii="Mangal" w:hAnsi="Mangal"/>
          <w:sz w:val="23"/>
          <w:szCs w:val="23"/>
          <w:cs/>
        </w:rPr>
        <w:t>स्‍कूल शिक्षा</w:t>
      </w:r>
      <w:r w:rsidRPr="002532D6">
        <w:rPr>
          <w:rFonts w:ascii="Mangal" w:hAnsi="Mangal" w:hint="cs"/>
          <w:sz w:val="23"/>
          <w:szCs w:val="23"/>
          <w:cs/>
        </w:rPr>
        <w:t xml:space="preserve"> और साक्षरता</w:t>
      </w:r>
      <w:r w:rsidRPr="002532D6">
        <w:rPr>
          <w:rFonts w:ascii="Mangal" w:hAnsi="Mangal"/>
          <w:sz w:val="23"/>
          <w:szCs w:val="23"/>
          <w:cs/>
        </w:rPr>
        <w:t xml:space="preserve"> विभाग</w:t>
      </w:r>
    </w:p>
    <w:p w:rsidR="00392CC2" w:rsidRPr="002532D6" w:rsidRDefault="00392CC2" w:rsidP="00392CC2">
      <w:pPr>
        <w:jc w:val="center"/>
        <w:outlineLvl w:val="0"/>
        <w:rPr>
          <w:rFonts w:ascii="Mangal" w:hAnsi="Mangal" w:hint="cs"/>
          <w:sz w:val="23"/>
          <w:szCs w:val="23"/>
        </w:rPr>
      </w:pPr>
    </w:p>
    <w:p w:rsidR="00392CC2" w:rsidRPr="002532D6" w:rsidRDefault="00392CC2" w:rsidP="00392CC2">
      <w:pPr>
        <w:jc w:val="center"/>
        <w:outlineLvl w:val="0"/>
        <w:rPr>
          <w:rFonts w:ascii="Mangal" w:hAnsi="Mangal"/>
          <w:b/>
          <w:bCs/>
          <w:sz w:val="23"/>
          <w:szCs w:val="23"/>
        </w:rPr>
      </w:pPr>
      <w:r w:rsidRPr="002532D6">
        <w:rPr>
          <w:rFonts w:ascii="Mangal" w:hAnsi="Mangal"/>
          <w:b/>
          <w:bCs/>
          <w:sz w:val="23"/>
          <w:szCs w:val="23"/>
          <w:cs/>
        </w:rPr>
        <w:t>राज्‍य सभा</w:t>
      </w:r>
    </w:p>
    <w:p w:rsidR="00392CC2" w:rsidRPr="002532D6" w:rsidRDefault="00392CC2" w:rsidP="00392CC2">
      <w:pPr>
        <w:jc w:val="center"/>
        <w:rPr>
          <w:rFonts w:ascii="Mangal" w:hAnsi="Mangal"/>
          <w:sz w:val="23"/>
          <w:szCs w:val="23"/>
          <w:cs/>
        </w:rPr>
      </w:pPr>
      <w:r w:rsidRPr="002532D6">
        <w:rPr>
          <w:rFonts w:ascii="Mangal" w:hAnsi="Mangal"/>
          <w:sz w:val="23"/>
          <w:szCs w:val="23"/>
          <w:cs/>
        </w:rPr>
        <w:t>अतारांकित प्रश्‍न संख्‍या: 16</w:t>
      </w:r>
      <w:r w:rsidRPr="002532D6">
        <w:rPr>
          <w:rFonts w:ascii="Mangal" w:hAnsi="Mangal"/>
          <w:sz w:val="23"/>
          <w:szCs w:val="23"/>
        </w:rPr>
        <w:t>72</w:t>
      </w:r>
    </w:p>
    <w:p w:rsidR="00392CC2" w:rsidRPr="002532D6" w:rsidRDefault="00392CC2" w:rsidP="00392CC2">
      <w:pPr>
        <w:jc w:val="center"/>
        <w:rPr>
          <w:rFonts w:ascii="Mangal" w:hAnsi="Mangal"/>
          <w:sz w:val="23"/>
          <w:szCs w:val="23"/>
        </w:rPr>
      </w:pPr>
      <w:r w:rsidRPr="002532D6">
        <w:rPr>
          <w:rFonts w:ascii="Mangal" w:hAnsi="Mangal"/>
          <w:sz w:val="23"/>
          <w:szCs w:val="23"/>
          <w:cs/>
        </w:rPr>
        <w:t>उत्‍तर देने की तारीख: 27.12.2018</w:t>
      </w:r>
    </w:p>
    <w:p w:rsidR="00392CC2" w:rsidRPr="002532D6" w:rsidRDefault="00392CC2" w:rsidP="00392CC2">
      <w:pPr>
        <w:spacing w:after="120"/>
        <w:jc w:val="center"/>
        <w:rPr>
          <w:rFonts w:ascii="Mangal" w:hAnsi="Mangal"/>
          <w:b/>
          <w:bCs/>
          <w:sz w:val="23"/>
          <w:szCs w:val="23"/>
        </w:rPr>
      </w:pPr>
    </w:p>
    <w:p w:rsidR="00392CC2" w:rsidRPr="002532D6" w:rsidRDefault="00392CC2" w:rsidP="00392CC2">
      <w:pPr>
        <w:jc w:val="center"/>
        <w:rPr>
          <w:rFonts w:ascii="Mangal" w:hAnsi="Mangal"/>
          <w:b/>
          <w:bCs/>
          <w:sz w:val="23"/>
          <w:szCs w:val="23"/>
        </w:rPr>
      </w:pPr>
      <w:r w:rsidRPr="002532D6">
        <w:rPr>
          <w:rFonts w:ascii="Mangal" w:hAnsi="Mangal"/>
          <w:b/>
          <w:bCs/>
          <w:sz w:val="23"/>
          <w:szCs w:val="23"/>
          <w:cs/>
        </w:rPr>
        <w:t>कस्तूरबा गांधी बालिका विद्यालयों में काम कर</w:t>
      </w:r>
      <w:r w:rsidRPr="002532D6">
        <w:rPr>
          <w:rFonts w:ascii="Mangal" w:hAnsi="Mangal" w:hint="cs"/>
          <w:b/>
          <w:bCs/>
          <w:sz w:val="23"/>
          <w:szCs w:val="23"/>
          <w:cs/>
        </w:rPr>
        <w:t xml:space="preserve"> </w:t>
      </w:r>
      <w:r w:rsidRPr="002532D6">
        <w:rPr>
          <w:rFonts w:ascii="Mangal" w:hAnsi="Mangal"/>
          <w:b/>
          <w:bCs/>
          <w:sz w:val="23"/>
          <w:szCs w:val="23"/>
          <w:cs/>
        </w:rPr>
        <w:t>रहे रसोइयों को मानदेय</w:t>
      </w:r>
    </w:p>
    <w:p w:rsidR="00392CC2" w:rsidRPr="002532D6" w:rsidRDefault="00392CC2" w:rsidP="00392CC2">
      <w:pPr>
        <w:jc w:val="both"/>
        <w:rPr>
          <w:rFonts w:ascii="Mangal" w:hAnsi="Mangal"/>
          <w:b/>
          <w:bCs/>
          <w:sz w:val="23"/>
          <w:szCs w:val="23"/>
        </w:rPr>
      </w:pPr>
    </w:p>
    <w:p w:rsidR="00392CC2" w:rsidRPr="002532D6" w:rsidRDefault="00392CC2" w:rsidP="00392CC2">
      <w:pPr>
        <w:jc w:val="both"/>
        <w:rPr>
          <w:rFonts w:ascii="Mangal" w:hAnsi="Mangal"/>
          <w:b/>
          <w:bCs/>
          <w:sz w:val="23"/>
          <w:szCs w:val="23"/>
        </w:rPr>
      </w:pPr>
      <w:r w:rsidRPr="002532D6">
        <w:rPr>
          <w:rFonts w:ascii="Mangal" w:hAnsi="Mangal"/>
          <w:b/>
          <w:bCs/>
          <w:sz w:val="23"/>
          <w:szCs w:val="23"/>
          <w:cs/>
        </w:rPr>
        <w:t xml:space="preserve">1672. डा॰ सत्यनारायण जटियाः </w:t>
      </w:r>
    </w:p>
    <w:p w:rsidR="00392CC2" w:rsidRPr="002532D6" w:rsidRDefault="00392CC2" w:rsidP="00392CC2">
      <w:pPr>
        <w:jc w:val="both"/>
        <w:rPr>
          <w:rFonts w:ascii="Mangal" w:hAnsi="Mangal"/>
          <w:b/>
          <w:bCs/>
          <w:sz w:val="23"/>
          <w:szCs w:val="23"/>
        </w:rPr>
      </w:pPr>
    </w:p>
    <w:p w:rsidR="00392CC2" w:rsidRPr="002532D6" w:rsidRDefault="00392CC2" w:rsidP="00392CC2">
      <w:pPr>
        <w:jc w:val="both"/>
        <w:rPr>
          <w:rFonts w:ascii="Mangal" w:hAnsi="Mangal" w:hint="cs"/>
          <w:sz w:val="23"/>
          <w:szCs w:val="23"/>
        </w:rPr>
      </w:pPr>
      <w:r w:rsidRPr="002532D6">
        <w:rPr>
          <w:rFonts w:ascii="Mangal" w:hAnsi="Mangal" w:hint="cs"/>
          <w:sz w:val="23"/>
          <w:szCs w:val="23"/>
          <w:cs/>
        </w:rPr>
        <w:tab/>
      </w:r>
      <w:r w:rsidRPr="002532D6">
        <w:rPr>
          <w:rFonts w:ascii="Mangal" w:hAnsi="Mangal"/>
          <w:sz w:val="23"/>
          <w:szCs w:val="23"/>
          <w:cs/>
        </w:rPr>
        <w:t>क्या मानव</w:t>
      </w:r>
      <w:r w:rsidRPr="002532D6">
        <w:rPr>
          <w:rFonts w:ascii="Mangal" w:hAnsi="Mangal" w:hint="cs"/>
          <w:sz w:val="23"/>
          <w:szCs w:val="23"/>
          <w:cs/>
        </w:rPr>
        <w:t xml:space="preserve"> </w:t>
      </w:r>
      <w:r w:rsidRPr="002532D6">
        <w:rPr>
          <w:rFonts w:ascii="Mangal" w:hAnsi="Mangal"/>
          <w:sz w:val="23"/>
          <w:szCs w:val="23"/>
          <w:cs/>
        </w:rPr>
        <w:t>संसाधन विकास मंत्री यह बताने कृपा करेंगे किः</w:t>
      </w:r>
    </w:p>
    <w:p w:rsidR="00392CC2" w:rsidRPr="002532D6" w:rsidRDefault="00392CC2" w:rsidP="00392CC2">
      <w:pPr>
        <w:jc w:val="both"/>
        <w:rPr>
          <w:rFonts w:ascii="Mangal" w:hAnsi="Mangal" w:hint="cs"/>
          <w:sz w:val="23"/>
          <w:szCs w:val="23"/>
        </w:rPr>
      </w:pPr>
    </w:p>
    <w:p w:rsidR="00392CC2" w:rsidRPr="002532D6" w:rsidRDefault="00392CC2" w:rsidP="00392CC2">
      <w:pPr>
        <w:jc w:val="both"/>
        <w:rPr>
          <w:rFonts w:ascii="Mangal" w:hAnsi="Mangal"/>
          <w:sz w:val="23"/>
          <w:szCs w:val="23"/>
        </w:rPr>
      </w:pPr>
      <w:r w:rsidRPr="002532D6">
        <w:rPr>
          <w:rFonts w:ascii="Mangal" w:hAnsi="Mangal"/>
          <w:sz w:val="23"/>
          <w:szCs w:val="23"/>
          <w:cs/>
        </w:rPr>
        <w:t>(क) समग्र शिक्षा अभियान के अंतर्गत कस्तूरबा</w:t>
      </w:r>
      <w:r w:rsidRPr="002532D6">
        <w:rPr>
          <w:rFonts w:ascii="Mangal" w:hAnsi="Mangal" w:hint="cs"/>
          <w:sz w:val="23"/>
          <w:szCs w:val="23"/>
          <w:cs/>
        </w:rPr>
        <w:t xml:space="preserve"> </w:t>
      </w:r>
      <w:r w:rsidRPr="002532D6">
        <w:rPr>
          <w:rFonts w:ascii="Mangal" w:hAnsi="Mangal"/>
          <w:sz w:val="23"/>
          <w:szCs w:val="23"/>
          <w:cs/>
        </w:rPr>
        <w:t>गांधी बालिका विद्यालय (के॰जी॰</w:t>
      </w:r>
      <w:r>
        <w:rPr>
          <w:rFonts w:ascii="Mangal" w:hAnsi="Mangal"/>
          <w:sz w:val="23"/>
          <w:szCs w:val="23"/>
          <w:cs/>
        </w:rPr>
        <w:t>बी</w:t>
      </w:r>
      <w:r w:rsidRPr="002532D6">
        <w:rPr>
          <w:rFonts w:ascii="Mangal" w:hAnsi="Mangal"/>
          <w:sz w:val="23"/>
          <w:szCs w:val="23"/>
          <w:cs/>
        </w:rPr>
        <w:t>॰वी॰) में कक्षा</w:t>
      </w:r>
      <w:r w:rsidRPr="002532D6">
        <w:rPr>
          <w:rFonts w:ascii="Mangal" w:hAnsi="Mangal" w:hint="cs"/>
          <w:sz w:val="23"/>
          <w:szCs w:val="23"/>
          <w:cs/>
        </w:rPr>
        <w:t xml:space="preserve"> </w:t>
      </w:r>
      <w:r w:rsidRPr="002532D6">
        <w:rPr>
          <w:rFonts w:ascii="Mangal" w:hAnsi="Mangal"/>
          <w:sz w:val="23"/>
          <w:szCs w:val="23"/>
          <w:cs/>
        </w:rPr>
        <w:t>6 से 8 और कक्षा 9 से 12 के मुख्य रसोइयों और</w:t>
      </w:r>
      <w:r w:rsidRPr="002532D6">
        <w:rPr>
          <w:rFonts w:ascii="Mangal" w:hAnsi="Mangal" w:hint="cs"/>
          <w:sz w:val="23"/>
          <w:szCs w:val="23"/>
          <w:cs/>
        </w:rPr>
        <w:t xml:space="preserve"> </w:t>
      </w:r>
      <w:r w:rsidRPr="002532D6">
        <w:rPr>
          <w:rFonts w:ascii="Mangal" w:hAnsi="Mangal"/>
          <w:sz w:val="23"/>
          <w:szCs w:val="23"/>
          <w:cs/>
        </w:rPr>
        <w:t>सहायक रसोइयों को दिए जाने वाले मानदेय में</w:t>
      </w:r>
      <w:r w:rsidRPr="002532D6">
        <w:rPr>
          <w:rFonts w:ascii="Mangal" w:hAnsi="Mangal" w:hint="cs"/>
          <w:sz w:val="23"/>
          <w:szCs w:val="23"/>
          <w:cs/>
        </w:rPr>
        <w:t xml:space="preserve"> </w:t>
      </w:r>
      <w:r w:rsidRPr="002532D6">
        <w:rPr>
          <w:rFonts w:ascii="Mangal" w:hAnsi="Mangal"/>
          <w:sz w:val="23"/>
          <w:szCs w:val="23"/>
          <w:cs/>
        </w:rPr>
        <w:t>अंतर के क्या कारण हैं</w:t>
      </w:r>
      <w:r w:rsidRPr="002532D6">
        <w:rPr>
          <w:rFonts w:ascii="Mangal" w:hAnsi="Mangal"/>
          <w:sz w:val="23"/>
          <w:szCs w:val="23"/>
        </w:rPr>
        <w:t>;</w:t>
      </w:r>
    </w:p>
    <w:p w:rsidR="00392CC2" w:rsidRPr="002532D6" w:rsidRDefault="00392CC2" w:rsidP="00392CC2">
      <w:pPr>
        <w:jc w:val="both"/>
        <w:rPr>
          <w:rFonts w:ascii="Mangal" w:hAnsi="Mangal"/>
          <w:sz w:val="23"/>
          <w:szCs w:val="23"/>
        </w:rPr>
      </w:pPr>
      <w:r w:rsidRPr="002532D6">
        <w:rPr>
          <w:rFonts w:ascii="Mangal" w:hAnsi="Mangal"/>
          <w:sz w:val="23"/>
          <w:szCs w:val="23"/>
          <w:cs/>
        </w:rPr>
        <w:t>(ख) इस विसंगति को कब तक दूर कर</w:t>
      </w:r>
      <w:r w:rsidRPr="002532D6">
        <w:rPr>
          <w:rFonts w:ascii="Mangal" w:hAnsi="Mangal" w:hint="cs"/>
          <w:sz w:val="23"/>
          <w:szCs w:val="23"/>
          <w:cs/>
        </w:rPr>
        <w:t xml:space="preserve"> </w:t>
      </w:r>
      <w:r w:rsidRPr="002532D6">
        <w:rPr>
          <w:rFonts w:ascii="Mangal" w:hAnsi="Mangal"/>
          <w:sz w:val="23"/>
          <w:szCs w:val="23"/>
          <w:cs/>
        </w:rPr>
        <w:t>दिया जाएगा</w:t>
      </w:r>
      <w:r w:rsidRPr="002532D6">
        <w:rPr>
          <w:rFonts w:ascii="Mangal" w:hAnsi="Mangal"/>
          <w:sz w:val="23"/>
          <w:szCs w:val="23"/>
        </w:rPr>
        <w:t xml:space="preserve">; </w:t>
      </w:r>
      <w:r w:rsidRPr="002532D6">
        <w:rPr>
          <w:rFonts w:ascii="Mangal" w:hAnsi="Mangal"/>
          <w:sz w:val="23"/>
          <w:szCs w:val="23"/>
          <w:cs/>
        </w:rPr>
        <w:t>और</w:t>
      </w:r>
    </w:p>
    <w:p w:rsidR="00392CC2" w:rsidRPr="002532D6" w:rsidRDefault="00392CC2" w:rsidP="00392CC2">
      <w:pPr>
        <w:jc w:val="both"/>
        <w:rPr>
          <w:rFonts w:ascii="Mangal" w:hAnsi="Mangal"/>
          <w:sz w:val="23"/>
          <w:szCs w:val="23"/>
        </w:rPr>
      </w:pPr>
      <w:r w:rsidRPr="002532D6">
        <w:rPr>
          <w:rFonts w:ascii="Mangal" w:hAnsi="Mangal"/>
          <w:sz w:val="23"/>
          <w:szCs w:val="23"/>
          <w:cs/>
        </w:rPr>
        <w:t>(ग) मानदेय में अंतर के चलते बकाया राशि</w:t>
      </w:r>
      <w:r w:rsidRPr="002532D6">
        <w:rPr>
          <w:rFonts w:ascii="Mangal" w:hAnsi="Mangal" w:hint="cs"/>
          <w:sz w:val="23"/>
          <w:szCs w:val="23"/>
          <w:cs/>
        </w:rPr>
        <w:t xml:space="preserve"> </w:t>
      </w:r>
      <w:r w:rsidRPr="002532D6">
        <w:rPr>
          <w:rFonts w:ascii="Mangal" w:hAnsi="Mangal"/>
          <w:sz w:val="23"/>
          <w:szCs w:val="23"/>
          <w:cs/>
        </w:rPr>
        <w:t>का भुगतान कब तक कर दिया जाएगा</w:t>
      </w:r>
      <w:r w:rsidRPr="002532D6">
        <w:rPr>
          <w:rFonts w:ascii="Mangal" w:hAnsi="Mangal"/>
          <w:sz w:val="23"/>
          <w:szCs w:val="23"/>
        </w:rPr>
        <w:t>?</w:t>
      </w:r>
    </w:p>
    <w:p w:rsidR="00392CC2" w:rsidRPr="002532D6" w:rsidRDefault="00392CC2" w:rsidP="00392CC2">
      <w:pPr>
        <w:jc w:val="center"/>
        <w:rPr>
          <w:rFonts w:ascii="Mangal" w:hAnsi="Mangal"/>
          <w:b/>
          <w:bCs/>
          <w:sz w:val="23"/>
          <w:szCs w:val="23"/>
        </w:rPr>
      </w:pPr>
      <w:r w:rsidRPr="002532D6">
        <w:rPr>
          <w:rFonts w:ascii="Mangal" w:hAnsi="Mangal"/>
          <w:b/>
          <w:bCs/>
          <w:sz w:val="23"/>
          <w:szCs w:val="23"/>
          <w:cs/>
        </w:rPr>
        <w:t>उत्तर</w:t>
      </w:r>
    </w:p>
    <w:p w:rsidR="00392CC2" w:rsidRPr="002532D6" w:rsidRDefault="00392CC2" w:rsidP="00392CC2">
      <w:pPr>
        <w:jc w:val="center"/>
        <w:rPr>
          <w:rFonts w:ascii="Mangal" w:hAnsi="Mangal"/>
          <w:b/>
          <w:bCs/>
          <w:sz w:val="23"/>
          <w:szCs w:val="23"/>
        </w:rPr>
      </w:pPr>
      <w:r w:rsidRPr="002532D6">
        <w:rPr>
          <w:rFonts w:ascii="Mangal" w:hAnsi="Mangal"/>
          <w:b/>
          <w:bCs/>
          <w:sz w:val="23"/>
          <w:szCs w:val="23"/>
          <w:cs/>
        </w:rPr>
        <w:t>मानव संसाधन विकास मंत्रालय में राज्‍य मंत्री</w:t>
      </w:r>
    </w:p>
    <w:p w:rsidR="00392CC2" w:rsidRPr="002532D6" w:rsidRDefault="00392CC2" w:rsidP="00392CC2">
      <w:pPr>
        <w:jc w:val="center"/>
        <w:rPr>
          <w:rFonts w:ascii="Mangal" w:hAnsi="Mangal"/>
          <w:b/>
          <w:bCs/>
          <w:sz w:val="23"/>
          <w:szCs w:val="23"/>
        </w:rPr>
      </w:pPr>
      <w:r w:rsidRPr="002532D6">
        <w:rPr>
          <w:rFonts w:ascii="Mangal" w:hAnsi="Mangal"/>
          <w:b/>
          <w:bCs/>
          <w:sz w:val="23"/>
          <w:szCs w:val="23"/>
          <w:cs/>
        </w:rPr>
        <w:t>(डॉ. सत्‍य पाल सिंह)</w:t>
      </w:r>
    </w:p>
    <w:p w:rsidR="00392CC2" w:rsidRPr="002532D6" w:rsidRDefault="00392CC2" w:rsidP="00392CC2">
      <w:pPr>
        <w:jc w:val="center"/>
        <w:rPr>
          <w:rFonts w:ascii="Mangal" w:hAnsi="Mangal"/>
          <w:b/>
          <w:bCs/>
          <w:sz w:val="23"/>
          <w:szCs w:val="23"/>
        </w:rPr>
      </w:pPr>
    </w:p>
    <w:p w:rsidR="00392CC2" w:rsidRPr="002532D6" w:rsidRDefault="00392CC2" w:rsidP="00392CC2">
      <w:pPr>
        <w:jc w:val="both"/>
        <w:rPr>
          <w:rFonts w:hint="cs"/>
          <w:sz w:val="23"/>
          <w:szCs w:val="23"/>
        </w:rPr>
      </w:pPr>
      <w:r w:rsidRPr="002532D6">
        <w:rPr>
          <w:sz w:val="23"/>
          <w:szCs w:val="23"/>
          <w:cs/>
        </w:rPr>
        <w:t>(क)</w:t>
      </w:r>
      <w:r w:rsidRPr="002532D6">
        <w:rPr>
          <w:rFonts w:hint="cs"/>
          <w:sz w:val="23"/>
          <w:szCs w:val="23"/>
          <w:cs/>
        </w:rPr>
        <w:t xml:space="preserve"> से </w:t>
      </w:r>
      <w:r w:rsidRPr="002532D6">
        <w:rPr>
          <w:rFonts w:hint="cs"/>
          <w:sz w:val="23"/>
          <w:szCs w:val="23"/>
        </w:rPr>
        <w:t>(</w:t>
      </w:r>
      <w:r w:rsidRPr="002532D6">
        <w:rPr>
          <w:rFonts w:hint="cs"/>
          <w:sz w:val="23"/>
          <w:szCs w:val="23"/>
          <w:cs/>
        </w:rPr>
        <w:t>ग):</w:t>
      </w:r>
      <w:r w:rsidRPr="002532D6">
        <w:rPr>
          <w:sz w:val="23"/>
          <w:szCs w:val="23"/>
        </w:rPr>
        <w:t xml:space="preserve"> </w:t>
      </w:r>
      <w:r w:rsidRPr="002532D6">
        <w:rPr>
          <w:rFonts w:hint="cs"/>
          <w:sz w:val="23"/>
          <w:szCs w:val="23"/>
          <w:cs/>
        </w:rPr>
        <w:t xml:space="preserve"> वर्ष 2018-19 से प्रभावी एकीकृत स्‍कूल शिक्षा योजना </w:t>
      </w:r>
      <w:r w:rsidRPr="002532D6">
        <w:rPr>
          <w:sz w:val="23"/>
          <w:szCs w:val="23"/>
          <w:cs/>
        </w:rPr>
        <w:t>–</w:t>
      </w:r>
      <w:r w:rsidRPr="002532D6">
        <w:rPr>
          <w:rFonts w:hint="cs"/>
          <w:sz w:val="23"/>
          <w:szCs w:val="23"/>
          <w:cs/>
        </w:rPr>
        <w:t xml:space="preserve"> समग्र शिक्षा में तत्‍कालीन सर्व शिक्षा अभियान (कक्षा 6 से 8 के लिए केजीबीवि के घटक सहित)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और राष्‍ट्रीय माध्‍यमिक शिक्षा अभियान (कक्षा 9 से 12 के लिए बालिका छात्रावास के घटक सहित) की केन्‍द्रीय प्रायोजित योजनाओं को मिलाया गया है। इस योजना के तहत वार्डन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पूर्णकालिक शिक्षक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अंशकालिक शिक्षक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उर्दू शिक्षक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लेखाकार और रसोइया जैसी जन शक्‍ति की लागत सहित सभी खर्चों के लिए केजीबीवी को एकमुश्‍त आवर्ती अनुदान प्रदान किया जाता है।</w:t>
      </w:r>
    </w:p>
    <w:p w:rsidR="00392CC2" w:rsidRPr="002532D6" w:rsidRDefault="00392CC2" w:rsidP="00392CC2">
      <w:pPr>
        <w:jc w:val="both"/>
        <w:rPr>
          <w:sz w:val="23"/>
          <w:szCs w:val="23"/>
        </w:rPr>
      </w:pPr>
    </w:p>
    <w:p w:rsidR="00392CC2" w:rsidRPr="002532D6" w:rsidRDefault="00392CC2" w:rsidP="00392C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2532D6">
        <w:rPr>
          <w:rFonts w:hint="cs"/>
          <w:sz w:val="23"/>
          <w:szCs w:val="23"/>
          <w:cs/>
        </w:rPr>
        <w:t>केजीबीवी के लिए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कक्षा </w:t>
      </w:r>
      <w:r w:rsidRPr="002532D6">
        <w:rPr>
          <w:sz w:val="23"/>
          <w:szCs w:val="23"/>
        </w:rPr>
        <w:t>VI</w:t>
      </w:r>
      <w:r w:rsidRPr="002532D6">
        <w:rPr>
          <w:rFonts w:hint="cs"/>
          <w:sz w:val="23"/>
          <w:szCs w:val="23"/>
          <w:cs/>
        </w:rPr>
        <w:t xml:space="preserve"> से </w:t>
      </w:r>
      <w:r w:rsidRPr="002532D6">
        <w:rPr>
          <w:sz w:val="23"/>
          <w:szCs w:val="23"/>
        </w:rPr>
        <w:t>VIII</w:t>
      </w:r>
      <w:r w:rsidRPr="002532D6">
        <w:rPr>
          <w:rFonts w:hint="cs"/>
          <w:sz w:val="23"/>
          <w:szCs w:val="23"/>
          <w:cs/>
        </w:rPr>
        <w:t xml:space="preserve"> तक 60 लाख रूपये प्रतिवर्ष</w:t>
      </w:r>
    </w:p>
    <w:p w:rsidR="00392CC2" w:rsidRPr="002532D6" w:rsidRDefault="00392CC2" w:rsidP="00392C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2532D6">
        <w:rPr>
          <w:rFonts w:hint="cs"/>
          <w:sz w:val="23"/>
          <w:szCs w:val="23"/>
          <w:cs/>
        </w:rPr>
        <w:t>केजीबीवी के लिए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कक्षा </w:t>
      </w:r>
      <w:r w:rsidRPr="002532D6">
        <w:rPr>
          <w:sz w:val="23"/>
          <w:szCs w:val="23"/>
        </w:rPr>
        <w:t>VI</w:t>
      </w:r>
      <w:r w:rsidRPr="002532D6">
        <w:rPr>
          <w:rFonts w:hint="cs"/>
          <w:sz w:val="23"/>
          <w:szCs w:val="23"/>
          <w:cs/>
        </w:rPr>
        <w:t xml:space="preserve"> से </w:t>
      </w:r>
      <w:r w:rsidRPr="002532D6">
        <w:rPr>
          <w:sz w:val="23"/>
          <w:szCs w:val="23"/>
        </w:rPr>
        <w:t>X</w:t>
      </w:r>
      <w:r w:rsidRPr="002532D6">
        <w:rPr>
          <w:rFonts w:hint="cs"/>
          <w:sz w:val="23"/>
          <w:szCs w:val="23"/>
          <w:cs/>
        </w:rPr>
        <w:t xml:space="preserve"> तक 80 लाख रूपये प्रतिवर्ष</w:t>
      </w:r>
    </w:p>
    <w:p w:rsidR="00392CC2" w:rsidRPr="002532D6" w:rsidRDefault="00392CC2" w:rsidP="00392C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2532D6">
        <w:rPr>
          <w:rFonts w:hint="cs"/>
          <w:sz w:val="23"/>
          <w:szCs w:val="23"/>
          <w:cs/>
        </w:rPr>
        <w:t>केजीबीवी के लिए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कक्षा </w:t>
      </w:r>
      <w:r w:rsidRPr="002532D6">
        <w:rPr>
          <w:sz w:val="23"/>
          <w:szCs w:val="23"/>
        </w:rPr>
        <w:t>VI</w:t>
      </w:r>
      <w:r w:rsidRPr="002532D6">
        <w:rPr>
          <w:rFonts w:hint="cs"/>
          <w:sz w:val="23"/>
          <w:szCs w:val="23"/>
          <w:cs/>
        </w:rPr>
        <w:t xml:space="preserve"> से </w:t>
      </w:r>
      <w:r w:rsidRPr="002532D6">
        <w:rPr>
          <w:sz w:val="23"/>
          <w:szCs w:val="23"/>
        </w:rPr>
        <w:t>XII</w:t>
      </w:r>
      <w:r w:rsidRPr="002532D6">
        <w:rPr>
          <w:rFonts w:hint="cs"/>
          <w:sz w:val="23"/>
          <w:szCs w:val="23"/>
          <w:cs/>
        </w:rPr>
        <w:t xml:space="preserve"> तक 1 करोड़ रूपये प्रतिवर्ष</w:t>
      </w:r>
    </w:p>
    <w:p w:rsidR="00392CC2" w:rsidRDefault="00392CC2" w:rsidP="00392C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hint="cs"/>
          <w:sz w:val="23"/>
          <w:szCs w:val="23"/>
        </w:rPr>
      </w:pPr>
      <w:r w:rsidRPr="002532D6">
        <w:rPr>
          <w:rFonts w:hint="cs"/>
          <w:sz w:val="23"/>
          <w:szCs w:val="23"/>
          <w:cs/>
        </w:rPr>
        <w:lastRenderedPageBreak/>
        <w:t>मौजूदा स्‍टैंड-एलोन बालिका छात्रावास के लिए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कक्षा </w:t>
      </w:r>
      <w:r w:rsidRPr="002532D6">
        <w:rPr>
          <w:sz w:val="23"/>
          <w:szCs w:val="23"/>
        </w:rPr>
        <w:t xml:space="preserve">IX </w:t>
      </w:r>
      <w:r w:rsidRPr="002532D6">
        <w:rPr>
          <w:sz w:val="23"/>
          <w:szCs w:val="23"/>
          <w:cs/>
        </w:rPr>
        <w:t>से</w:t>
      </w:r>
      <w:r w:rsidRPr="002532D6">
        <w:rPr>
          <w:rFonts w:hint="cs"/>
          <w:sz w:val="23"/>
          <w:szCs w:val="23"/>
          <w:cs/>
        </w:rPr>
        <w:t xml:space="preserve"> </w:t>
      </w:r>
      <w:r w:rsidRPr="002532D6">
        <w:rPr>
          <w:sz w:val="23"/>
          <w:szCs w:val="23"/>
        </w:rPr>
        <w:t>XII</w:t>
      </w:r>
      <w:r w:rsidRPr="002532D6">
        <w:rPr>
          <w:rFonts w:hint="cs"/>
          <w:sz w:val="23"/>
          <w:szCs w:val="23"/>
          <w:cs/>
        </w:rPr>
        <w:t xml:space="preserve"> के लिए 25 लाख रूपये प्रतिवर्ष</w:t>
      </w:r>
    </w:p>
    <w:p w:rsidR="00392CC2" w:rsidRPr="002532D6" w:rsidRDefault="00392CC2" w:rsidP="00392CC2">
      <w:pPr>
        <w:pStyle w:val="ListParagraph"/>
        <w:spacing w:after="0" w:line="240" w:lineRule="auto"/>
        <w:ind w:left="360"/>
        <w:jc w:val="both"/>
        <w:rPr>
          <w:sz w:val="23"/>
          <w:szCs w:val="23"/>
        </w:rPr>
      </w:pPr>
    </w:p>
    <w:p w:rsidR="00392CC2" w:rsidRPr="002532D6" w:rsidRDefault="00392CC2" w:rsidP="00392CC2">
      <w:pPr>
        <w:ind w:left="360" w:firstLine="360"/>
        <w:jc w:val="both"/>
        <w:rPr>
          <w:rFonts w:hint="cs"/>
          <w:sz w:val="23"/>
          <w:szCs w:val="23"/>
        </w:rPr>
      </w:pPr>
      <w:r w:rsidRPr="002532D6">
        <w:rPr>
          <w:rFonts w:hint="cs"/>
          <w:sz w:val="23"/>
          <w:szCs w:val="23"/>
          <w:cs/>
        </w:rPr>
        <w:t>राज्‍यों को समग्र अनुदानों के तहत विभिन्‍न आवर्ती मदों के लिए घटक-वार आबंटन का निर्णय लेने की छूट है। वेतन/मानदेय सहित कर्मचारियों के सेवा नियम एवं शर्तें</w:t>
      </w:r>
      <w:r w:rsidRPr="002532D6">
        <w:rPr>
          <w:rFonts w:hint="cs"/>
          <w:sz w:val="23"/>
          <w:szCs w:val="23"/>
        </w:rPr>
        <w:t>,</w:t>
      </w:r>
      <w:r w:rsidRPr="002532D6">
        <w:rPr>
          <w:rFonts w:hint="cs"/>
          <w:sz w:val="23"/>
          <w:szCs w:val="23"/>
          <w:cs/>
        </w:rPr>
        <w:t xml:space="preserve"> संबंधित राज्‍यों के दायरे में आते हैं।</w:t>
      </w:r>
    </w:p>
    <w:p w:rsidR="00392CC2" w:rsidRPr="002532D6" w:rsidRDefault="00392CC2" w:rsidP="00392CC2">
      <w:pPr>
        <w:ind w:left="360" w:firstLine="360"/>
        <w:jc w:val="center"/>
        <w:rPr>
          <w:b/>
          <w:bCs/>
          <w:sz w:val="23"/>
          <w:szCs w:val="23"/>
        </w:rPr>
      </w:pPr>
      <w:r w:rsidRPr="002532D6">
        <w:rPr>
          <w:rFonts w:hint="cs"/>
          <w:b/>
          <w:bCs/>
          <w:sz w:val="23"/>
          <w:szCs w:val="23"/>
          <w:cs/>
        </w:rPr>
        <w:t>*****</w:t>
      </w:r>
    </w:p>
    <w:p w:rsidR="007D1B41" w:rsidRDefault="007D1B41"/>
    <w:sectPr w:rsidR="007D1B41" w:rsidSect="007D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5E67"/>
    <w:multiLevelType w:val="hybridMultilevel"/>
    <w:tmpl w:val="A224C8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2CC2"/>
    <w:rsid w:val="00392CC2"/>
    <w:rsid w:val="007D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CC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392CC2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  <w:style w:type="paragraph" w:customStyle="1" w:styleId="ListParagraph">
    <w:name w:val="List Paragraph"/>
    <w:aliases w:val="References,List_Paragraph,Multilevel para_II,List Paragraph1,Citation List,Resume Title,List Paragraph (numbered (a)),List Paragraph Char Char Char"/>
    <w:basedOn w:val="Normal"/>
    <w:link w:val="ListParagraphChar"/>
    <w:qFormat/>
    <w:rsid w:val="00392CC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References Char,List_Paragraph Char,Multilevel para_II Char,List Paragraph1 Char,Citation List Char,Resume Title Char,List Paragraph (numbered (a)) Char,List Paragraph Char Char Char Char"/>
    <w:link w:val="ListParagraph"/>
    <w:locked/>
    <w:rsid w:val="00392CC2"/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2018-12-27T04:57:00Z</dcterms:created>
  <dcterms:modified xsi:type="dcterms:W3CDTF">2018-12-27T04:57:00Z</dcterms:modified>
</cp:coreProperties>
</file>