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D9" w:rsidRPr="003D4EC5" w:rsidRDefault="007049D9" w:rsidP="007049D9">
      <w:pPr>
        <w:jc w:val="center"/>
        <w:rPr>
          <w:sz w:val="26"/>
          <w:szCs w:val="26"/>
        </w:rPr>
      </w:pPr>
      <w:r w:rsidRPr="003D4EC5">
        <w:rPr>
          <w:b/>
          <w:bCs/>
          <w:sz w:val="26"/>
          <w:szCs w:val="26"/>
          <w:cs/>
        </w:rPr>
        <w:t>भारत सरकार</w:t>
      </w:r>
    </w:p>
    <w:p w:rsidR="007049D9" w:rsidRPr="003D4EC5" w:rsidRDefault="007049D9" w:rsidP="007049D9">
      <w:pPr>
        <w:tabs>
          <w:tab w:val="left" w:pos="2622"/>
          <w:tab w:val="center" w:pos="4153"/>
          <w:tab w:val="left" w:pos="6610"/>
        </w:tabs>
        <w:jc w:val="center"/>
        <w:outlineLvl w:val="0"/>
        <w:rPr>
          <w:rFonts w:hint="cs"/>
          <w:sz w:val="26"/>
          <w:szCs w:val="26"/>
        </w:rPr>
      </w:pPr>
      <w:r w:rsidRPr="003D4EC5">
        <w:rPr>
          <w:sz w:val="26"/>
          <w:szCs w:val="26"/>
          <w:cs/>
        </w:rPr>
        <w:t>मानव संसाधन विकास मंत्रालय</w:t>
      </w:r>
    </w:p>
    <w:p w:rsidR="007049D9" w:rsidRPr="003D4EC5" w:rsidRDefault="007049D9" w:rsidP="007049D9">
      <w:pPr>
        <w:tabs>
          <w:tab w:val="left" w:pos="2622"/>
          <w:tab w:val="center" w:pos="4153"/>
          <w:tab w:val="left" w:pos="6610"/>
        </w:tabs>
        <w:jc w:val="center"/>
        <w:outlineLvl w:val="0"/>
        <w:rPr>
          <w:rFonts w:hint="cs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स्‍कूल </w:t>
      </w:r>
      <w:r w:rsidRPr="003D4EC5">
        <w:rPr>
          <w:rFonts w:hint="cs"/>
          <w:sz w:val="26"/>
          <w:szCs w:val="26"/>
          <w:cs/>
        </w:rPr>
        <w:t>शिक्षा</w:t>
      </w:r>
      <w:r>
        <w:rPr>
          <w:rFonts w:hint="cs"/>
          <w:sz w:val="26"/>
          <w:szCs w:val="26"/>
          <w:cs/>
        </w:rPr>
        <w:t xml:space="preserve"> और साक्षरता</w:t>
      </w:r>
      <w:r w:rsidRPr="003D4EC5">
        <w:rPr>
          <w:rFonts w:hint="cs"/>
          <w:sz w:val="26"/>
          <w:szCs w:val="26"/>
          <w:cs/>
        </w:rPr>
        <w:t xml:space="preserve"> विभाग </w:t>
      </w:r>
    </w:p>
    <w:p w:rsidR="007049D9" w:rsidRPr="003D4EC5" w:rsidRDefault="007049D9" w:rsidP="007049D9">
      <w:pPr>
        <w:tabs>
          <w:tab w:val="center" w:pos="4153"/>
          <w:tab w:val="left" w:pos="6610"/>
        </w:tabs>
        <w:jc w:val="center"/>
        <w:outlineLvl w:val="0"/>
        <w:rPr>
          <w:rFonts w:hint="cs"/>
          <w:b/>
          <w:bCs/>
          <w:sz w:val="26"/>
          <w:szCs w:val="26"/>
        </w:rPr>
      </w:pPr>
    </w:p>
    <w:p w:rsidR="007049D9" w:rsidRPr="003D4EC5" w:rsidRDefault="007049D9" w:rsidP="007049D9">
      <w:pPr>
        <w:tabs>
          <w:tab w:val="center" w:pos="4153"/>
          <w:tab w:val="left" w:pos="6610"/>
        </w:tabs>
        <w:jc w:val="center"/>
        <w:outlineLvl w:val="0"/>
        <w:rPr>
          <w:b/>
          <w:bCs/>
          <w:sz w:val="26"/>
          <w:szCs w:val="26"/>
        </w:rPr>
      </w:pPr>
      <w:r w:rsidRPr="003D4EC5">
        <w:rPr>
          <w:b/>
          <w:bCs/>
          <w:sz w:val="26"/>
          <w:szCs w:val="26"/>
          <w:cs/>
        </w:rPr>
        <w:t>राज्‍य सभा</w:t>
      </w:r>
    </w:p>
    <w:p w:rsidR="007049D9" w:rsidRPr="003D4EC5" w:rsidRDefault="007049D9" w:rsidP="007049D9">
      <w:pPr>
        <w:tabs>
          <w:tab w:val="center" w:pos="4153"/>
          <w:tab w:val="left" w:pos="6610"/>
        </w:tabs>
        <w:jc w:val="center"/>
        <w:rPr>
          <w:sz w:val="26"/>
          <w:szCs w:val="26"/>
        </w:rPr>
      </w:pPr>
      <w:r w:rsidRPr="003D4EC5">
        <w:rPr>
          <w:sz w:val="26"/>
          <w:szCs w:val="26"/>
          <w:cs/>
        </w:rPr>
        <w:t>अतारांकित प्रश्‍न संख्‍या:</w:t>
      </w:r>
      <w:r>
        <w:rPr>
          <w:rFonts w:hint="cs"/>
          <w:sz w:val="26"/>
          <w:szCs w:val="26"/>
          <w:cs/>
        </w:rPr>
        <w:t xml:space="preserve"> 1664</w:t>
      </w:r>
      <w:r w:rsidRPr="003D4EC5">
        <w:rPr>
          <w:rFonts w:hint="cs"/>
          <w:sz w:val="26"/>
          <w:szCs w:val="26"/>
          <w:cs/>
        </w:rPr>
        <w:t xml:space="preserve"> </w:t>
      </w:r>
    </w:p>
    <w:p w:rsidR="007049D9" w:rsidRPr="003D4EC5" w:rsidRDefault="007049D9" w:rsidP="007049D9">
      <w:pPr>
        <w:tabs>
          <w:tab w:val="center" w:pos="4153"/>
          <w:tab w:val="left" w:pos="6610"/>
        </w:tabs>
        <w:jc w:val="center"/>
        <w:rPr>
          <w:rFonts w:hint="cs"/>
          <w:sz w:val="26"/>
          <w:szCs w:val="26"/>
        </w:rPr>
      </w:pPr>
      <w:r w:rsidRPr="003D4EC5">
        <w:rPr>
          <w:sz w:val="26"/>
          <w:szCs w:val="26"/>
          <w:cs/>
        </w:rPr>
        <w:t>उत्‍तर देने की तारीख: 27</w:t>
      </w:r>
      <w:r w:rsidRPr="003D4EC5">
        <w:rPr>
          <w:rFonts w:hint="cs"/>
          <w:sz w:val="26"/>
          <w:szCs w:val="26"/>
          <w:cs/>
        </w:rPr>
        <w:t>.12.</w:t>
      </w:r>
      <w:r w:rsidRPr="003D4EC5">
        <w:rPr>
          <w:sz w:val="26"/>
          <w:szCs w:val="26"/>
          <w:cs/>
        </w:rPr>
        <w:t>2018</w:t>
      </w:r>
    </w:p>
    <w:p w:rsidR="007049D9" w:rsidRDefault="007049D9" w:rsidP="007049D9">
      <w:pPr>
        <w:tabs>
          <w:tab w:val="center" w:pos="4153"/>
          <w:tab w:val="left" w:pos="6610"/>
        </w:tabs>
        <w:jc w:val="both"/>
        <w:rPr>
          <w:rFonts w:hint="cs"/>
          <w:sz w:val="26"/>
          <w:szCs w:val="26"/>
        </w:rPr>
      </w:pPr>
    </w:p>
    <w:p w:rsidR="007049D9" w:rsidRPr="00420568" w:rsidRDefault="007049D9" w:rsidP="007049D9">
      <w:pPr>
        <w:tabs>
          <w:tab w:val="center" w:pos="4153"/>
          <w:tab w:val="left" w:pos="6610"/>
        </w:tabs>
        <w:jc w:val="center"/>
        <w:rPr>
          <w:b/>
          <w:bCs/>
          <w:sz w:val="26"/>
          <w:szCs w:val="26"/>
        </w:rPr>
      </w:pPr>
      <w:r w:rsidRPr="00420568">
        <w:rPr>
          <w:b/>
          <w:bCs/>
          <w:sz w:val="26"/>
          <w:szCs w:val="26"/>
          <w:cs/>
        </w:rPr>
        <w:t>विकलांग बच्चों को दाखिला</w:t>
      </w:r>
    </w:p>
    <w:p w:rsidR="007049D9" w:rsidRDefault="007049D9" w:rsidP="007049D9">
      <w:pPr>
        <w:tabs>
          <w:tab w:val="center" w:pos="4153"/>
          <w:tab w:val="left" w:pos="6610"/>
        </w:tabs>
        <w:jc w:val="both"/>
        <w:rPr>
          <w:rFonts w:hint="cs"/>
          <w:sz w:val="26"/>
          <w:szCs w:val="26"/>
        </w:rPr>
      </w:pPr>
    </w:p>
    <w:p w:rsidR="007049D9" w:rsidRPr="00A91124" w:rsidRDefault="007049D9" w:rsidP="007049D9">
      <w:pPr>
        <w:tabs>
          <w:tab w:val="center" w:pos="4153"/>
          <w:tab w:val="left" w:pos="6610"/>
        </w:tabs>
        <w:jc w:val="both"/>
        <w:rPr>
          <w:rFonts w:hint="cs"/>
          <w:b/>
          <w:bCs/>
          <w:sz w:val="26"/>
          <w:szCs w:val="26"/>
        </w:rPr>
      </w:pPr>
      <w:r w:rsidRPr="00A91124">
        <w:rPr>
          <w:b/>
          <w:bCs/>
          <w:sz w:val="26"/>
          <w:szCs w:val="26"/>
          <w:cs/>
        </w:rPr>
        <w:t xml:space="preserve">1664. श्री आर॰ वैद्यलिंगमः </w:t>
      </w:r>
    </w:p>
    <w:p w:rsidR="007049D9" w:rsidRDefault="007049D9" w:rsidP="007049D9">
      <w:pPr>
        <w:tabs>
          <w:tab w:val="center" w:pos="4153"/>
          <w:tab w:val="left" w:pos="6610"/>
        </w:tabs>
        <w:jc w:val="both"/>
        <w:rPr>
          <w:rFonts w:hint="cs"/>
          <w:sz w:val="26"/>
          <w:szCs w:val="26"/>
        </w:rPr>
      </w:pPr>
    </w:p>
    <w:p w:rsidR="007049D9" w:rsidRDefault="007049D9" w:rsidP="007049D9">
      <w:pPr>
        <w:jc w:val="both"/>
        <w:rPr>
          <w:rFonts w:hint="cs"/>
          <w:sz w:val="26"/>
          <w:szCs w:val="26"/>
        </w:rPr>
      </w:pPr>
      <w:r>
        <w:rPr>
          <w:rFonts w:hint="cs"/>
          <w:sz w:val="26"/>
          <w:szCs w:val="26"/>
          <w:cs/>
        </w:rPr>
        <w:tab/>
      </w:r>
      <w:r>
        <w:rPr>
          <w:sz w:val="26"/>
          <w:szCs w:val="26"/>
          <w:cs/>
        </w:rPr>
        <w:t>क्या मानव संसाधन</w:t>
      </w:r>
      <w:r>
        <w:rPr>
          <w:rFonts w:hint="cs"/>
          <w:sz w:val="26"/>
          <w:szCs w:val="26"/>
          <w:cs/>
        </w:rPr>
        <w:t xml:space="preserve"> </w:t>
      </w:r>
      <w:r w:rsidRPr="00420568">
        <w:rPr>
          <w:sz w:val="26"/>
          <w:szCs w:val="26"/>
          <w:cs/>
        </w:rPr>
        <w:t>विकास मंत्री यह बताने की कृपा करेंगे किः</w:t>
      </w:r>
    </w:p>
    <w:p w:rsidR="007049D9" w:rsidRDefault="007049D9" w:rsidP="007049D9">
      <w:pPr>
        <w:jc w:val="both"/>
        <w:rPr>
          <w:rFonts w:hint="cs"/>
          <w:sz w:val="26"/>
          <w:szCs w:val="26"/>
        </w:rPr>
      </w:pPr>
    </w:p>
    <w:p w:rsidR="007049D9" w:rsidRPr="00420568" w:rsidRDefault="007049D9" w:rsidP="007049D9">
      <w:pPr>
        <w:jc w:val="both"/>
        <w:rPr>
          <w:sz w:val="26"/>
          <w:szCs w:val="26"/>
        </w:rPr>
      </w:pPr>
      <w:r w:rsidRPr="00420568">
        <w:rPr>
          <w:sz w:val="26"/>
          <w:szCs w:val="26"/>
          <w:cs/>
        </w:rPr>
        <w:t>(क) क्या सरकार ने इस शैक्षणिक सत्र से ऐसे</w:t>
      </w:r>
      <w:r>
        <w:rPr>
          <w:rFonts w:hint="cs"/>
          <w:sz w:val="26"/>
          <w:szCs w:val="26"/>
          <w:cs/>
        </w:rPr>
        <w:t xml:space="preserve"> </w:t>
      </w:r>
      <w:r w:rsidRPr="00420568">
        <w:rPr>
          <w:sz w:val="26"/>
          <w:szCs w:val="26"/>
          <w:cs/>
        </w:rPr>
        <w:t>निर्देश जारी किए हैं कि सभी शिक्षण</w:t>
      </w:r>
      <w:r>
        <w:rPr>
          <w:rFonts w:hint="cs"/>
          <w:sz w:val="26"/>
          <w:szCs w:val="26"/>
          <w:cs/>
        </w:rPr>
        <w:t xml:space="preserve"> </w:t>
      </w:r>
      <w:r w:rsidRPr="00420568">
        <w:rPr>
          <w:sz w:val="26"/>
          <w:szCs w:val="26"/>
          <w:cs/>
        </w:rPr>
        <w:t>संस्थाओं में</w:t>
      </w:r>
      <w:r>
        <w:rPr>
          <w:rFonts w:hint="cs"/>
          <w:sz w:val="26"/>
          <w:szCs w:val="26"/>
          <w:cs/>
        </w:rPr>
        <w:t xml:space="preserve"> </w:t>
      </w:r>
      <w:r w:rsidRPr="00420568">
        <w:rPr>
          <w:sz w:val="26"/>
          <w:szCs w:val="26"/>
          <w:cs/>
        </w:rPr>
        <w:t>न्यूनतम 5 प्रतिशत दाखिला विकलांग बच्चों को</w:t>
      </w:r>
      <w:r>
        <w:rPr>
          <w:rFonts w:hint="cs"/>
          <w:sz w:val="26"/>
          <w:szCs w:val="26"/>
          <w:cs/>
        </w:rPr>
        <w:t xml:space="preserve"> </w:t>
      </w:r>
      <w:r w:rsidRPr="00420568">
        <w:rPr>
          <w:sz w:val="26"/>
          <w:szCs w:val="26"/>
          <w:cs/>
        </w:rPr>
        <w:t>दिया जाएगा</w:t>
      </w:r>
      <w:r w:rsidRPr="00420568">
        <w:rPr>
          <w:sz w:val="26"/>
          <w:szCs w:val="26"/>
        </w:rPr>
        <w:t>;</w:t>
      </w:r>
    </w:p>
    <w:p w:rsidR="007049D9" w:rsidRDefault="007049D9" w:rsidP="007049D9">
      <w:pPr>
        <w:tabs>
          <w:tab w:val="center" w:pos="4153"/>
          <w:tab w:val="left" w:pos="6610"/>
        </w:tabs>
        <w:jc w:val="both"/>
        <w:rPr>
          <w:rFonts w:hint="cs"/>
          <w:sz w:val="26"/>
          <w:szCs w:val="26"/>
        </w:rPr>
      </w:pPr>
      <w:r w:rsidRPr="00420568">
        <w:rPr>
          <w:sz w:val="26"/>
          <w:szCs w:val="26"/>
          <w:cs/>
        </w:rPr>
        <w:t>(ख) क्या यह विशेष रूप से निःशक्त लोगों</w:t>
      </w:r>
      <w:r>
        <w:rPr>
          <w:rFonts w:hint="cs"/>
          <w:sz w:val="26"/>
          <w:szCs w:val="26"/>
          <w:cs/>
        </w:rPr>
        <w:t xml:space="preserve"> </w:t>
      </w:r>
      <w:r w:rsidRPr="00420568">
        <w:rPr>
          <w:sz w:val="26"/>
          <w:szCs w:val="26"/>
          <w:cs/>
        </w:rPr>
        <w:t>के</w:t>
      </w:r>
      <w:r>
        <w:rPr>
          <w:rFonts w:hint="cs"/>
          <w:sz w:val="26"/>
          <w:szCs w:val="26"/>
          <w:cs/>
        </w:rPr>
        <w:t xml:space="preserve"> अधिकारों </w:t>
      </w:r>
      <w:r w:rsidRPr="00420568">
        <w:rPr>
          <w:sz w:val="26"/>
          <w:szCs w:val="26"/>
          <w:cs/>
        </w:rPr>
        <w:t>को सुनिश्चित करना सरकार</w:t>
      </w:r>
      <w:r>
        <w:rPr>
          <w:rFonts w:hint="cs"/>
          <w:sz w:val="26"/>
          <w:szCs w:val="26"/>
          <w:cs/>
        </w:rPr>
        <w:t xml:space="preserve"> </w:t>
      </w:r>
      <w:r w:rsidRPr="00420568">
        <w:rPr>
          <w:sz w:val="26"/>
          <w:szCs w:val="26"/>
          <w:cs/>
        </w:rPr>
        <w:t>की</w:t>
      </w:r>
      <w:r>
        <w:rPr>
          <w:rFonts w:hint="cs"/>
          <w:sz w:val="26"/>
          <w:szCs w:val="26"/>
          <w:cs/>
        </w:rPr>
        <w:t xml:space="preserve"> </w:t>
      </w:r>
      <w:r w:rsidRPr="00420568">
        <w:rPr>
          <w:sz w:val="26"/>
          <w:szCs w:val="26"/>
          <w:cs/>
        </w:rPr>
        <w:t>सर्वा</w:t>
      </w:r>
      <w:r>
        <w:rPr>
          <w:sz w:val="26"/>
          <w:szCs w:val="26"/>
          <w:cs/>
        </w:rPr>
        <w:t>धिक</w:t>
      </w:r>
      <w:r>
        <w:rPr>
          <w:rFonts w:hint="cs"/>
          <w:sz w:val="26"/>
          <w:szCs w:val="26"/>
          <w:cs/>
        </w:rPr>
        <w:t xml:space="preserve"> </w:t>
      </w:r>
      <w:r w:rsidRPr="00420568">
        <w:rPr>
          <w:sz w:val="26"/>
          <w:szCs w:val="26"/>
          <w:cs/>
        </w:rPr>
        <w:t>शीर्ष प्राथमिकताओं में से एक है</w:t>
      </w:r>
      <w:r w:rsidRPr="00420568">
        <w:rPr>
          <w:sz w:val="26"/>
          <w:szCs w:val="26"/>
        </w:rPr>
        <w:t xml:space="preserve">; </w:t>
      </w:r>
      <w:r w:rsidRPr="00420568">
        <w:rPr>
          <w:sz w:val="26"/>
          <w:szCs w:val="26"/>
          <w:cs/>
        </w:rPr>
        <w:t>और</w:t>
      </w:r>
      <w:r>
        <w:rPr>
          <w:rFonts w:hint="cs"/>
          <w:sz w:val="26"/>
          <w:szCs w:val="26"/>
          <w:cs/>
        </w:rPr>
        <w:t xml:space="preserve"> </w:t>
      </w:r>
    </w:p>
    <w:p w:rsidR="007049D9" w:rsidRPr="00420568" w:rsidRDefault="007049D9" w:rsidP="007049D9">
      <w:pPr>
        <w:tabs>
          <w:tab w:val="center" w:pos="4153"/>
          <w:tab w:val="left" w:pos="6610"/>
        </w:tabs>
        <w:jc w:val="both"/>
        <w:rPr>
          <w:rFonts w:hint="cs"/>
          <w:sz w:val="26"/>
          <w:szCs w:val="26"/>
        </w:rPr>
      </w:pPr>
      <w:r w:rsidRPr="00420568">
        <w:rPr>
          <w:sz w:val="26"/>
          <w:szCs w:val="26"/>
          <w:cs/>
        </w:rPr>
        <w:t>(ग) यदि हां</w:t>
      </w:r>
      <w:r w:rsidRPr="00420568">
        <w:rPr>
          <w:sz w:val="26"/>
          <w:szCs w:val="26"/>
        </w:rPr>
        <w:t xml:space="preserve">, </w:t>
      </w:r>
      <w:r>
        <w:rPr>
          <w:sz w:val="26"/>
          <w:szCs w:val="26"/>
          <w:cs/>
        </w:rPr>
        <w:t>तो तत्संबंधी</w:t>
      </w:r>
      <w:r w:rsidRPr="00420568">
        <w:rPr>
          <w:sz w:val="26"/>
          <w:szCs w:val="26"/>
          <w:cs/>
        </w:rPr>
        <w:t xml:space="preserve"> ब्यौरा क्या है</w:t>
      </w:r>
      <w:r w:rsidRPr="00420568">
        <w:rPr>
          <w:sz w:val="26"/>
          <w:szCs w:val="26"/>
        </w:rPr>
        <w:t>?</w:t>
      </w:r>
    </w:p>
    <w:p w:rsidR="007049D9" w:rsidRPr="003D4EC5" w:rsidRDefault="007049D9" w:rsidP="007049D9">
      <w:pPr>
        <w:jc w:val="center"/>
        <w:rPr>
          <w:b/>
          <w:bCs/>
          <w:sz w:val="26"/>
          <w:szCs w:val="26"/>
        </w:rPr>
      </w:pPr>
      <w:r w:rsidRPr="003D4EC5">
        <w:rPr>
          <w:rFonts w:ascii="Mangal" w:hAnsi="Mangal"/>
          <w:b/>
          <w:bCs/>
          <w:sz w:val="26"/>
          <w:szCs w:val="26"/>
          <w:cs/>
        </w:rPr>
        <w:t>उत्तर</w:t>
      </w:r>
    </w:p>
    <w:p w:rsidR="007049D9" w:rsidRPr="003D4EC5" w:rsidRDefault="007049D9" w:rsidP="007049D9">
      <w:pPr>
        <w:jc w:val="center"/>
        <w:rPr>
          <w:b/>
          <w:bCs/>
          <w:sz w:val="26"/>
          <w:szCs w:val="26"/>
        </w:rPr>
      </w:pPr>
      <w:r w:rsidRPr="003D4EC5">
        <w:rPr>
          <w:rFonts w:ascii="Mangal" w:hAnsi="Mangal"/>
          <w:b/>
          <w:bCs/>
          <w:sz w:val="26"/>
          <w:szCs w:val="26"/>
          <w:cs/>
        </w:rPr>
        <w:t>मानव</w:t>
      </w:r>
      <w:r w:rsidRPr="003D4EC5">
        <w:rPr>
          <w:b/>
          <w:bCs/>
          <w:sz w:val="26"/>
          <w:szCs w:val="26"/>
        </w:rPr>
        <w:t xml:space="preserve"> </w:t>
      </w:r>
      <w:r w:rsidRPr="003D4EC5">
        <w:rPr>
          <w:rFonts w:ascii="Mangal" w:hAnsi="Mangal"/>
          <w:b/>
          <w:bCs/>
          <w:sz w:val="26"/>
          <w:szCs w:val="26"/>
          <w:cs/>
        </w:rPr>
        <w:t>संसाधन</w:t>
      </w:r>
      <w:r w:rsidRPr="003D4EC5">
        <w:rPr>
          <w:b/>
          <w:bCs/>
          <w:sz w:val="26"/>
          <w:szCs w:val="26"/>
        </w:rPr>
        <w:t xml:space="preserve"> </w:t>
      </w:r>
      <w:r w:rsidRPr="003D4EC5">
        <w:rPr>
          <w:rFonts w:ascii="Mangal" w:hAnsi="Mangal"/>
          <w:b/>
          <w:bCs/>
          <w:sz w:val="26"/>
          <w:szCs w:val="26"/>
          <w:cs/>
        </w:rPr>
        <w:t>विकास</w:t>
      </w:r>
      <w:r w:rsidRPr="003D4EC5">
        <w:rPr>
          <w:b/>
          <w:bCs/>
          <w:sz w:val="26"/>
          <w:szCs w:val="26"/>
        </w:rPr>
        <w:t xml:space="preserve"> </w:t>
      </w:r>
      <w:r w:rsidRPr="003D4EC5">
        <w:rPr>
          <w:rFonts w:ascii="Mangal" w:hAnsi="Mangal"/>
          <w:b/>
          <w:bCs/>
          <w:sz w:val="26"/>
          <w:szCs w:val="26"/>
          <w:cs/>
        </w:rPr>
        <w:t>मंत्रालय</w:t>
      </w:r>
      <w:r w:rsidRPr="003D4EC5">
        <w:rPr>
          <w:rFonts w:ascii="Mangal" w:hAnsi="Mangal" w:hint="cs"/>
          <w:b/>
          <w:bCs/>
          <w:sz w:val="26"/>
          <w:szCs w:val="26"/>
          <w:cs/>
        </w:rPr>
        <w:t xml:space="preserve"> में राज्‍य </w:t>
      </w:r>
      <w:r w:rsidRPr="003D4EC5">
        <w:rPr>
          <w:rFonts w:ascii="Mangal" w:hAnsi="Mangal"/>
          <w:b/>
          <w:bCs/>
          <w:sz w:val="26"/>
          <w:szCs w:val="26"/>
          <w:cs/>
        </w:rPr>
        <w:t>मंत्री</w:t>
      </w:r>
    </w:p>
    <w:p w:rsidR="007049D9" w:rsidRPr="003D4EC5" w:rsidRDefault="007049D9" w:rsidP="007049D9">
      <w:pPr>
        <w:jc w:val="center"/>
        <w:rPr>
          <w:rFonts w:hint="cs"/>
          <w:b/>
          <w:bCs/>
          <w:sz w:val="26"/>
          <w:szCs w:val="26"/>
        </w:rPr>
      </w:pPr>
      <w:r w:rsidRPr="003D4EC5">
        <w:rPr>
          <w:rFonts w:hint="cs"/>
          <w:b/>
          <w:bCs/>
          <w:sz w:val="26"/>
          <w:szCs w:val="26"/>
          <w:cs/>
        </w:rPr>
        <w:t>(डॉ. सत्‍य पाल सिंह)</w:t>
      </w:r>
    </w:p>
    <w:p w:rsidR="007049D9" w:rsidRDefault="007049D9" w:rsidP="007049D9">
      <w:pPr>
        <w:autoSpaceDE w:val="0"/>
        <w:autoSpaceDN w:val="0"/>
        <w:adjustRightInd w:val="0"/>
        <w:ind w:right="-171"/>
        <w:jc w:val="both"/>
        <w:rPr>
          <w:rFonts w:ascii="Mangal" w:hAnsi="Calibri"/>
          <w:sz w:val="26"/>
          <w:szCs w:val="26"/>
          <w:lang/>
        </w:rPr>
      </w:pPr>
    </w:p>
    <w:p w:rsidR="007049D9" w:rsidRPr="001018BC" w:rsidRDefault="007049D9" w:rsidP="007049D9">
      <w:pPr>
        <w:autoSpaceDE w:val="0"/>
        <w:autoSpaceDN w:val="0"/>
        <w:adjustRightInd w:val="0"/>
        <w:ind w:right="-171"/>
        <w:jc w:val="both"/>
        <w:rPr>
          <w:rFonts w:ascii="Mangal" w:hAnsi="Calibri"/>
          <w:sz w:val="26"/>
          <w:szCs w:val="26"/>
          <w:cs/>
        </w:rPr>
      </w:pPr>
      <w:r w:rsidRPr="001018BC">
        <w:rPr>
          <w:rFonts w:ascii="Mangal" w:hAnsi="Calibri"/>
          <w:sz w:val="26"/>
          <w:szCs w:val="26"/>
          <w:lang/>
        </w:rPr>
        <w:t>(</w:t>
      </w:r>
      <w:r w:rsidRPr="001018BC">
        <w:rPr>
          <w:rFonts w:ascii="Mangal" w:hAnsi="Calibri"/>
          <w:sz w:val="26"/>
          <w:szCs w:val="26"/>
          <w:cs/>
          <w:lang/>
        </w:rPr>
        <w:t>क): जी</w:t>
      </w:r>
      <w:r w:rsidRPr="001018BC">
        <w:rPr>
          <w:rFonts w:ascii="Mangal" w:hAnsi="Calibri"/>
          <w:sz w:val="26"/>
          <w:szCs w:val="26"/>
          <w:lang/>
        </w:rPr>
        <w:t xml:space="preserve">, </w:t>
      </w:r>
      <w:r w:rsidRPr="001018BC">
        <w:rPr>
          <w:rFonts w:ascii="Mangal" w:hAnsi="Calibri"/>
          <w:sz w:val="26"/>
          <w:szCs w:val="26"/>
          <w:cs/>
          <w:lang/>
        </w:rPr>
        <w:t xml:space="preserve">नहीं। समग्र शिक्षा की केंद्रीय प्रायोजित योजना प्री-स्‍कूल से </w:t>
      </w:r>
      <w:r w:rsidRPr="001018BC">
        <w:rPr>
          <w:rFonts w:ascii="Mangal" w:hAnsi="Calibri"/>
          <w:sz w:val="26"/>
          <w:szCs w:val="26"/>
        </w:rPr>
        <w:t xml:space="preserve">XII </w:t>
      </w:r>
      <w:r w:rsidRPr="001018BC">
        <w:rPr>
          <w:rFonts w:ascii="Mangal" w:hAnsi="Calibri"/>
          <w:sz w:val="26"/>
          <w:szCs w:val="26"/>
          <w:cs/>
        </w:rPr>
        <w:t xml:space="preserve">कक्षा तक एक निरंतर क्रम में विशेष आवश्‍यकता वाले बच्‍चों की शिक्षा की देखरेख करने की ओर लक्षित है। इस योजना में </w:t>
      </w:r>
      <w:r>
        <w:rPr>
          <w:rFonts w:ascii="Mangal" w:hAnsi="Calibri"/>
          <w:sz w:val="26"/>
          <w:szCs w:val="26"/>
          <w:cs/>
        </w:rPr>
        <w:t>नि:शक्‍तजन</w:t>
      </w:r>
      <w:r>
        <w:rPr>
          <w:rFonts w:ascii="Mangal" w:hAnsi="Calibri" w:hint="cs"/>
          <w:sz w:val="26"/>
          <w:szCs w:val="26"/>
          <w:cs/>
        </w:rPr>
        <w:t xml:space="preserve"> </w:t>
      </w:r>
      <w:r w:rsidRPr="001018BC">
        <w:rPr>
          <w:rFonts w:ascii="Mangal" w:hAnsi="Calibri"/>
          <w:sz w:val="26"/>
          <w:szCs w:val="26"/>
          <w:cs/>
        </w:rPr>
        <w:t>अधिकार (आरपीडब्‍ल्‍यूडी) अधिनियम</w:t>
      </w:r>
      <w:r w:rsidRPr="001018BC">
        <w:rPr>
          <w:rFonts w:ascii="Mangal" w:hAnsi="Calibri"/>
          <w:sz w:val="26"/>
          <w:szCs w:val="26"/>
        </w:rPr>
        <w:t xml:space="preserve">, </w:t>
      </w:r>
      <w:r w:rsidRPr="001018BC">
        <w:rPr>
          <w:rFonts w:ascii="Mangal" w:hAnsi="Calibri"/>
          <w:sz w:val="26"/>
          <w:szCs w:val="26"/>
          <w:cs/>
        </w:rPr>
        <w:t xml:space="preserve">2016 में </w:t>
      </w:r>
      <w:r>
        <w:rPr>
          <w:rFonts w:ascii="Mangal" w:hAnsi="Calibri"/>
          <w:sz w:val="26"/>
          <w:szCs w:val="26"/>
          <w:cs/>
        </w:rPr>
        <w:t>नि:शक्‍तता</w:t>
      </w:r>
      <w:r>
        <w:rPr>
          <w:rFonts w:ascii="Mangal" w:hAnsi="Calibri" w:hint="cs"/>
          <w:sz w:val="26"/>
          <w:szCs w:val="26"/>
          <w:cs/>
        </w:rPr>
        <w:t xml:space="preserve"> </w:t>
      </w:r>
      <w:r w:rsidRPr="001018BC">
        <w:rPr>
          <w:rFonts w:ascii="Mangal" w:hAnsi="Calibri"/>
          <w:sz w:val="26"/>
          <w:szCs w:val="26"/>
          <w:cs/>
        </w:rPr>
        <w:t>अनुसूची में यथा उल्‍लिखित एक या अधिक</w:t>
      </w:r>
      <w:r>
        <w:rPr>
          <w:rFonts w:ascii="Mangal" w:hAnsi="Calibri" w:hint="cs"/>
          <w:sz w:val="26"/>
          <w:szCs w:val="26"/>
          <w:cs/>
        </w:rPr>
        <w:t xml:space="preserve"> नि:शक्‍तताओं</w:t>
      </w:r>
      <w:r w:rsidRPr="001018BC">
        <w:rPr>
          <w:rFonts w:ascii="Mangal" w:hAnsi="Calibri"/>
          <w:sz w:val="26"/>
          <w:szCs w:val="26"/>
          <w:cs/>
        </w:rPr>
        <w:t xml:space="preserve"> वाले सभी सीडब्‍ल्‍यूएसएन को कवर किया गया है। </w:t>
      </w:r>
    </w:p>
    <w:p w:rsidR="007049D9" w:rsidRPr="001018BC" w:rsidRDefault="007049D9" w:rsidP="007049D9">
      <w:pPr>
        <w:autoSpaceDE w:val="0"/>
        <w:autoSpaceDN w:val="0"/>
        <w:adjustRightInd w:val="0"/>
        <w:ind w:right="-171"/>
        <w:jc w:val="both"/>
        <w:rPr>
          <w:rFonts w:ascii="Mangal" w:hAnsi="Calibri"/>
          <w:sz w:val="26"/>
          <w:szCs w:val="26"/>
          <w:lang/>
        </w:rPr>
      </w:pPr>
    </w:p>
    <w:p w:rsidR="007049D9" w:rsidRPr="001018BC" w:rsidRDefault="007049D9" w:rsidP="007049D9">
      <w:pPr>
        <w:autoSpaceDE w:val="0"/>
        <w:autoSpaceDN w:val="0"/>
        <w:adjustRightInd w:val="0"/>
        <w:ind w:right="-171"/>
        <w:jc w:val="both"/>
        <w:rPr>
          <w:rFonts w:ascii="Mangal" w:hAnsi="Calibri"/>
          <w:sz w:val="26"/>
          <w:szCs w:val="26"/>
          <w:cs/>
          <w:lang/>
        </w:rPr>
      </w:pPr>
      <w:r w:rsidRPr="001018BC">
        <w:rPr>
          <w:rFonts w:ascii="Mangal" w:hAnsi="Calibri"/>
          <w:sz w:val="26"/>
          <w:szCs w:val="26"/>
          <w:lang/>
        </w:rPr>
        <w:lastRenderedPageBreak/>
        <w:tab/>
      </w:r>
      <w:r w:rsidRPr="001018BC">
        <w:rPr>
          <w:rFonts w:ascii="Mangal" w:hAnsi="Calibri"/>
          <w:sz w:val="26"/>
          <w:szCs w:val="26"/>
          <w:cs/>
          <w:lang/>
        </w:rPr>
        <w:t>नि:शुल्‍क और अनिवार्य बाल शिक्षा का अधिकार (आरटीई) अधिनियम</w:t>
      </w:r>
      <w:r w:rsidRPr="001018BC">
        <w:rPr>
          <w:rFonts w:ascii="Mangal" w:hAnsi="Calibri"/>
          <w:sz w:val="26"/>
          <w:szCs w:val="26"/>
          <w:lang/>
        </w:rPr>
        <w:t xml:space="preserve">, </w:t>
      </w:r>
      <w:r w:rsidRPr="001018BC">
        <w:rPr>
          <w:rFonts w:ascii="Mangal" w:hAnsi="Calibri"/>
          <w:sz w:val="26"/>
          <w:szCs w:val="26"/>
          <w:cs/>
          <w:lang/>
        </w:rPr>
        <w:t>2009 में अधिदेशित है कि 6 से 14 वर्ष की आयु समूह</w:t>
      </w:r>
      <w:r>
        <w:rPr>
          <w:rFonts w:ascii="Mangal" w:hAnsi="Calibri" w:hint="cs"/>
          <w:sz w:val="26"/>
          <w:szCs w:val="26"/>
          <w:cs/>
          <w:lang/>
        </w:rPr>
        <w:t xml:space="preserve"> में </w:t>
      </w:r>
      <w:r w:rsidRPr="001018BC">
        <w:rPr>
          <w:rFonts w:ascii="Mangal" w:hAnsi="Calibri"/>
          <w:sz w:val="26"/>
          <w:szCs w:val="26"/>
          <w:cs/>
          <w:lang/>
        </w:rPr>
        <w:t xml:space="preserve">आने वाले प्रत्‍येक </w:t>
      </w:r>
      <w:r>
        <w:rPr>
          <w:rFonts w:ascii="Mangal" w:hAnsi="Calibri"/>
          <w:sz w:val="26"/>
          <w:szCs w:val="26"/>
          <w:cs/>
          <w:lang/>
        </w:rPr>
        <w:t>नि:शक्‍त</w:t>
      </w:r>
      <w:r>
        <w:rPr>
          <w:rFonts w:ascii="Mangal" w:hAnsi="Calibri" w:hint="cs"/>
          <w:sz w:val="26"/>
          <w:szCs w:val="26"/>
          <w:cs/>
          <w:lang/>
        </w:rPr>
        <w:t xml:space="preserve"> बच्‍चे </w:t>
      </w:r>
      <w:r w:rsidRPr="001018BC">
        <w:rPr>
          <w:rFonts w:ascii="Mangal" w:hAnsi="Calibri"/>
          <w:sz w:val="26"/>
          <w:szCs w:val="26"/>
          <w:cs/>
          <w:lang/>
        </w:rPr>
        <w:t xml:space="preserve">को नि:शुल्‍क और अनिवार्य प्रारंभिक शिक्षा प्राप्त करने का अधिकार है। </w:t>
      </w:r>
    </w:p>
    <w:p w:rsidR="007049D9" w:rsidRPr="001018BC" w:rsidRDefault="007049D9" w:rsidP="007049D9">
      <w:pPr>
        <w:autoSpaceDE w:val="0"/>
        <w:autoSpaceDN w:val="0"/>
        <w:adjustRightInd w:val="0"/>
        <w:ind w:right="-171"/>
        <w:jc w:val="both"/>
        <w:rPr>
          <w:rFonts w:ascii="Mangal" w:hAnsi="Calibri"/>
          <w:sz w:val="26"/>
          <w:szCs w:val="26"/>
          <w:lang/>
        </w:rPr>
      </w:pPr>
    </w:p>
    <w:p w:rsidR="007049D9" w:rsidRPr="001018BC" w:rsidRDefault="007049D9" w:rsidP="007049D9">
      <w:pPr>
        <w:autoSpaceDE w:val="0"/>
        <w:autoSpaceDN w:val="0"/>
        <w:adjustRightInd w:val="0"/>
        <w:ind w:right="-171"/>
        <w:jc w:val="both"/>
        <w:rPr>
          <w:rFonts w:ascii="Mangal" w:hAnsi="Calibri"/>
          <w:sz w:val="26"/>
          <w:szCs w:val="26"/>
          <w:cs/>
          <w:lang/>
        </w:rPr>
      </w:pPr>
      <w:r w:rsidRPr="001018BC">
        <w:rPr>
          <w:rFonts w:ascii="Mangal" w:hAnsi="Calibri"/>
          <w:sz w:val="26"/>
          <w:szCs w:val="26"/>
          <w:lang/>
        </w:rPr>
        <w:t>(</w:t>
      </w:r>
      <w:r w:rsidRPr="001018BC">
        <w:rPr>
          <w:rFonts w:ascii="Mangal" w:hAnsi="Calibri"/>
          <w:sz w:val="26"/>
          <w:szCs w:val="26"/>
          <w:cs/>
          <w:lang/>
        </w:rPr>
        <w:t>ख) और (ग): समग्र शिक्षा योजना विशेष आवश्‍यकता वाले बच्‍चों (सीडब्‍ल्‍यूएसएन) को औपचारिक स्‍कूलिंग में शामिल करने अथवा मुख्‍यधारा में लाने को प्रोत्‍साहित करती है। योजना के तहत सीडब्‍ल्यूएसएन के लिए समावेशी शिक्षा</w:t>
      </w:r>
      <w:r>
        <w:rPr>
          <w:rFonts w:ascii="Mangal" w:hAnsi="Calibri"/>
          <w:sz w:val="26"/>
          <w:szCs w:val="26"/>
          <w:lang/>
        </w:rPr>
        <w:t>,</w:t>
      </w:r>
      <w:r w:rsidRPr="001018BC">
        <w:rPr>
          <w:rFonts w:ascii="Mangal" w:hAnsi="Calibri"/>
          <w:sz w:val="26"/>
          <w:szCs w:val="26"/>
          <w:cs/>
          <w:lang/>
        </w:rPr>
        <w:t xml:space="preserve"> समान और गुणवत्‍तापरक शिक्षा के जरिए प्रत्‍येक </w:t>
      </w:r>
      <w:r>
        <w:rPr>
          <w:rFonts w:ascii="Mangal" w:hAnsi="Calibri"/>
          <w:sz w:val="26"/>
          <w:szCs w:val="26"/>
          <w:cs/>
          <w:lang/>
        </w:rPr>
        <w:t>नि:शक्‍त</w:t>
      </w:r>
      <w:r>
        <w:rPr>
          <w:rFonts w:ascii="Mangal" w:hAnsi="Calibri" w:hint="cs"/>
          <w:sz w:val="26"/>
          <w:szCs w:val="26"/>
          <w:cs/>
          <w:lang/>
        </w:rPr>
        <w:t xml:space="preserve"> बच्‍चे </w:t>
      </w:r>
      <w:r w:rsidRPr="001018BC">
        <w:rPr>
          <w:rFonts w:ascii="Mangal" w:hAnsi="Calibri"/>
          <w:sz w:val="26"/>
          <w:szCs w:val="26"/>
          <w:cs/>
          <w:lang/>
        </w:rPr>
        <w:t xml:space="preserve">की पूर्ण क्षमता को विकसित करने पर बल देती है। </w:t>
      </w:r>
    </w:p>
    <w:p w:rsidR="007049D9" w:rsidRPr="001018BC" w:rsidRDefault="007049D9" w:rsidP="007049D9">
      <w:pPr>
        <w:autoSpaceDE w:val="0"/>
        <w:autoSpaceDN w:val="0"/>
        <w:adjustRightInd w:val="0"/>
        <w:ind w:right="-171"/>
        <w:jc w:val="both"/>
        <w:rPr>
          <w:rFonts w:ascii="Mangal" w:hAnsi="Calibri"/>
          <w:sz w:val="26"/>
          <w:szCs w:val="26"/>
          <w:cs/>
          <w:lang/>
        </w:rPr>
      </w:pPr>
      <w:r w:rsidRPr="001018BC">
        <w:rPr>
          <w:rFonts w:ascii="Mangal" w:hAnsi="Calibri"/>
          <w:sz w:val="26"/>
          <w:szCs w:val="26"/>
          <w:lang/>
        </w:rPr>
        <w:tab/>
      </w:r>
      <w:r w:rsidRPr="001018BC">
        <w:rPr>
          <w:rFonts w:ascii="Mangal" w:hAnsi="Calibri"/>
          <w:sz w:val="26"/>
          <w:szCs w:val="26"/>
          <w:cs/>
          <w:lang/>
        </w:rPr>
        <w:t>समावेश के सिद्धांत के मद्देनजर</w:t>
      </w:r>
      <w:r w:rsidRPr="001018BC">
        <w:rPr>
          <w:rFonts w:ascii="Mangal" w:hAnsi="Calibri"/>
          <w:sz w:val="26"/>
          <w:szCs w:val="26"/>
          <w:lang/>
        </w:rPr>
        <w:t xml:space="preserve">, </w:t>
      </w:r>
      <w:r w:rsidRPr="001018BC">
        <w:rPr>
          <w:rFonts w:ascii="Mangal" w:hAnsi="Calibri"/>
          <w:sz w:val="26"/>
          <w:szCs w:val="26"/>
          <w:cs/>
          <w:lang/>
        </w:rPr>
        <w:t>सीडब्‍लयूएसएन को विशिष्‍ट विद्यार्थी उन्‍मुखी पहलों उदाहरणार्थ: सहायक उपकरण और उपस्‍कर</w:t>
      </w:r>
      <w:r w:rsidRPr="001018BC">
        <w:rPr>
          <w:rFonts w:ascii="Mangal" w:hAnsi="Calibri"/>
          <w:sz w:val="26"/>
          <w:szCs w:val="26"/>
          <w:lang/>
        </w:rPr>
        <w:t xml:space="preserve">, </w:t>
      </w:r>
      <w:r w:rsidRPr="001018BC">
        <w:rPr>
          <w:rFonts w:ascii="Mangal" w:hAnsi="Calibri"/>
          <w:sz w:val="26"/>
          <w:szCs w:val="26"/>
          <w:cs/>
          <w:lang/>
        </w:rPr>
        <w:t>शिक्षण के सहायक उपकरण</w:t>
      </w:r>
      <w:r w:rsidRPr="001018BC">
        <w:rPr>
          <w:rFonts w:ascii="Mangal" w:hAnsi="Calibri"/>
          <w:sz w:val="26"/>
          <w:szCs w:val="26"/>
          <w:lang/>
        </w:rPr>
        <w:t xml:space="preserve">, </w:t>
      </w:r>
      <w:r w:rsidRPr="001018BC">
        <w:rPr>
          <w:rFonts w:ascii="Mangal" w:hAnsi="Calibri"/>
          <w:sz w:val="26"/>
          <w:szCs w:val="26"/>
          <w:cs/>
          <w:lang/>
        </w:rPr>
        <w:t>सहायक यंत्र</w:t>
      </w:r>
      <w:r w:rsidRPr="001018BC">
        <w:rPr>
          <w:rFonts w:ascii="Mangal" w:hAnsi="Calibri"/>
          <w:sz w:val="26"/>
          <w:szCs w:val="26"/>
          <w:lang/>
        </w:rPr>
        <w:t xml:space="preserve">, </w:t>
      </w:r>
      <w:r w:rsidRPr="001018BC">
        <w:rPr>
          <w:rFonts w:ascii="Mangal" w:hAnsi="Calibri"/>
          <w:sz w:val="26"/>
          <w:szCs w:val="26"/>
          <w:cs/>
          <w:lang/>
        </w:rPr>
        <w:t>पहचान और मूल्‍यांकन कैंप</w:t>
      </w:r>
      <w:r w:rsidRPr="001018BC">
        <w:rPr>
          <w:rFonts w:ascii="Mangal" w:hAnsi="Calibri"/>
          <w:sz w:val="26"/>
          <w:szCs w:val="26"/>
          <w:lang/>
        </w:rPr>
        <w:t xml:space="preserve">, </w:t>
      </w:r>
      <w:r w:rsidRPr="001018BC">
        <w:rPr>
          <w:rFonts w:ascii="Mangal" w:hAnsi="Calibri"/>
          <w:sz w:val="26"/>
          <w:szCs w:val="26"/>
          <w:cs/>
          <w:lang/>
        </w:rPr>
        <w:t>शिक्षण और अधिगम सामग्री</w:t>
      </w:r>
      <w:r w:rsidRPr="001018BC">
        <w:rPr>
          <w:rFonts w:ascii="Mangal" w:hAnsi="Calibri"/>
          <w:sz w:val="26"/>
          <w:szCs w:val="26"/>
          <w:lang/>
        </w:rPr>
        <w:t xml:space="preserve">, </w:t>
      </w:r>
      <w:r w:rsidRPr="001018BC">
        <w:rPr>
          <w:rFonts w:ascii="Mangal" w:hAnsi="Calibri"/>
          <w:sz w:val="26"/>
          <w:szCs w:val="26"/>
          <w:cs/>
          <w:lang/>
        </w:rPr>
        <w:t>ब्रेल पाठ्यपुस्‍तकों/किट्स</w:t>
      </w:r>
      <w:r w:rsidRPr="001018BC">
        <w:rPr>
          <w:rFonts w:ascii="Mangal" w:hAnsi="Calibri"/>
          <w:sz w:val="26"/>
          <w:szCs w:val="26"/>
          <w:lang/>
        </w:rPr>
        <w:t xml:space="preserve">, </w:t>
      </w:r>
      <w:r w:rsidRPr="001018BC">
        <w:rPr>
          <w:rFonts w:ascii="Mangal" w:hAnsi="Calibri"/>
          <w:sz w:val="26"/>
          <w:szCs w:val="26"/>
          <w:cs/>
          <w:lang/>
        </w:rPr>
        <w:t>यातायात भत्‍ता</w:t>
      </w:r>
      <w:r w:rsidRPr="001018BC">
        <w:rPr>
          <w:rFonts w:ascii="Mangal" w:hAnsi="Calibri"/>
          <w:sz w:val="26"/>
          <w:szCs w:val="26"/>
          <w:lang/>
        </w:rPr>
        <w:t xml:space="preserve">, </w:t>
      </w:r>
      <w:r w:rsidRPr="001018BC">
        <w:rPr>
          <w:rFonts w:ascii="Mangal" w:hAnsi="Calibri"/>
          <w:sz w:val="26"/>
          <w:szCs w:val="26"/>
          <w:cs/>
          <w:lang/>
        </w:rPr>
        <w:t>एसकॉर्ट भत्‍ता</w:t>
      </w:r>
      <w:r w:rsidRPr="001018BC">
        <w:rPr>
          <w:rFonts w:ascii="Mangal" w:hAnsi="Calibri"/>
          <w:sz w:val="26"/>
          <w:szCs w:val="26"/>
          <w:lang/>
        </w:rPr>
        <w:t xml:space="preserve">, </w:t>
      </w:r>
      <w:r w:rsidRPr="001018BC">
        <w:rPr>
          <w:rFonts w:ascii="Mangal" w:hAnsi="Calibri"/>
          <w:sz w:val="26"/>
          <w:szCs w:val="26"/>
          <w:cs/>
          <w:lang/>
        </w:rPr>
        <w:t>वर्दियां (आरटीई के अंतर्गत)</w:t>
      </w:r>
      <w:r>
        <w:rPr>
          <w:rFonts w:ascii="Mangal" w:hAnsi="Calibri"/>
          <w:sz w:val="26"/>
          <w:szCs w:val="26"/>
          <w:lang/>
        </w:rPr>
        <w:t>,</w:t>
      </w:r>
      <w:r w:rsidRPr="001018BC">
        <w:rPr>
          <w:rFonts w:ascii="Mangal" w:hAnsi="Calibri"/>
          <w:sz w:val="26"/>
          <w:szCs w:val="26"/>
          <w:cs/>
          <w:lang/>
        </w:rPr>
        <w:t xml:space="preserve"> बालिकाओं के लिए</w:t>
      </w:r>
      <w:r>
        <w:rPr>
          <w:rFonts w:ascii="Mangal" w:hAnsi="Calibri" w:hint="cs"/>
          <w:sz w:val="26"/>
          <w:szCs w:val="26"/>
          <w:cs/>
          <w:lang/>
        </w:rPr>
        <w:t xml:space="preserve"> वजीफा</w:t>
      </w:r>
      <w:r>
        <w:rPr>
          <w:rFonts w:ascii="Mangal" w:hAnsi="Calibri" w:hint="cs"/>
          <w:sz w:val="26"/>
          <w:szCs w:val="26"/>
          <w:lang/>
        </w:rPr>
        <w:t>,</w:t>
      </w:r>
      <w:r w:rsidRPr="001018BC">
        <w:rPr>
          <w:rFonts w:ascii="Mangal" w:hAnsi="Calibri"/>
          <w:sz w:val="26"/>
          <w:szCs w:val="26"/>
          <w:lang/>
        </w:rPr>
        <w:t xml:space="preserve"> </w:t>
      </w:r>
      <w:r w:rsidRPr="001018BC">
        <w:rPr>
          <w:rFonts w:ascii="Mangal" w:hAnsi="Calibri"/>
          <w:sz w:val="26"/>
          <w:szCs w:val="26"/>
          <w:cs/>
          <w:lang/>
        </w:rPr>
        <w:t>सामान्‍य शिक्षकों के लिए प्रशिक्षण</w:t>
      </w:r>
      <w:r w:rsidRPr="001018BC">
        <w:rPr>
          <w:rFonts w:ascii="Mangal" w:hAnsi="Calibri"/>
          <w:sz w:val="26"/>
          <w:szCs w:val="26"/>
          <w:lang/>
        </w:rPr>
        <w:t xml:space="preserve">, </w:t>
      </w:r>
      <w:r w:rsidRPr="001018BC">
        <w:rPr>
          <w:rFonts w:ascii="Mangal" w:hAnsi="Calibri"/>
          <w:sz w:val="26"/>
          <w:szCs w:val="26"/>
          <w:cs/>
          <w:lang/>
        </w:rPr>
        <w:t>विशेष शिक्षकों के लिए वित्‍तीय सहायता आदि के जरिए सहायता प्रदान की जाती हैं। ये पहले</w:t>
      </w:r>
      <w:r>
        <w:rPr>
          <w:rFonts w:ascii="Mangal" w:hAnsi="Calibri"/>
          <w:sz w:val="26"/>
          <w:szCs w:val="26"/>
          <w:cs/>
          <w:lang/>
        </w:rPr>
        <w:t>ं</w:t>
      </w:r>
      <w:r w:rsidRPr="001018BC">
        <w:rPr>
          <w:rFonts w:ascii="Mangal" w:hAnsi="Calibri"/>
          <w:sz w:val="26"/>
          <w:szCs w:val="26"/>
          <w:cs/>
          <w:lang/>
        </w:rPr>
        <w:t xml:space="preserve"> सामान्‍य स्‍कूलों में उनकी शैक्षणिक अपेक्षाओं की पूर्ति करने हेतु</w:t>
      </w:r>
      <w:r>
        <w:rPr>
          <w:rFonts w:ascii="Mangal" w:hAnsi="Calibri" w:hint="cs"/>
          <w:sz w:val="26"/>
          <w:szCs w:val="26"/>
          <w:cs/>
          <w:lang/>
        </w:rPr>
        <w:t xml:space="preserve"> की</w:t>
      </w:r>
      <w:r w:rsidRPr="001018BC">
        <w:rPr>
          <w:rFonts w:ascii="Mangal" w:hAnsi="Calibri"/>
          <w:sz w:val="26"/>
          <w:szCs w:val="26"/>
          <w:cs/>
          <w:lang/>
        </w:rPr>
        <w:t xml:space="preserve"> जाती है</w:t>
      </w:r>
      <w:r>
        <w:rPr>
          <w:rFonts w:ascii="Mangal" w:hAnsi="Calibri"/>
          <w:sz w:val="26"/>
          <w:szCs w:val="26"/>
          <w:cs/>
          <w:lang/>
        </w:rPr>
        <w:t>ं</w:t>
      </w:r>
      <w:r w:rsidRPr="001018BC">
        <w:rPr>
          <w:rFonts w:ascii="Mangal" w:hAnsi="Calibri"/>
          <w:sz w:val="26"/>
          <w:szCs w:val="26"/>
          <w:cs/>
          <w:lang/>
        </w:rPr>
        <w:t xml:space="preserve">। समग्र शिक्षा के समावेशी शिक्षा घटक के अंतर्गत वर्ष 2018-19 में 2100918 सीडब्‍लयूएसएन के लिए वित्‍तीय सहायता अनुमोदित की गई है जिसके लिए 102350.91 लाख रूपए </w:t>
      </w:r>
      <w:r>
        <w:rPr>
          <w:rFonts w:ascii="Mangal" w:hAnsi="Calibri"/>
          <w:sz w:val="26"/>
          <w:szCs w:val="26"/>
          <w:cs/>
          <w:lang/>
        </w:rPr>
        <w:t>का</w:t>
      </w:r>
      <w:r w:rsidRPr="001018BC">
        <w:rPr>
          <w:rFonts w:ascii="Mangal" w:hAnsi="Calibri"/>
          <w:sz w:val="26"/>
          <w:szCs w:val="26"/>
          <w:cs/>
          <w:lang/>
        </w:rPr>
        <w:t xml:space="preserve"> अनुमानित अनुमोदित परिव्‍यय है। </w:t>
      </w:r>
    </w:p>
    <w:p w:rsidR="007049D9" w:rsidRPr="003D4EC5" w:rsidRDefault="007049D9" w:rsidP="007049D9">
      <w:pPr>
        <w:tabs>
          <w:tab w:val="left" w:pos="5990"/>
        </w:tabs>
        <w:jc w:val="both"/>
        <w:rPr>
          <w:rFonts w:hint="cs"/>
          <w:sz w:val="26"/>
          <w:szCs w:val="26"/>
        </w:rPr>
      </w:pPr>
    </w:p>
    <w:p w:rsidR="007049D9" w:rsidRPr="003D4EC5" w:rsidRDefault="007049D9" w:rsidP="007049D9">
      <w:pPr>
        <w:tabs>
          <w:tab w:val="left" w:pos="5990"/>
        </w:tabs>
        <w:jc w:val="center"/>
        <w:rPr>
          <w:b/>
          <w:bCs/>
          <w:sz w:val="26"/>
          <w:szCs w:val="26"/>
          <w:cs/>
        </w:rPr>
      </w:pPr>
      <w:r w:rsidRPr="003D4EC5">
        <w:rPr>
          <w:rFonts w:hint="cs"/>
          <w:b/>
          <w:bCs/>
          <w:sz w:val="26"/>
          <w:szCs w:val="26"/>
          <w:cs/>
        </w:rPr>
        <w:t>*****</w:t>
      </w:r>
    </w:p>
    <w:p w:rsidR="007D1B41" w:rsidRDefault="007D1B41"/>
    <w:sectPr w:rsidR="007D1B41" w:rsidSect="007D1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049D9"/>
    <w:rsid w:val="007049D9"/>
    <w:rsid w:val="007D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D9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7049D9"/>
    <w:pPr>
      <w:spacing w:after="160" w:line="240" w:lineRule="exact"/>
    </w:pPr>
    <w:rPr>
      <w:rFonts w:ascii="Arial" w:hAnsi="Arial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2018-12-27T04:47:00Z</dcterms:created>
  <dcterms:modified xsi:type="dcterms:W3CDTF">2018-12-27T04:47:00Z</dcterms:modified>
</cp:coreProperties>
</file>