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3A" w:rsidRDefault="00C43A3A" w:rsidP="00C43A3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C43A3A" w:rsidRDefault="00C43A3A" w:rsidP="00C43A3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C43A3A" w:rsidRDefault="00C43A3A" w:rsidP="00C43A3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विभाग </w:t>
      </w:r>
    </w:p>
    <w:p w:rsidR="00C43A3A" w:rsidRDefault="00C43A3A" w:rsidP="00C43A3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सभा</w:t>
      </w:r>
    </w:p>
    <w:p w:rsidR="00C43A3A" w:rsidRDefault="00C43A3A" w:rsidP="00C43A3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अ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1460</w:t>
      </w:r>
    </w:p>
    <w:p w:rsidR="00C43A3A" w:rsidRDefault="00C43A3A" w:rsidP="00C43A3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24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दिसंबर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C43A3A" w:rsidRDefault="00C43A3A" w:rsidP="00C43A3A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43A3A" w:rsidRDefault="00360E1E" w:rsidP="00C43A3A">
      <w:pPr>
        <w:pStyle w:val="NoSpacing"/>
        <w:ind w:firstLine="720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अल्प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अवधि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कमीशन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 w:rsidR="00DF6EF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सेवानिवृत्त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अधिकारियों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चिकित्सा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सुविधा</w:t>
      </w:r>
      <w:proofErr w:type="spellEnd"/>
    </w:p>
    <w:p w:rsidR="00C43A3A" w:rsidRDefault="00C43A3A" w:rsidP="00C43A3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43A3A" w:rsidRDefault="00360E1E" w:rsidP="00C43A3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1460</w:t>
      </w:r>
      <w:r w:rsidR="00C43A3A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 w:rsidR="00C43A3A"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proofErr w:type="spellStart"/>
      <w:r w:rsidR="00C43A3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श्री</w:t>
      </w:r>
      <w:proofErr w:type="spellEnd"/>
      <w:r w:rsidR="00C43A3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जी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proofErr w:type="spellStart"/>
      <w:proofErr w:type="gram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.</w:t>
      </w:r>
      <w:proofErr w:type="gram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चन्द्रशेखर</w:t>
      </w:r>
      <w:proofErr w:type="spellEnd"/>
      <w:r w:rsidR="00C43A3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:</w:t>
      </w:r>
    </w:p>
    <w:p w:rsidR="00C43A3A" w:rsidRDefault="00C43A3A" w:rsidP="00C43A3A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</w:p>
    <w:p w:rsidR="00C43A3A" w:rsidRDefault="00C43A3A" w:rsidP="00C43A3A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C43A3A" w:rsidRDefault="00C43A3A" w:rsidP="00C43A3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मंत्रालय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अल्प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अवधि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कमीशन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(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एसएससी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)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F6EF2">
        <w:rPr>
          <w:rFonts w:ascii="Mangal" w:eastAsia="Arial Unicode MS" w:hAnsi="Mangal" w:cs="Mangal"/>
          <w:sz w:val="24"/>
          <w:szCs w:val="24"/>
          <w:lang w:val="en-US" w:bidi="hi-IN"/>
        </w:rPr>
        <w:t>सेवानिवृत्त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अधिकारियों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चिकित्सा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सुविधा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नहीं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देने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निर्णय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लिया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इसके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कारण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हैं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सेना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D46E0B">
        <w:rPr>
          <w:rFonts w:ascii="Mangal" w:eastAsia="Arial Unicode MS" w:hAnsi="Mangal" w:cs="Mangal"/>
          <w:sz w:val="24"/>
          <w:szCs w:val="24"/>
          <w:lang w:val="en-US" w:bidi="hi-IN"/>
        </w:rPr>
        <w:t>से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स्थायी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कमीशन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अल्प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अवधि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कमीशन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अधिकारियों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बीच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बढ़ते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हुए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भर्ती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अंतर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पाटने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अल्प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अवधि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कमीशन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अधिक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आकर्षक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बनाने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प्रस्ताव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किया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: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यदि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हां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तो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तत्संबंधी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ब्यौरा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43A3A" w:rsidRDefault="00C43A3A" w:rsidP="00C43A3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(घ):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द्वारा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इस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संबंध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उठाए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गए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अन्य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कदमों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ब्यौरा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360E1E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360E1E">
        <w:rPr>
          <w:rFonts w:ascii="Mangal" w:eastAsia="Arial Unicode MS" w:hAnsi="Mangal" w:cs="Mangal"/>
          <w:sz w:val="24"/>
          <w:szCs w:val="24"/>
          <w:lang w:bidi="hi-IN"/>
        </w:rPr>
        <w:t>?</w:t>
      </w:r>
    </w:p>
    <w:p w:rsidR="00C43A3A" w:rsidRDefault="00C43A3A" w:rsidP="00C43A3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43A3A" w:rsidRDefault="00C43A3A" w:rsidP="00C43A3A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</w:p>
    <w:p w:rsidR="00C43A3A" w:rsidRDefault="00C43A3A" w:rsidP="00C43A3A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val="en-US"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त्तर</w:t>
      </w:r>
      <w:proofErr w:type="spellEnd"/>
    </w:p>
    <w:p w:rsidR="00C43A3A" w:rsidRDefault="00C43A3A" w:rsidP="00C43A3A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मंत्रालय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 (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डॉ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.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सुभाष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भामरे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)</w:t>
      </w:r>
    </w:p>
    <w:p w:rsidR="00C43A3A" w:rsidRDefault="00C43A3A" w:rsidP="00C43A3A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</w:p>
    <w:p w:rsidR="00DE2F04" w:rsidRDefault="00C43A3A" w:rsidP="00DE2F04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(क</w:t>
      </w:r>
      <w:r w:rsidR="007D3557"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</w:rPr>
        <w:tab/>
      </w:r>
      <w:proofErr w:type="spellStart"/>
      <w:r w:rsidR="00DE2F04">
        <w:rPr>
          <w:rFonts w:ascii="Mangal" w:hAnsi="Mangal" w:cs="Mangal"/>
          <w:sz w:val="24"/>
          <w:szCs w:val="24"/>
        </w:rPr>
        <w:t>सरकार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ने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शॉर्ट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सर्विस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कमीशंड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अफसरों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(</w:t>
      </w:r>
      <w:proofErr w:type="spellStart"/>
      <w:r w:rsidR="00DE2F04">
        <w:rPr>
          <w:rFonts w:ascii="Mangal" w:hAnsi="Mangal" w:cs="Mangal"/>
          <w:sz w:val="24"/>
          <w:szCs w:val="24"/>
        </w:rPr>
        <w:t>एसएससीओएस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="00DE2F04">
        <w:rPr>
          <w:rFonts w:ascii="Mangal" w:hAnsi="Mangal" w:cs="Mangal"/>
          <w:sz w:val="24"/>
          <w:szCs w:val="24"/>
        </w:rPr>
        <w:t>और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इमरजेंसी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कमीशंड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अफसरों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(</w:t>
      </w:r>
      <w:proofErr w:type="spellStart"/>
      <w:r w:rsidR="00DE2F04">
        <w:rPr>
          <w:rFonts w:ascii="Mangal" w:hAnsi="Mangal" w:cs="Mangal"/>
          <w:sz w:val="24"/>
          <w:szCs w:val="24"/>
        </w:rPr>
        <w:t>ईसीओएस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="00DE2F04">
        <w:rPr>
          <w:rFonts w:ascii="Mangal" w:hAnsi="Mangal" w:cs="Mangal"/>
          <w:sz w:val="24"/>
          <w:szCs w:val="24"/>
        </w:rPr>
        <w:t>को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उनकी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सेवानिवृत्ति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उपरांत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चिकित्सा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सुविधाएं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प्राप्त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करने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में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होने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वाली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कठिनाइयों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को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दूर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करने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लिए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एक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विशेष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योजना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बनाने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का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निर्णय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लिया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DE2F04">
        <w:rPr>
          <w:rFonts w:ascii="Mangal" w:hAnsi="Mangal" w:cs="Mangal"/>
          <w:sz w:val="24"/>
          <w:szCs w:val="24"/>
        </w:rPr>
        <w:t>है</w:t>
      </w:r>
      <w:proofErr w:type="spellEnd"/>
      <w:r w:rsidR="00DE2F04">
        <w:rPr>
          <w:rFonts w:ascii="Mangal" w:hAnsi="Mangal" w:cs="Mangal"/>
          <w:sz w:val="24"/>
          <w:szCs w:val="24"/>
        </w:rPr>
        <w:t xml:space="preserve"> । </w:t>
      </w:r>
    </w:p>
    <w:p w:rsidR="002E422C" w:rsidRDefault="00DE2F04" w:rsidP="002E422C">
      <w:p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(ख)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 (घ):</w:t>
      </w:r>
      <w:r>
        <w:rPr>
          <w:rFonts w:ascii="Mangal" w:hAnsi="Mangal" w:cs="Mangal"/>
          <w:sz w:val="24"/>
          <w:szCs w:val="24"/>
        </w:rPr>
        <w:tab/>
      </w:r>
      <w:proofErr w:type="spellStart"/>
      <w:r w:rsidR="00933498">
        <w:rPr>
          <w:rFonts w:ascii="Mangal" w:hAnsi="Mangal" w:cs="Mangal"/>
          <w:sz w:val="24"/>
          <w:szCs w:val="24"/>
        </w:rPr>
        <w:t>सशस्त्र</w:t>
      </w:r>
      <w:proofErr w:type="spellEnd"/>
      <w:r w:rsidR="00933498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933498">
        <w:rPr>
          <w:rFonts w:ascii="Mangal" w:hAnsi="Mangal" w:cs="Mangal"/>
          <w:sz w:val="24"/>
          <w:szCs w:val="24"/>
        </w:rPr>
        <w:t>सेनाओं</w:t>
      </w:r>
      <w:proofErr w:type="spellEnd"/>
      <w:r w:rsidR="00933498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933498"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परामर्श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शॉर्ट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सर्विस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कमीशन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को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अधिक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आकर्षक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बनाने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प्रयास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किए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जा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रहे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हैं</w:t>
      </w:r>
      <w:proofErr w:type="spellEnd"/>
      <w:r>
        <w:rPr>
          <w:rFonts w:ascii="Mangal" w:hAnsi="Mangal" w:cs="Mangal"/>
          <w:sz w:val="24"/>
          <w:szCs w:val="24"/>
        </w:rPr>
        <w:t xml:space="preserve"> ।</w:t>
      </w:r>
    </w:p>
    <w:p w:rsidR="004966BD" w:rsidRPr="00C43A3A" w:rsidRDefault="00DE2F04" w:rsidP="002E422C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</w:t>
      </w:r>
    </w:p>
    <w:sectPr w:rsidR="004966BD" w:rsidRPr="00C43A3A" w:rsidSect="002E422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3A3A"/>
    <w:rsid w:val="002E422C"/>
    <w:rsid w:val="00360E1E"/>
    <w:rsid w:val="004966BD"/>
    <w:rsid w:val="004B7402"/>
    <w:rsid w:val="007D3557"/>
    <w:rsid w:val="00933498"/>
    <w:rsid w:val="00B26D23"/>
    <w:rsid w:val="00C43A3A"/>
    <w:rsid w:val="00D46E0B"/>
    <w:rsid w:val="00DE2F04"/>
    <w:rsid w:val="00D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A3A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C4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2018-12-21T05:17:00Z</cp:lastPrinted>
  <dcterms:created xsi:type="dcterms:W3CDTF">2018-12-20T11:17:00Z</dcterms:created>
  <dcterms:modified xsi:type="dcterms:W3CDTF">2018-12-21T05:17:00Z</dcterms:modified>
</cp:coreProperties>
</file>