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BB" w:rsidRPr="00720A8F" w:rsidRDefault="003A37BB" w:rsidP="003A37BB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720A8F">
        <w:rPr>
          <w:rFonts w:asciiTheme="majorBidi" w:hAnsiTheme="majorBidi" w:cstheme="majorBidi"/>
          <w:sz w:val="20"/>
          <w:cs/>
        </w:rPr>
        <w:t>भारत सरकार</w:t>
      </w:r>
    </w:p>
    <w:p w:rsidR="003A37BB" w:rsidRDefault="003A37BB" w:rsidP="003A37BB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720A8F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720A8F" w:rsidRPr="00720A8F" w:rsidRDefault="00720A8F" w:rsidP="003A37BB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3A37BB" w:rsidRPr="00720A8F" w:rsidRDefault="003A37BB" w:rsidP="003A37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720A8F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3A37BB" w:rsidRPr="00720A8F" w:rsidRDefault="005E2F73" w:rsidP="003A37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 w:hint="cs"/>
          <w:b/>
          <w:bCs/>
          <w:sz w:val="20"/>
          <w:cs/>
        </w:rPr>
        <w:t>अ</w:t>
      </w:r>
      <w:r w:rsidR="003A37BB" w:rsidRPr="00720A8F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3A37BB" w:rsidRPr="00720A8F">
        <w:rPr>
          <w:rFonts w:asciiTheme="majorBidi" w:hAnsiTheme="majorBidi" w:cstheme="majorBidi"/>
          <w:b/>
          <w:bCs/>
          <w:sz w:val="20"/>
        </w:rPr>
        <w:t xml:space="preserve"> </w:t>
      </w:r>
      <w:r w:rsidR="00720A8F">
        <w:rPr>
          <w:rFonts w:asciiTheme="majorBidi" w:hAnsiTheme="majorBidi" w:cstheme="majorBidi"/>
          <w:b/>
          <w:bCs/>
          <w:sz w:val="20"/>
        </w:rPr>
        <w:t>1274</w:t>
      </w:r>
    </w:p>
    <w:p w:rsidR="003A37BB" w:rsidRDefault="003A37BB" w:rsidP="003A37BB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720A8F">
        <w:rPr>
          <w:rFonts w:asciiTheme="majorBidi" w:hAnsiTheme="majorBidi" w:cstheme="majorBidi"/>
          <w:sz w:val="20"/>
          <w:cs/>
        </w:rPr>
        <w:t>दिनांक 20 दिसंबर</w:t>
      </w:r>
      <w:r w:rsidRPr="00720A8F">
        <w:rPr>
          <w:rFonts w:asciiTheme="majorBidi" w:hAnsiTheme="majorBidi" w:cstheme="majorBidi"/>
          <w:sz w:val="20"/>
        </w:rPr>
        <w:t>,</w:t>
      </w:r>
      <w:r w:rsidRPr="00720A8F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720A8F" w:rsidRPr="00720A8F" w:rsidRDefault="00720A8F" w:rsidP="003A37BB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900AFF" w:rsidRPr="00720A8F" w:rsidRDefault="00900AFF" w:rsidP="00720A8F">
      <w:pPr>
        <w:ind w:left="426" w:hanging="426"/>
        <w:jc w:val="center"/>
        <w:rPr>
          <w:rFonts w:asciiTheme="majorBidi" w:hAnsiTheme="majorBidi" w:cstheme="majorBidi"/>
          <w:b/>
          <w:bCs/>
          <w:sz w:val="20"/>
        </w:rPr>
      </w:pPr>
      <w:r w:rsidRPr="00720A8F">
        <w:rPr>
          <w:rFonts w:asciiTheme="majorBidi" w:hAnsiTheme="majorBidi" w:cs="Mangal"/>
          <w:b/>
          <w:bCs/>
          <w:sz w:val="20"/>
          <w:cs/>
        </w:rPr>
        <w:t>आई सी पी एस के तहत कर्नाटक को आबंटन</w:t>
      </w:r>
    </w:p>
    <w:p w:rsidR="00720A8F" w:rsidRPr="00720A8F" w:rsidRDefault="00900AFF" w:rsidP="00720A8F">
      <w:pPr>
        <w:spacing w:after="0" w:line="240" w:lineRule="auto"/>
        <w:ind w:left="425" w:hanging="425"/>
        <w:contextualSpacing/>
        <w:jc w:val="both"/>
        <w:rPr>
          <w:rFonts w:asciiTheme="majorBidi" w:hAnsiTheme="majorBidi" w:cs="Mangal"/>
          <w:b/>
          <w:bCs/>
          <w:sz w:val="20"/>
        </w:rPr>
      </w:pPr>
      <w:r w:rsidRPr="00720A8F">
        <w:rPr>
          <w:rFonts w:asciiTheme="majorBidi" w:hAnsiTheme="majorBidi" w:cs="Mangal"/>
          <w:b/>
          <w:bCs/>
          <w:sz w:val="20"/>
          <w:cs/>
        </w:rPr>
        <w:t xml:space="preserve">1274. </w:t>
      </w:r>
      <w:r w:rsidR="00A4172C">
        <w:rPr>
          <w:rFonts w:asciiTheme="majorBidi" w:hAnsiTheme="majorBidi" w:cs="Mangal"/>
          <w:b/>
          <w:bCs/>
          <w:sz w:val="20"/>
        </w:rPr>
        <w:tab/>
      </w:r>
      <w:r w:rsidRPr="00720A8F">
        <w:rPr>
          <w:rFonts w:asciiTheme="majorBidi" w:hAnsiTheme="majorBidi" w:cs="Mangal"/>
          <w:b/>
          <w:bCs/>
          <w:sz w:val="20"/>
          <w:cs/>
        </w:rPr>
        <w:t xml:space="preserve">श्री राजीव चन्द्रशेखरः </w:t>
      </w:r>
    </w:p>
    <w:p w:rsidR="00900AFF" w:rsidRDefault="00900AFF" w:rsidP="00A4172C">
      <w:pPr>
        <w:spacing w:after="0" w:line="240" w:lineRule="auto"/>
        <w:ind w:left="425" w:firstLine="295"/>
        <w:contextualSpacing/>
        <w:jc w:val="both"/>
        <w:rPr>
          <w:rFonts w:asciiTheme="majorBidi" w:hAnsiTheme="majorBidi" w:cs="Mangal"/>
          <w:sz w:val="20"/>
        </w:rPr>
      </w:pPr>
      <w:r w:rsidRPr="00720A8F">
        <w:rPr>
          <w:rFonts w:asciiTheme="majorBidi" w:hAnsiTheme="majorBidi" w:cs="Mangal"/>
          <w:sz w:val="20"/>
          <w:cs/>
        </w:rPr>
        <w:t>क्या महिला एवं</w:t>
      </w:r>
      <w:r w:rsidRPr="00720A8F">
        <w:rPr>
          <w:rFonts w:asciiTheme="majorBidi" w:hAnsiTheme="majorBidi" w:cs="Mangal" w:hint="cs"/>
          <w:sz w:val="20"/>
          <w:cs/>
        </w:rPr>
        <w:t xml:space="preserve"> </w:t>
      </w:r>
      <w:r w:rsidRPr="00720A8F">
        <w:rPr>
          <w:rFonts w:asciiTheme="majorBidi" w:hAnsiTheme="majorBidi" w:cs="Mangal"/>
          <w:sz w:val="20"/>
          <w:cs/>
        </w:rPr>
        <w:t>बाल विकास मंत्री यह बताने की कृपा करेंगे किः</w:t>
      </w:r>
    </w:p>
    <w:p w:rsidR="00A4172C" w:rsidRPr="00720A8F" w:rsidRDefault="00A4172C" w:rsidP="00A4172C">
      <w:pPr>
        <w:spacing w:after="0" w:line="240" w:lineRule="auto"/>
        <w:ind w:left="425" w:firstLine="295"/>
        <w:contextualSpacing/>
        <w:jc w:val="both"/>
        <w:rPr>
          <w:rFonts w:asciiTheme="majorBidi" w:hAnsiTheme="majorBidi" w:cstheme="majorBidi"/>
          <w:sz w:val="20"/>
        </w:rPr>
      </w:pPr>
    </w:p>
    <w:p w:rsidR="00900AFF" w:rsidRPr="00720A8F" w:rsidRDefault="00900AFF" w:rsidP="00720A8F">
      <w:pPr>
        <w:spacing w:after="0" w:line="240" w:lineRule="auto"/>
        <w:ind w:left="425" w:hanging="425"/>
        <w:contextualSpacing/>
        <w:jc w:val="both"/>
        <w:rPr>
          <w:rFonts w:asciiTheme="majorBidi" w:hAnsiTheme="majorBidi" w:cstheme="majorBidi"/>
          <w:sz w:val="20"/>
        </w:rPr>
      </w:pPr>
      <w:r w:rsidRPr="00720A8F">
        <w:rPr>
          <w:rFonts w:asciiTheme="majorBidi" w:hAnsiTheme="majorBidi" w:cs="Mangal"/>
          <w:sz w:val="20"/>
          <w:cs/>
        </w:rPr>
        <w:t>(क) विगत तीन वर्षों के दौरान कर्नाटक राज्य</w:t>
      </w:r>
      <w:r w:rsidRPr="00720A8F">
        <w:rPr>
          <w:rFonts w:asciiTheme="majorBidi" w:hAnsiTheme="majorBidi" w:cs="Mangal" w:hint="cs"/>
          <w:sz w:val="20"/>
          <w:cs/>
        </w:rPr>
        <w:t xml:space="preserve"> </w:t>
      </w:r>
      <w:r w:rsidRPr="00720A8F">
        <w:rPr>
          <w:rFonts w:asciiTheme="majorBidi" w:hAnsiTheme="majorBidi" w:cs="Mangal"/>
          <w:sz w:val="20"/>
          <w:cs/>
        </w:rPr>
        <w:t>सरकार के महिला एवं बाल विकास विभाग को</w:t>
      </w:r>
      <w:r w:rsidRPr="00720A8F">
        <w:rPr>
          <w:rFonts w:asciiTheme="majorBidi" w:hAnsiTheme="majorBidi" w:cs="Mangal" w:hint="cs"/>
          <w:sz w:val="20"/>
          <w:cs/>
        </w:rPr>
        <w:t xml:space="preserve"> </w:t>
      </w:r>
      <w:r w:rsidRPr="00720A8F">
        <w:rPr>
          <w:rFonts w:asciiTheme="majorBidi" w:hAnsiTheme="majorBidi" w:cs="Mangal"/>
          <w:sz w:val="20"/>
          <w:cs/>
        </w:rPr>
        <w:t>एकीकृत बाल संरक्षण योजना (आई सी पी एस)</w:t>
      </w:r>
      <w:r w:rsidRPr="00720A8F">
        <w:rPr>
          <w:rFonts w:asciiTheme="majorBidi" w:hAnsiTheme="majorBidi" w:cs="Mangal" w:hint="cs"/>
          <w:sz w:val="20"/>
          <w:cs/>
        </w:rPr>
        <w:t xml:space="preserve"> </w:t>
      </w:r>
      <w:r w:rsidR="00183765">
        <w:rPr>
          <w:rFonts w:asciiTheme="majorBidi" w:hAnsiTheme="majorBidi" w:cs="Mangal"/>
          <w:sz w:val="20"/>
          <w:cs/>
        </w:rPr>
        <w:t>के तहत कितनी ध</w:t>
      </w:r>
      <w:r w:rsidR="00183765">
        <w:rPr>
          <w:rFonts w:asciiTheme="majorBidi" w:hAnsiTheme="majorBidi" w:cs="Mangal" w:hint="cs"/>
          <w:sz w:val="20"/>
          <w:cs/>
        </w:rPr>
        <w:t>न</w:t>
      </w:r>
      <w:r w:rsidRPr="00720A8F">
        <w:rPr>
          <w:rFonts w:asciiTheme="majorBidi" w:hAnsiTheme="majorBidi" w:cs="Mangal"/>
          <w:sz w:val="20"/>
          <w:cs/>
        </w:rPr>
        <w:t>राशि प्रदान की गई है</w:t>
      </w:r>
      <w:r w:rsidRPr="00720A8F">
        <w:rPr>
          <w:rFonts w:asciiTheme="majorBidi" w:hAnsiTheme="majorBidi" w:cstheme="majorBidi"/>
          <w:sz w:val="20"/>
        </w:rPr>
        <w:t xml:space="preserve">; </w:t>
      </w:r>
      <w:r w:rsidRPr="00720A8F">
        <w:rPr>
          <w:rFonts w:asciiTheme="majorBidi" w:hAnsiTheme="majorBidi" w:cs="Mangal"/>
          <w:sz w:val="20"/>
          <w:cs/>
        </w:rPr>
        <w:t>और</w:t>
      </w:r>
    </w:p>
    <w:p w:rsidR="00900AFF" w:rsidRPr="00720A8F" w:rsidRDefault="00900AFF" w:rsidP="00720A8F">
      <w:pPr>
        <w:spacing w:after="0" w:line="240" w:lineRule="auto"/>
        <w:ind w:left="425" w:hanging="425"/>
        <w:contextualSpacing/>
        <w:jc w:val="both"/>
        <w:rPr>
          <w:rFonts w:asciiTheme="majorBidi" w:hAnsiTheme="majorBidi" w:cstheme="majorBidi"/>
          <w:sz w:val="20"/>
        </w:rPr>
      </w:pPr>
      <w:r w:rsidRPr="00720A8F">
        <w:rPr>
          <w:rFonts w:asciiTheme="majorBidi" w:hAnsiTheme="majorBidi" w:cs="Mangal"/>
          <w:sz w:val="20"/>
          <w:cs/>
        </w:rPr>
        <w:t>(ख) क्या सरकार को राज्य सरकार की ओर</w:t>
      </w:r>
      <w:r w:rsidRPr="00720A8F">
        <w:rPr>
          <w:rFonts w:asciiTheme="majorBidi" w:hAnsiTheme="majorBidi" w:cs="Mangal" w:hint="cs"/>
          <w:sz w:val="20"/>
          <w:cs/>
        </w:rPr>
        <w:t xml:space="preserve"> </w:t>
      </w:r>
      <w:r w:rsidR="00183765">
        <w:rPr>
          <w:rFonts w:asciiTheme="majorBidi" w:hAnsiTheme="majorBidi" w:cs="Mangal"/>
          <w:sz w:val="20"/>
          <w:cs/>
        </w:rPr>
        <w:t>से निधियों के उपयोग के प्रारूप के संबंध</w:t>
      </w:r>
      <w:r w:rsidRPr="00720A8F">
        <w:rPr>
          <w:rFonts w:asciiTheme="majorBidi" w:hAnsiTheme="majorBidi" w:cs="Mangal"/>
          <w:sz w:val="20"/>
          <w:cs/>
        </w:rPr>
        <w:t xml:space="preserve"> में कोई</w:t>
      </w:r>
      <w:r w:rsidRPr="00720A8F">
        <w:rPr>
          <w:rFonts w:asciiTheme="majorBidi" w:hAnsiTheme="majorBidi" w:cs="Mangal" w:hint="cs"/>
          <w:sz w:val="20"/>
          <w:cs/>
        </w:rPr>
        <w:t xml:space="preserve"> </w:t>
      </w:r>
      <w:r w:rsidRPr="00720A8F">
        <w:rPr>
          <w:rFonts w:asciiTheme="majorBidi" w:hAnsiTheme="majorBidi" w:cs="Mangal"/>
          <w:sz w:val="20"/>
          <w:cs/>
        </w:rPr>
        <w:t>ब्यौरा प्राप्त हुआ है</w:t>
      </w:r>
      <w:r w:rsidRPr="00720A8F">
        <w:rPr>
          <w:rFonts w:asciiTheme="majorBidi" w:hAnsiTheme="majorBidi" w:cstheme="majorBidi"/>
          <w:sz w:val="20"/>
        </w:rPr>
        <w:t xml:space="preserve">; </w:t>
      </w:r>
      <w:r w:rsidRPr="00720A8F">
        <w:rPr>
          <w:rFonts w:asciiTheme="majorBidi" w:hAnsiTheme="majorBidi" w:cs="Mangal"/>
          <w:sz w:val="20"/>
          <w:cs/>
        </w:rPr>
        <w:t>और यदि हां</w:t>
      </w:r>
      <w:r w:rsidRPr="00720A8F">
        <w:rPr>
          <w:rFonts w:asciiTheme="majorBidi" w:hAnsiTheme="majorBidi" w:cstheme="majorBidi"/>
          <w:sz w:val="20"/>
        </w:rPr>
        <w:t xml:space="preserve">, </w:t>
      </w:r>
      <w:r w:rsidR="00720A8F">
        <w:rPr>
          <w:rFonts w:asciiTheme="majorBidi" w:hAnsiTheme="majorBidi" w:cs="Mangal"/>
          <w:sz w:val="20"/>
          <w:cs/>
        </w:rPr>
        <w:t>तो तत्संबंधी</w:t>
      </w:r>
      <w:r w:rsidRPr="00720A8F">
        <w:rPr>
          <w:rFonts w:asciiTheme="majorBidi" w:hAnsiTheme="majorBidi" w:cs="Mangal" w:hint="cs"/>
          <w:sz w:val="20"/>
          <w:cs/>
        </w:rPr>
        <w:t xml:space="preserve"> </w:t>
      </w:r>
      <w:r w:rsidRPr="00720A8F">
        <w:rPr>
          <w:rFonts w:asciiTheme="majorBidi" w:hAnsiTheme="majorBidi" w:cs="Mangal"/>
          <w:sz w:val="20"/>
          <w:cs/>
        </w:rPr>
        <w:t>ब्यौरा क्या है</w:t>
      </w:r>
      <w:r w:rsidRPr="00720A8F">
        <w:rPr>
          <w:rFonts w:asciiTheme="majorBidi" w:hAnsiTheme="majorBidi" w:cstheme="majorBidi"/>
          <w:sz w:val="20"/>
        </w:rPr>
        <w:t>?</w:t>
      </w:r>
    </w:p>
    <w:p w:rsidR="003A37BB" w:rsidRPr="00720A8F" w:rsidRDefault="003A37BB" w:rsidP="003A37BB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3A37BB" w:rsidRPr="00720A8F" w:rsidRDefault="003A37BB" w:rsidP="003A37BB">
      <w:pPr>
        <w:spacing w:after="0" w:line="240" w:lineRule="auto"/>
        <w:rPr>
          <w:rFonts w:asciiTheme="majorBidi" w:hAnsiTheme="majorBidi" w:cstheme="majorBidi"/>
          <w:sz w:val="20"/>
        </w:rPr>
      </w:pPr>
    </w:p>
    <w:p w:rsidR="003A37BB" w:rsidRDefault="003A37BB" w:rsidP="003A37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720A8F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720A8F" w:rsidRPr="00720A8F" w:rsidRDefault="00720A8F" w:rsidP="003A37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</w:p>
    <w:p w:rsidR="00360B88" w:rsidRDefault="00360B88" w:rsidP="00720A8F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>डा. वीरेन्‍द्र कुमार                        महिला एवं बाल विकास मंत्रालय में राज्‍य  मंत्री</w:t>
      </w:r>
    </w:p>
    <w:p w:rsidR="00360B88" w:rsidRDefault="00360B88" w:rsidP="00720A8F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F14883" w:rsidRDefault="00720A8F" w:rsidP="00720A8F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720A8F">
        <w:rPr>
          <w:rFonts w:asciiTheme="majorBidi" w:hAnsiTheme="majorBidi" w:cstheme="majorBidi"/>
          <w:sz w:val="20"/>
          <w:cs/>
        </w:rPr>
        <w:t xml:space="preserve"> </w:t>
      </w:r>
      <w:r w:rsidR="003A37BB" w:rsidRPr="00720A8F">
        <w:rPr>
          <w:rFonts w:asciiTheme="majorBidi" w:hAnsiTheme="majorBidi" w:cstheme="majorBidi"/>
          <w:sz w:val="20"/>
          <w:cs/>
        </w:rPr>
        <w:t>(क)</w:t>
      </w:r>
      <w:r w:rsidR="003A37BB" w:rsidRPr="00720A8F">
        <w:rPr>
          <w:rFonts w:asciiTheme="majorBidi" w:hAnsiTheme="majorBidi" w:cstheme="majorBidi"/>
          <w:sz w:val="20"/>
        </w:rPr>
        <w:t xml:space="preserve"> </w:t>
      </w:r>
      <w:r w:rsidR="00F14883">
        <w:rPr>
          <w:rFonts w:asciiTheme="majorBidi" w:hAnsiTheme="majorBidi" w:cstheme="majorBidi" w:hint="cs"/>
          <w:sz w:val="20"/>
          <w:cs/>
        </w:rPr>
        <w:t xml:space="preserve">और </w:t>
      </w:r>
      <w:r w:rsidR="00F14883">
        <w:rPr>
          <w:rFonts w:asciiTheme="majorBidi" w:hAnsiTheme="majorBidi" w:cstheme="majorBidi" w:hint="cs"/>
          <w:sz w:val="20"/>
        </w:rPr>
        <w:t>(</w:t>
      </w:r>
      <w:r w:rsidR="00F14883">
        <w:rPr>
          <w:rFonts w:asciiTheme="majorBidi" w:hAnsiTheme="majorBidi" w:cstheme="majorBidi" w:hint="cs"/>
          <w:sz w:val="20"/>
          <w:cs/>
        </w:rPr>
        <w:t xml:space="preserve">ख) </w:t>
      </w:r>
      <w:r w:rsidR="003A37BB" w:rsidRPr="00720A8F">
        <w:rPr>
          <w:rFonts w:asciiTheme="majorBidi" w:hAnsiTheme="majorBidi" w:cstheme="majorBidi" w:hint="cs"/>
          <w:sz w:val="20"/>
          <w:cs/>
        </w:rPr>
        <w:t>:</w:t>
      </w:r>
      <w:r w:rsidR="00F14883">
        <w:rPr>
          <w:rFonts w:asciiTheme="majorBidi" w:hAnsiTheme="majorBidi" w:cstheme="majorBidi" w:hint="cs"/>
          <w:sz w:val="20"/>
          <w:cs/>
        </w:rPr>
        <w:t xml:space="preserve"> </w:t>
      </w:r>
      <w:r w:rsidR="00F14883">
        <w:rPr>
          <w:rFonts w:asciiTheme="majorBidi" w:hAnsiTheme="majorBidi" w:cstheme="majorBidi"/>
          <w:sz w:val="20"/>
        </w:rPr>
        <w:t>‘’</w:t>
      </w:r>
      <w:r w:rsidR="00F14883">
        <w:rPr>
          <w:rFonts w:asciiTheme="majorBidi" w:hAnsiTheme="majorBidi" w:cstheme="majorBidi"/>
          <w:sz w:val="20"/>
          <w:cs/>
        </w:rPr>
        <w:t>बाल</w:t>
      </w:r>
      <w:r w:rsidR="00F14883">
        <w:rPr>
          <w:rFonts w:asciiTheme="majorBidi" w:hAnsiTheme="majorBidi" w:cstheme="majorBidi" w:hint="cs"/>
          <w:sz w:val="20"/>
          <w:cs/>
        </w:rPr>
        <w:t xml:space="preserve"> संरक्षण सेवाओं</w:t>
      </w:r>
      <w:r w:rsidR="00F14883">
        <w:rPr>
          <w:rFonts w:asciiTheme="majorBidi" w:hAnsiTheme="majorBidi" w:cstheme="majorBidi"/>
          <w:sz w:val="20"/>
        </w:rPr>
        <w:t>’’</w:t>
      </w:r>
      <w:r w:rsidR="00F14883">
        <w:rPr>
          <w:rFonts w:asciiTheme="majorBidi" w:hAnsiTheme="majorBidi" w:cstheme="majorBidi" w:hint="cs"/>
          <w:sz w:val="20"/>
          <w:cs/>
        </w:rPr>
        <w:t xml:space="preserve"> (सीपीएस) (पूर्ववर्ती एकीकृत बाल संरक्षण स्‍कीम) के अंतर्गत कर्नाटक राज्‍य सरकार द्वारा जारी की गई और उपयोग की गई निधियों का ब्‍यौरा निम्‍नलिखित है :- </w:t>
      </w:r>
    </w:p>
    <w:p w:rsidR="00F14883" w:rsidRPr="00F14883" w:rsidRDefault="00F14883" w:rsidP="00F1488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</w:rPr>
      </w:pPr>
      <w:r w:rsidRPr="00F14883">
        <w:rPr>
          <w:rFonts w:asciiTheme="majorBidi" w:hAnsiTheme="majorBidi" w:cstheme="majorBidi" w:hint="cs"/>
          <w:b/>
          <w:bCs/>
          <w:sz w:val="20"/>
          <w:cs/>
        </w:rPr>
        <w:t xml:space="preserve">(राशि लाख में) 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F14883" w:rsidTr="00162FB5">
        <w:tc>
          <w:tcPr>
            <w:tcW w:w="3080" w:type="dxa"/>
            <w:gridSpan w:val="2"/>
          </w:tcPr>
          <w:p w:rsidR="00F14883" w:rsidRPr="00F14883" w:rsidRDefault="00F14883" w:rsidP="00F148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F14883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2015-16</w:t>
            </w:r>
          </w:p>
        </w:tc>
        <w:tc>
          <w:tcPr>
            <w:tcW w:w="3080" w:type="dxa"/>
            <w:gridSpan w:val="2"/>
          </w:tcPr>
          <w:p w:rsidR="00F14883" w:rsidRPr="00F14883" w:rsidRDefault="00F14883" w:rsidP="00F148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F14883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2016-17</w:t>
            </w:r>
          </w:p>
        </w:tc>
        <w:tc>
          <w:tcPr>
            <w:tcW w:w="3082" w:type="dxa"/>
            <w:gridSpan w:val="2"/>
          </w:tcPr>
          <w:p w:rsidR="00F14883" w:rsidRPr="00F14883" w:rsidRDefault="00F14883" w:rsidP="00F148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F14883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2017-18</w:t>
            </w:r>
          </w:p>
        </w:tc>
      </w:tr>
      <w:tr w:rsidR="00F14883" w:rsidTr="00F14883">
        <w:tc>
          <w:tcPr>
            <w:tcW w:w="1540" w:type="dxa"/>
          </w:tcPr>
          <w:p w:rsidR="00F14883" w:rsidRPr="00F14883" w:rsidRDefault="00F14883" w:rsidP="00F148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F14883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जारी की गई निधि</w:t>
            </w:r>
          </w:p>
        </w:tc>
        <w:tc>
          <w:tcPr>
            <w:tcW w:w="1540" w:type="dxa"/>
          </w:tcPr>
          <w:p w:rsidR="00F14883" w:rsidRPr="00F14883" w:rsidRDefault="00F14883" w:rsidP="00F148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F14883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उपयोग की गई निधि</w:t>
            </w:r>
          </w:p>
        </w:tc>
        <w:tc>
          <w:tcPr>
            <w:tcW w:w="1540" w:type="dxa"/>
          </w:tcPr>
          <w:p w:rsidR="00F14883" w:rsidRPr="00F14883" w:rsidRDefault="00F14883" w:rsidP="00F148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F14883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जारी की गई निधि</w:t>
            </w:r>
          </w:p>
        </w:tc>
        <w:tc>
          <w:tcPr>
            <w:tcW w:w="1540" w:type="dxa"/>
          </w:tcPr>
          <w:p w:rsidR="00F14883" w:rsidRPr="00F14883" w:rsidRDefault="00F14883" w:rsidP="00F148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F14883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उपयोग की गई निधि</w:t>
            </w:r>
          </w:p>
        </w:tc>
        <w:tc>
          <w:tcPr>
            <w:tcW w:w="1541" w:type="dxa"/>
          </w:tcPr>
          <w:p w:rsidR="00F14883" w:rsidRPr="00F14883" w:rsidRDefault="00F14883" w:rsidP="00F148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F14883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जारी की गई निधि</w:t>
            </w:r>
          </w:p>
        </w:tc>
        <w:tc>
          <w:tcPr>
            <w:tcW w:w="1541" w:type="dxa"/>
          </w:tcPr>
          <w:p w:rsidR="00F14883" w:rsidRPr="00F14883" w:rsidRDefault="00F14883" w:rsidP="00F148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F14883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उपयोग की गई निधि</w:t>
            </w:r>
          </w:p>
        </w:tc>
      </w:tr>
      <w:tr w:rsidR="00F14883" w:rsidTr="00F14883">
        <w:trPr>
          <w:trHeight w:val="368"/>
        </w:trPr>
        <w:tc>
          <w:tcPr>
            <w:tcW w:w="1540" w:type="dxa"/>
          </w:tcPr>
          <w:p w:rsidR="00F14883" w:rsidRPr="00F14883" w:rsidRDefault="00F14883" w:rsidP="00F14883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1845.24</w:t>
            </w:r>
          </w:p>
        </w:tc>
        <w:tc>
          <w:tcPr>
            <w:tcW w:w="1540" w:type="dxa"/>
          </w:tcPr>
          <w:p w:rsidR="00F14883" w:rsidRDefault="00F14883" w:rsidP="00F14883">
            <w:pPr>
              <w:rPr>
                <w:rFonts w:asciiTheme="majorBidi" w:hAnsiTheme="majorBidi" w:cstheme="majorBidi"/>
                <w:sz w:val="20"/>
                <w:cs/>
              </w:rPr>
            </w:pPr>
            <w:r>
              <w:rPr>
                <w:rFonts w:asciiTheme="majorBidi" w:hAnsiTheme="majorBidi" w:cstheme="majorBidi"/>
                <w:sz w:val="20"/>
              </w:rPr>
              <w:t>2193.66</w:t>
            </w:r>
          </w:p>
        </w:tc>
        <w:tc>
          <w:tcPr>
            <w:tcW w:w="1540" w:type="dxa"/>
          </w:tcPr>
          <w:p w:rsidR="00F14883" w:rsidRDefault="00F14883" w:rsidP="00F14883">
            <w:pPr>
              <w:rPr>
                <w:rFonts w:asciiTheme="majorBidi" w:hAnsiTheme="majorBidi" w:cstheme="majorBidi"/>
                <w:sz w:val="20"/>
                <w:cs/>
              </w:rPr>
            </w:pPr>
            <w:r>
              <w:rPr>
                <w:rFonts w:asciiTheme="majorBidi" w:hAnsiTheme="majorBidi" w:cstheme="majorBidi"/>
                <w:sz w:val="20"/>
              </w:rPr>
              <w:t>3720.80</w:t>
            </w:r>
          </w:p>
        </w:tc>
        <w:tc>
          <w:tcPr>
            <w:tcW w:w="1540" w:type="dxa"/>
          </w:tcPr>
          <w:p w:rsidR="00F14883" w:rsidRDefault="00F14883" w:rsidP="00F14883">
            <w:pPr>
              <w:rPr>
                <w:rFonts w:asciiTheme="majorBidi" w:hAnsiTheme="majorBidi" w:cstheme="majorBidi"/>
                <w:sz w:val="20"/>
                <w:cs/>
              </w:rPr>
            </w:pPr>
            <w:r>
              <w:rPr>
                <w:rFonts w:asciiTheme="majorBidi" w:hAnsiTheme="majorBidi" w:cstheme="majorBidi"/>
                <w:sz w:val="20"/>
              </w:rPr>
              <w:t>3709.53</w:t>
            </w:r>
          </w:p>
        </w:tc>
        <w:tc>
          <w:tcPr>
            <w:tcW w:w="1541" w:type="dxa"/>
          </w:tcPr>
          <w:p w:rsidR="00F14883" w:rsidRDefault="00F14883" w:rsidP="00F14883">
            <w:pPr>
              <w:rPr>
                <w:rFonts w:asciiTheme="majorBidi" w:hAnsiTheme="majorBidi" w:cstheme="majorBidi"/>
                <w:sz w:val="20"/>
                <w:cs/>
              </w:rPr>
            </w:pPr>
            <w:r>
              <w:rPr>
                <w:rFonts w:asciiTheme="majorBidi" w:hAnsiTheme="majorBidi" w:cstheme="majorBidi"/>
                <w:sz w:val="20"/>
              </w:rPr>
              <w:t>3272.45</w:t>
            </w:r>
          </w:p>
        </w:tc>
        <w:tc>
          <w:tcPr>
            <w:tcW w:w="1541" w:type="dxa"/>
          </w:tcPr>
          <w:p w:rsidR="00F14883" w:rsidRDefault="00F14883" w:rsidP="00F14883">
            <w:pPr>
              <w:rPr>
                <w:rFonts w:asciiTheme="majorBidi" w:hAnsiTheme="majorBidi" w:cstheme="majorBidi"/>
                <w:sz w:val="20"/>
                <w:cs/>
              </w:rPr>
            </w:pPr>
            <w:r>
              <w:rPr>
                <w:rFonts w:asciiTheme="majorBidi" w:hAnsiTheme="majorBidi" w:cstheme="majorBidi"/>
                <w:sz w:val="20"/>
              </w:rPr>
              <w:t>1364.04</w:t>
            </w:r>
          </w:p>
        </w:tc>
      </w:tr>
    </w:tbl>
    <w:p w:rsidR="00F14883" w:rsidRDefault="003A37BB" w:rsidP="00F14883">
      <w:pPr>
        <w:spacing w:after="0" w:line="240" w:lineRule="auto"/>
        <w:rPr>
          <w:rFonts w:asciiTheme="majorBidi" w:hAnsiTheme="majorBidi" w:cstheme="majorBidi"/>
          <w:sz w:val="20"/>
        </w:rPr>
      </w:pPr>
      <w:r w:rsidRPr="00720A8F">
        <w:rPr>
          <w:rFonts w:asciiTheme="majorBidi" w:hAnsiTheme="majorBidi" w:cstheme="majorBidi" w:hint="cs"/>
          <w:sz w:val="20"/>
          <w:cs/>
        </w:rPr>
        <w:t xml:space="preserve"> </w:t>
      </w:r>
    </w:p>
    <w:p w:rsidR="00F14883" w:rsidRPr="00720A8F" w:rsidRDefault="00F14883" w:rsidP="00451EE1">
      <w:pPr>
        <w:spacing w:after="0" w:line="240" w:lineRule="auto"/>
        <w:jc w:val="both"/>
        <w:rPr>
          <w:rFonts w:asciiTheme="majorBidi" w:hAnsiTheme="majorBidi" w:cstheme="majorBidi"/>
          <w:sz w:val="20"/>
          <w:cs/>
        </w:rPr>
      </w:pPr>
      <w:r>
        <w:rPr>
          <w:rFonts w:asciiTheme="majorBidi" w:hAnsiTheme="majorBidi" w:cstheme="majorBidi" w:hint="cs"/>
          <w:sz w:val="20"/>
          <w:cs/>
        </w:rPr>
        <w:t>राज्‍य सरकार से प्राप्‍त उपयोगिता प्रमाणपत्र के आधार पर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केंद्र सरकार राज्‍य सरकार को निधि जारी करती </w:t>
      </w:r>
      <w:r w:rsidR="00AC5FF3">
        <w:rPr>
          <w:rFonts w:asciiTheme="majorBidi" w:hAnsiTheme="majorBidi" w:cstheme="majorBidi" w:hint="cs"/>
          <w:sz w:val="20"/>
          <w:cs/>
        </w:rPr>
        <w:t xml:space="preserve">है। राज्‍य सरकार द्वारा दी गई सूचना के अनुसार गत वर्ष के दौरान उपयोग की गई निधि का ब्‍यौरा उपरोक्‍त तालिका में दिया गया है। </w:t>
      </w:r>
    </w:p>
    <w:p w:rsidR="003A37BB" w:rsidRPr="00720A8F" w:rsidRDefault="003A37BB" w:rsidP="003A37BB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3A37BB" w:rsidRPr="00720A8F" w:rsidRDefault="003A37BB" w:rsidP="003A37BB">
      <w:pPr>
        <w:spacing w:after="0" w:line="240" w:lineRule="auto"/>
        <w:jc w:val="center"/>
        <w:rPr>
          <w:rFonts w:asciiTheme="majorBidi" w:hAnsiTheme="majorBidi" w:cstheme="majorBidi"/>
          <w:sz w:val="20"/>
          <w:cs/>
        </w:rPr>
      </w:pPr>
      <w:r w:rsidRPr="00720A8F">
        <w:rPr>
          <w:rFonts w:asciiTheme="majorBidi" w:hAnsiTheme="majorBidi" w:cstheme="majorBidi" w:hint="cs"/>
          <w:sz w:val="20"/>
          <w:cs/>
        </w:rPr>
        <w:t>*******</w:t>
      </w:r>
    </w:p>
    <w:p w:rsidR="003A37BB" w:rsidRPr="00720A8F" w:rsidRDefault="003A37BB" w:rsidP="003A37BB">
      <w:pPr>
        <w:rPr>
          <w:sz w:val="20"/>
        </w:rPr>
      </w:pPr>
    </w:p>
    <w:p w:rsidR="00A50028" w:rsidRPr="00720A8F" w:rsidRDefault="00A50028">
      <w:pPr>
        <w:rPr>
          <w:sz w:val="20"/>
        </w:rPr>
      </w:pPr>
    </w:p>
    <w:sectPr w:rsidR="00A50028" w:rsidRPr="00720A8F" w:rsidSect="00CA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A37BB"/>
    <w:rsid w:val="000F2BB3"/>
    <w:rsid w:val="00183765"/>
    <w:rsid w:val="00360B88"/>
    <w:rsid w:val="003A37BB"/>
    <w:rsid w:val="00451EE1"/>
    <w:rsid w:val="005C730B"/>
    <w:rsid w:val="005E2F73"/>
    <w:rsid w:val="00720A8F"/>
    <w:rsid w:val="008621D9"/>
    <w:rsid w:val="00900AFF"/>
    <w:rsid w:val="00A21830"/>
    <w:rsid w:val="00A4172C"/>
    <w:rsid w:val="00A50028"/>
    <w:rsid w:val="00AC5FF3"/>
    <w:rsid w:val="00DC7E16"/>
    <w:rsid w:val="00E1260E"/>
    <w:rsid w:val="00EF150A"/>
    <w:rsid w:val="00F1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14</cp:revision>
  <dcterms:created xsi:type="dcterms:W3CDTF">2018-12-17T07:40:00Z</dcterms:created>
  <dcterms:modified xsi:type="dcterms:W3CDTF">2018-12-18T11:03:00Z</dcterms:modified>
</cp:coreProperties>
</file>