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भारत सरकार</w:t>
      </w:r>
    </w:p>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मानव संसाधन विकास मंत्रालय</w:t>
      </w:r>
    </w:p>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उच्चतर शिक्षा विभाग</w:t>
      </w:r>
    </w:p>
    <w:p w:rsidR="00B45F18" w:rsidRPr="00AE1933" w:rsidRDefault="00B45F18" w:rsidP="00B45F18">
      <w:pPr>
        <w:spacing w:after="0" w:line="240" w:lineRule="auto"/>
        <w:jc w:val="center"/>
        <w:rPr>
          <w:rFonts w:ascii="Mangal" w:hAnsi="Mangal" w:cs="Mangal"/>
          <w:b/>
          <w:bCs/>
          <w:sz w:val="24"/>
          <w:szCs w:val="24"/>
        </w:rPr>
      </w:pPr>
    </w:p>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राज्य सभा</w:t>
      </w:r>
    </w:p>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अतारांकित प्रश्न संख्याः 1207</w:t>
      </w:r>
    </w:p>
    <w:p w:rsidR="00B45F18" w:rsidRPr="00AE1933" w:rsidRDefault="00B45F18" w:rsidP="00B45F18">
      <w:pPr>
        <w:spacing w:after="0" w:line="240" w:lineRule="auto"/>
        <w:jc w:val="center"/>
        <w:rPr>
          <w:rFonts w:ascii="Mangal" w:hAnsi="Mangal" w:cs="Mangal"/>
          <w:b/>
          <w:bCs/>
          <w:sz w:val="24"/>
          <w:szCs w:val="24"/>
        </w:rPr>
      </w:pPr>
      <w:r w:rsidRPr="00AE1933">
        <w:rPr>
          <w:rFonts w:ascii="Mangal" w:hAnsi="Mangal" w:cs="Mangal"/>
          <w:b/>
          <w:bCs/>
          <w:sz w:val="24"/>
          <w:szCs w:val="24"/>
          <w:cs/>
        </w:rPr>
        <w:t>उत्तर देने की तारीखः 20.12.2018</w:t>
      </w:r>
    </w:p>
    <w:p w:rsidR="00B45F18" w:rsidRPr="00AE1933" w:rsidRDefault="00B45F18" w:rsidP="00B45F18">
      <w:pPr>
        <w:spacing w:after="0" w:line="240" w:lineRule="auto"/>
        <w:jc w:val="center"/>
        <w:rPr>
          <w:rFonts w:ascii="Mangal" w:hAnsi="Mangal" w:cs="Mangal"/>
          <w:b/>
          <w:bCs/>
          <w:sz w:val="24"/>
          <w:szCs w:val="24"/>
        </w:rPr>
      </w:pPr>
    </w:p>
    <w:p w:rsidR="00B45F18" w:rsidRPr="00AE1933" w:rsidRDefault="00B45F18" w:rsidP="00B45F1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दिल्ली विश्वविद्यालय में रिक्त पद</w:t>
      </w:r>
    </w:p>
    <w:p w:rsidR="00B45F18" w:rsidRPr="00AE1933" w:rsidRDefault="00B45F18" w:rsidP="00B45F18">
      <w:pPr>
        <w:spacing w:after="0" w:line="240" w:lineRule="auto"/>
        <w:ind w:left="720" w:hanging="720"/>
        <w:jc w:val="both"/>
        <w:rPr>
          <w:rFonts w:ascii="Mangal" w:hAnsi="Mangal" w:cs="Mangal"/>
          <w:b/>
          <w:bCs/>
          <w:sz w:val="24"/>
          <w:szCs w:val="24"/>
        </w:rPr>
      </w:pPr>
      <w:r w:rsidRPr="00AE1933">
        <w:rPr>
          <w:rFonts w:ascii="Mangal" w:hAnsi="Mangal" w:cs="Mangal"/>
          <w:b/>
          <w:bCs/>
          <w:sz w:val="24"/>
          <w:szCs w:val="24"/>
          <w:cs/>
        </w:rPr>
        <w:t xml:space="preserve">1207. डा॰ अनिल अग्रवालः </w:t>
      </w:r>
    </w:p>
    <w:p w:rsidR="00B45F18" w:rsidRPr="00AE1933" w:rsidRDefault="00B45F18" w:rsidP="00B45F18">
      <w:pPr>
        <w:spacing w:after="0" w:line="240" w:lineRule="auto"/>
        <w:ind w:left="720" w:hanging="720"/>
        <w:jc w:val="both"/>
        <w:rPr>
          <w:rFonts w:ascii="Mangal" w:hAnsi="Mangal" w:cs="Mangal"/>
          <w:b/>
          <w:bCs/>
          <w:sz w:val="24"/>
          <w:szCs w:val="24"/>
        </w:rPr>
      </w:pPr>
    </w:p>
    <w:p w:rsidR="00B45F18" w:rsidRPr="00AE1933" w:rsidRDefault="00B45F18" w:rsidP="00B45F1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क्या </w:t>
      </w:r>
      <w:r w:rsidRPr="00AE1933">
        <w:rPr>
          <w:rFonts w:ascii="Mangal" w:hAnsi="Mangal" w:cs="Mangal"/>
          <w:b/>
          <w:bCs/>
          <w:sz w:val="24"/>
          <w:szCs w:val="24"/>
          <w:cs/>
        </w:rPr>
        <w:t>मानव संसाधन विकास मंत्री</w:t>
      </w:r>
      <w:r w:rsidRPr="00AE1933">
        <w:rPr>
          <w:rFonts w:ascii="Mangal" w:hAnsi="Mangal" w:cs="Mangal"/>
          <w:sz w:val="24"/>
          <w:szCs w:val="24"/>
          <w:cs/>
        </w:rPr>
        <w:t xml:space="preserve"> यह बताने की कृपा करेंगे किः</w:t>
      </w:r>
    </w:p>
    <w:p w:rsidR="00B45F18" w:rsidRPr="00AE1933" w:rsidRDefault="00B45F18" w:rsidP="00B45F18">
      <w:pPr>
        <w:spacing w:after="0" w:line="240" w:lineRule="auto"/>
        <w:ind w:left="720" w:hanging="720"/>
        <w:jc w:val="both"/>
        <w:rPr>
          <w:rFonts w:ascii="Mangal" w:hAnsi="Mangal" w:cs="Mangal"/>
          <w:sz w:val="24"/>
          <w:szCs w:val="24"/>
        </w:rPr>
      </w:pPr>
    </w:p>
    <w:p w:rsidR="00B45F18" w:rsidRPr="00AE1933" w:rsidRDefault="00B45F18" w:rsidP="00B45F1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क्या यह सच है कि दिल्ली विश्वविद्यालय में प्रोफेसरों</w:t>
      </w:r>
      <w:r w:rsidRPr="00AE1933">
        <w:rPr>
          <w:rFonts w:ascii="Mangal" w:hAnsi="Mangal" w:cs="Mangal"/>
          <w:sz w:val="24"/>
          <w:szCs w:val="24"/>
        </w:rPr>
        <w:t xml:space="preserve">, </w:t>
      </w:r>
      <w:r w:rsidRPr="00AE1933">
        <w:rPr>
          <w:rFonts w:ascii="Mangal" w:hAnsi="Mangal" w:cs="Mangal"/>
          <w:sz w:val="24"/>
          <w:szCs w:val="24"/>
          <w:cs/>
        </w:rPr>
        <w:t>एसोसिएट प्रोफेसरों और सहायक</w:t>
      </w:r>
    </w:p>
    <w:p w:rsidR="00B45F18" w:rsidRPr="00AE1933" w:rsidRDefault="00B45F18" w:rsidP="00B45F18">
      <w:pPr>
        <w:spacing w:after="0" w:line="240" w:lineRule="auto"/>
        <w:ind w:left="720"/>
        <w:jc w:val="both"/>
        <w:rPr>
          <w:rFonts w:ascii="Mangal" w:hAnsi="Mangal" w:cs="Mangal"/>
          <w:sz w:val="24"/>
          <w:szCs w:val="24"/>
        </w:rPr>
      </w:pPr>
      <w:r w:rsidRPr="00AE1933">
        <w:rPr>
          <w:rFonts w:ascii="Mangal" w:hAnsi="Mangal" w:cs="Mangal"/>
          <w:sz w:val="24"/>
          <w:szCs w:val="24"/>
          <w:cs/>
        </w:rPr>
        <w:t>प्रोफेसरों के पद रिक्त पड़े हुए हैं</w:t>
      </w:r>
      <w:r w:rsidRPr="00AE1933">
        <w:rPr>
          <w:rFonts w:ascii="Mangal" w:hAnsi="Mangal" w:cs="Mangal"/>
          <w:sz w:val="24"/>
          <w:szCs w:val="24"/>
        </w:rPr>
        <w:t>;</w:t>
      </w:r>
    </w:p>
    <w:p w:rsidR="00B45F18" w:rsidRPr="00AE1933" w:rsidRDefault="00B45F18" w:rsidP="00B45F1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(ख)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पद-वार तत्संबंधी ब्यौरा क्या है</w:t>
      </w:r>
      <w:r w:rsidRPr="00AE1933">
        <w:rPr>
          <w:rFonts w:ascii="Mangal" w:hAnsi="Mangal" w:cs="Mangal"/>
          <w:sz w:val="24"/>
          <w:szCs w:val="24"/>
        </w:rPr>
        <w:t xml:space="preserve">; </w:t>
      </w:r>
      <w:r w:rsidRPr="00AE1933">
        <w:rPr>
          <w:rFonts w:ascii="Mangal" w:hAnsi="Mangal" w:cs="Mangal"/>
          <w:sz w:val="24"/>
          <w:szCs w:val="24"/>
          <w:cs/>
        </w:rPr>
        <w:t>और</w:t>
      </w:r>
    </w:p>
    <w:p w:rsidR="00B45F18" w:rsidRPr="00AE1933" w:rsidRDefault="00B45F18" w:rsidP="00B45F18">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(ग) </w:t>
      </w:r>
      <w:r w:rsidRPr="00AE1933">
        <w:rPr>
          <w:rFonts w:ascii="Mangal" w:hAnsi="Mangal" w:cs="Mangal"/>
          <w:sz w:val="24"/>
          <w:szCs w:val="24"/>
          <w:cs/>
        </w:rPr>
        <w:tab/>
        <w:t>इनके कब तक भरे जाने की संभावना है</w:t>
      </w:r>
      <w:r w:rsidRPr="00AE1933">
        <w:rPr>
          <w:rFonts w:ascii="Mangal" w:hAnsi="Mangal" w:cs="Mangal"/>
          <w:sz w:val="24"/>
          <w:szCs w:val="24"/>
        </w:rPr>
        <w:t>?</w:t>
      </w:r>
    </w:p>
    <w:p w:rsidR="00B45F18" w:rsidRPr="00AE1933" w:rsidRDefault="00B45F18" w:rsidP="00B45F18">
      <w:pPr>
        <w:spacing w:after="0" w:line="240" w:lineRule="auto"/>
        <w:ind w:left="720" w:hanging="720"/>
        <w:jc w:val="both"/>
        <w:rPr>
          <w:rFonts w:ascii="Mangal" w:hAnsi="Mangal" w:cs="Mangal"/>
          <w:sz w:val="24"/>
          <w:szCs w:val="24"/>
        </w:rPr>
      </w:pPr>
    </w:p>
    <w:p w:rsidR="00B45F18" w:rsidRPr="00AE1933" w:rsidRDefault="00B45F18" w:rsidP="00B45F1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 xml:space="preserve">उत्तर </w:t>
      </w:r>
    </w:p>
    <w:p w:rsidR="00B45F18" w:rsidRPr="00AE1933" w:rsidRDefault="00B45F18" w:rsidP="00B45F1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मानव संसाधन विकास मंत्रालय में राज्य मंत्री</w:t>
      </w:r>
    </w:p>
    <w:p w:rsidR="00B45F18" w:rsidRPr="00AE1933" w:rsidRDefault="00B45F18" w:rsidP="00B45F18">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(डॉ. सत्य पाल सिंह)</w:t>
      </w:r>
    </w:p>
    <w:p w:rsidR="00B45F18" w:rsidRPr="00AE1933" w:rsidRDefault="00B45F18" w:rsidP="00B45F18">
      <w:pPr>
        <w:spacing w:after="0" w:line="240" w:lineRule="auto"/>
        <w:jc w:val="both"/>
        <w:rPr>
          <w:rFonts w:ascii="Mangal" w:hAnsi="Mangal" w:cs="Mangal"/>
          <w:sz w:val="24"/>
          <w:szCs w:val="24"/>
        </w:rPr>
      </w:pPr>
      <w:r w:rsidRPr="00AE1933">
        <w:rPr>
          <w:rFonts w:ascii="Mangal" w:hAnsi="Mangal" w:cs="Mangal"/>
          <w:sz w:val="24"/>
          <w:szCs w:val="24"/>
          <w:cs/>
        </w:rPr>
        <w:t>(क) से (ग)</w:t>
      </w:r>
      <w:r w:rsidRPr="00AE1933">
        <w:rPr>
          <w:rFonts w:ascii="Mangal" w:hAnsi="Mangal" w:cs="Mangal"/>
          <w:sz w:val="24"/>
          <w:szCs w:val="24"/>
        </w:rPr>
        <w:t>:</w:t>
      </w:r>
      <w:r w:rsidRPr="00AE1933">
        <w:rPr>
          <w:rFonts w:ascii="Mangal" w:hAnsi="Mangal" w:cs="Mangal"/>
          <w:sz w:val="24"/>
          <w:szCs w:val="24"/>
          <w:cs/>
        </w:rPr>
        <w:tab/>
        <w:t>दिल्ली विश्वविद्यालय ने सूचित किया है कि 31.10.2018 की स्थिति के अनुसार संस्वीकृत, विद्यमान और रिक्त शिक्षण पदों का ब्यौरा निम्नानुसार हैः-</w:t>
      </w:r>
    </w:p>
    <w:tbl>
      <w:tblPr>
        <w:tblStyle w:val="TableGrid"/>
        <w:tblW w:w="0" w:type="auto"/>
        <w:tblLook w:val="04A0"/>
      </w:tblPr>
      <w:tblGrid>
        <w:gridCol w:w="2315"/>
        <w:gridCol w:w="2313"/>
        <w:gridCol w:w="2316"/>
        <w:gridCol w:w="2298"/>
      </w:tblGrid>
      <w:tr w:rsidR="00B45F18" w:rsidRPr="00AE1933" w:rsidTr="004B49A3">
        <w:tc>
          <w:tcPr>
            <w:tcW w:w="2394" w:type="dxa"/>
          </w:tcPr>
          <w:p w:rsidR="00B45F18" w:rsidRPr="00AE1933" w:rsidRDefault="00B45F18" w:rsidP="004B49A3">
            <w:pPr>
              <w:jc w:val="center"/>
              <w:rPr>
                <w:rFonts w:ascii="Mangal" w:hAnsi="Mangal" w:cs="Mangal"/>
                <w:b/>
                <w:bCs/>
                <w:sz w:val="24"/>
                <w:szCs w:val="24"/>
              </w:rPr>
            </w:pPr>
            <w:r w:rsidRPr="00AE1933">
              <w:rPr>
                <w:rFonts w:ascii="Mangal" w:hAnsi="Mangal" w:cs="Mangal"/>
                <w:b/>
                <w:bCs/>
                <w:sz w:val="24"/>
                <w:szCs w:val="24"/>
                <w:cs/>
              </w:rPr>
              <w:t>पद का नाम</w:t>
            </w:r>
          </w:p>
        </w:tc>
        <w:tc>
          <w:tcPr>
            <w:tcW w:w="2394" w:type="dxa"/>
          </w:tcPr>
          <w:p w:rsidR="00B45F18" w:rsidRPr="00AE1933" w:rsidRDefault="00B45F18" w:rsidP="004B49A3">
            <w:pPr>
              <w:jc w:val="center"/>
              <w:rPr>
                <w:rFonts w:ascii="Mangal" w:hAnsi="Mangal" w:cs="Mangal"/>
                <w:b/>
                <w:bCs/>
                <w:sz w:val="24"/>
                <w:szCs w:val="24"/>
              </w:rPr>
            </w:pPr>
            <w:r w:rsidRPr="00AE1933">
              <w:rPr>
                <w:rFonts w:ascii="Mangal" w:hAnsi="Mangal" w:cs="Mangal"/>
                <w:b/>
                <w:bCs/>
                <w:sz w:val="24"/>
                <w:szCs w:val="24"/>
                <w:cs/>
              </w:rPr>
              <w:t>संस्वीकृत संख्या</w:t>
            </w:r>
          </w:p>
        </w:tc>
        <w:tc>
          <w:tcPr>
            <w:tcW w:w="2394" w:type="dxa"/>
          </w:tcPr>
          <w:p w:rsidR="00B45F18" w:rsidRPr="00AE1933" w:rsidRDefault="00B45F18" w:rsidP="004B49A3">
            <w:pPr>
              <w:jc w:val="center"/>
              <w:rPr>
                <w:rFonts w:ascii="Mangal" w:hAnsi="Mangal" w:cs="Mangal"/>
                <w:b/>
                <w:bCs/>
                <w:sz w:val="24"/>
                <w:szCs w:val="24"/>
              </w:rPr>
            </w:pPr>
            <w:r w:rsidRPr="00AE1933">
              <w:rPr>
                <w:rFonts w:ascii="Mangal" w:hAnsi="Mangal" w:cs="Mangal"/>
                <w:b/>
                <w:bCs/>
                <w:sz w:val="24"/>
                <w:szCs w:val="24"/>
                <w:cs/>
              </w:rPr>
              <w:t>विद्यमान</w:t>
            </w:r>
          </w:p>
        </w:tc>
        <w:tc>
          <w:tcPr>
            <w:tcW w:w="2394" w:type="dxa"/>
          </w:tcPr>
          <w:p w:rsidR="00B45F18" w:rsidRPr="00AE1933" w:rsidRDefault="00B45F18" w:rsidP="004B49A3">
            <w:pPr>
              <w:jc w:val="center"/>
              <w:rPr>
                <w:rFonts w:ascii="Mangal" w:hAnsi="Mangal" w:cs="Mangal"/>
                <w:b/>
                <w:bCs/>
                <w:sz w:val="24"/>
                <w:szCs w:val="24"/>
              </w:rPr>
            </w:pPr>
            <w:r w:rsidRPr="00AE1933">
              <w:rPr>
                <w:rFonts w:ascii="Mangal" w:hAnsi="Mangal" w:cs="Mangal"/>
                <w:b/>
                <w:bCs/>
                <w:sz w:val="24"/>
                <w:szCs w:val="24"/>
                <w:cs/>
              </w:rPr>
              <w:t>मौजूदा</w:t>
            </w:r>
          </w:p>
        </w:tc>
      </w:tr>
      <w:tr w:rsidR="00B45F18" w:rsidRPr="00AE1933" w:rsidTr="004B49A3">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प्रोफेसर</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264</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104</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160</w:t>
            </w:r>
          </w:p>
        </w:tc>
      </w:tr>
      <w:tr w:rsidR="00B45F18" w:rsidRPr="00AE1933" w:rsidTr="004B49A3">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एसोसिएट प्रोफेसर</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648</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225</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423</w:t>
            </w:r>
          </w:p>
        </w:tc>
      </w:tr>
      <w:tr w:rsidR="00B45F18" w:rsidRPr="00AE1933" w:rsidTr="004B49A3">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असिस्टेंट प्रोफेसर</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794</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544</w:t>
            </w:r>
          </w:p>
        </w:tc>
        <w:tc>
          <w:tcPr>
            <w:tcW w:w="2394" w:type="dxa"/>
          </w:tcPr>
          <w:p w:rsidR="00B45F18" w:rsidRPr="00AE1933" w:rsidRDefault="00B45F18" w:rsidP="004B49A3">
            <w:pPr>
              <w:jc w:val="center"/>
              <w:rPr>
                <w:rFonts w:ascii="Mangal" w:hAnsi="Mangal" w:cs="Mangal"/>
                <w:sz w:val="24"/>
                <w:szCs w:val="24"/>
              </w:rPr>
            </w:pPr>
            <w:r w:rsidRPr="00AE1933">
              <w:rPr>
                <w:rFonts w:ascii="Mangal" w:hAnsi="Mangal" w:cs="Mangal"/>
                <w:sz w:val="24"/>
                <w:szCs w:val="24"/>
                <w:cs/>
              </w:rPr>
              <w:t>250</w:t>
            </w:r>
          </w:p>
        </w:tc>
      </w:tr>
    </w:tbl>
    <w:p w:rsidR="00B45F18" w:rsidRPr="00AE1933" w:rsidRDefault="00B45F18" w:rsidP="00B45F18">
      <w:pPr>
        <w:spacing w:after="0" w:line="240" w:lineRule="auto"/>
        <w:jc w:val="both"/>
        <w:rPr>
          <w:rFonts w:ascii="Mangal" w:hAnsi="Mangal" w:cs="Mangal"/>
          <w:sz w:val="24"/>
          <w:szCs w:val="24"/>
        </w:rPr>
      </w:pPr>
    </w:p>
    <w:p w:rsidR="00B45F18" w:rsidRPr="00AE1933" w:rsidRDefault="00B45F18" w:rsidP="00B45F18">
      <w:pPr>
        <w:spacing w:after="0" w:line="240" w:lineRule="auto"/>
        <w:jc w:val="both"/>
        <w:rPr>
          <w:rFonts w:ascii="Mangal" w:hAnsi="Mangal" w:cs="Mangal"/>
          <w:sz w:val="24"/>
          <w:szCs w:val="24"/>
        </w:rPr>
      </w:pPr>
      <w:r w:rsidRPr="00AE1933">
        <w:rPr>
          <w:rFonts w:ascii="Mangal" w:hAnsi="Mangal" w:cs="Mangal"/>
          <w:sz w:val="24"/>
          <w:szCs w:val="24"/>
          <w:cs/>
        </w:rPr>
        <w:t xml:space="preserve">विश्वविद्यालय ने विभिन्न विभागों में बड़ी संख्या में पदों के लिए विज्ञापन देकर भर्ती प्रक्रिया शुरू की और साथ ही असिस्टेंट प्रोफेसर के कई पद भी भरे। तथापि, विभिन्न न्यायालयों में लंबित मुकदमों के मद्देनजर, भर्ती प्रक्रिया को फिलहाल अस्थायी रूप से स्थगित किया गया है। </w:t>
      </w:r>
    </w:p>
    <w:p w:rsidR="00B45F18" w:rsidRPr="00AE1933" w:rsidRDefault="00B45F18" w:rsidP="00B45F18">
      <w:pPr>
        <w:spacing w:after="0" w:line="240" w:lineRule="auto"/>
        <w:jc w:val="center"/>
        <w:rPr>
          <w:rFonts w:ascii="Mangal" w:hAnsi="Mangal" w:cs="Mangal"/>
          <w:sz w:val="24"/>
          <w:szCs w:val="24"/>
          <w:cs/>
        </w:rPr>
      </w:pPr>
      <w:r w:rsidRPr="00AE1933">
        <w:rPr>
          <w:rFonts w:ascii="Mangal" w:hAnsi="Mangal" w:cs="Mangal"/>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5F18"/>
    <w:rsid w:val="008750E5"/>
    <w:rsid w:val="00B45F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2018-12-20T05:11:00Z</dcterms:created>
  <dcterms:modified xsi:type="dcterms:W3CDTF">2018-12-20T05:11:00Z</dcterms:modified>
</cp:coreProperties>
</file>