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43" w:rsidRPr="00BC2BE8" w:rsidRDefault="00622543" w:rsidP="0062254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भारत सरकार</w:t>
      </w:r>
    </w:p>
    <w:p w:rsidR="00622543" w:rsidRPr="00BC2BE8" w:rsidRDefault="00622543" w:rsidP="00622543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>मानव संसाधन विकास मंत्रालय</w:t>
      </w:r>
    </w:p>
    <w:p w:rsidR="00622543" w:rsidRPr="00BC2BE8" w:rsidRDefault="00622543" w:rsidP="00622543">
      <w:pPr>
        <w:tabs>
          <w:tab w:val="left" w:pos="2622"/>
          <w:tab w:val="center" w:pos="4153"/>
          <w:tab w:val="left" w:pos="6610"/>
        </w:tabs>
        <w:jc w:val="center"/>
        <w:outlineLvl w:val="0"/>
        <w:rPr>
          <w:sz w:val="26"/>
          <w:szCs w:val="26"/>
        </w:rPr>
      </w:pPr>
      <w:r w:rsidRPr="00BC2BE8">
        <w:rPr>
          <w:sz w:val="26"/>
          <w:szCs w:val="26"/>
          <w:cs/>
        </w:rPr>
        <w:t xml:space="preserve">उच्‍चतर शिक्षा विभाग </w:t>
      </w:r>
    </w:p>
    <w:p w:rsidR="00622543" w:rsidRPr="00BC2BE8" w:rsidRDefault="00622543" w:rsidP="00622543">
      <w:pPr>
        <w:tabs>
          <w:tab w:val="center" w:pos="4153"/>
          <w:tab w:val="left" w:pos="6610"/>
        </w:tabs>
        <w:jc w:val="center"/>
        <w:outlineLvl w:val="0"/>
        <w:rPr>
          <w:b/>
          <w:bCs/>
          <w:sz w:val="26"/>
          <w:szCs w:val="26"/>
        </w:rPr>
      </w:pPr>
      <w:r w:rsidRPr="00BC2BE8">
        <w:rPr>
          <w:b/>
          <w:bCs/>
          <w:sz w:val="26"/>
          <w:szCs w:val="26"/>
          <w:cs/>
        </w:rPr>
        <w:t>राज्‍य सभा</w:t>
      </w:r>
    </w:p>
    <w:p w:rsidR="00622543" w:rsidRPr="00BC2BE8" w:rsidRDefault="00622543" w:rsidP="00622543">
      <w:pPr>
        <w:tabs>
          <w:tab w:val="center" w:pos="4153"/>
          <w:tab w:val="left" w:pos="6610"/>
        </w:tabs>
        <w:jc w:val="center"/>
        <w:rPr>
          <w:rFonts w:hint="cs"/>
          <w:sz w:val="26"/>
          <w:szCs w:val="26"/>
          <w:cs/>
        </w:rPr>
      </w:pPr>
      <w:r w:rsidRPr="00BC2BE8">
        <w:rPr>
          <w:sz w:val="26"/>
          <w:szCs w:val="26"/>
          <w:cs/>
        </w:rPr>
        <w:t xml:space="preserve">अतारांकित प्रश्‍न संख्‍या: </w:t>
      </w:r>
      <w:r>
        <w:rPr>
          <w:sz w:val="26"/>
          <w:szCs w:val="26"/>
          <w:cs/>
        </w:rPr>
        <w:t>1192</w:t>
      </w:r>
    </w:p>
    <w:p w:rsidR="00622543" w:rsidRPr="00BC2BE8" w:rsidRDefault="00622543" w:rsidP="00622543">
      <w:pPr>
        <w:tabs>
          <w:tab w:val="center" w:pos="4153"/>
          <w:tab w:val="left" w:pos="6610"/>
        </w:tabs>
        <w:jc w:val="center"/>
        <w:rPr>
          <w:sz w:val="26"/>
          <w:szCs w:val="26"/>
          <w:cs/>
        </w:rPr>
      </w:pPr>
      <w:r w:rsidRPr="00BC2BE8">
        <w:rPr>
          <w:sz w:val="26"/>
          <w:szCs w:val="26"/>
          <w:cs/>
        </w:rPr>
        <w:t>उत्‍तर देने की तारीख: 20.12.2018</w:t>
      </w:r>
    </w:p>
    <w:p w:rsidR="00622543" w:rsidRDefault="00622543" w:rsidP="00622543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622543" w:rsidRPr="0033278D" w:rsidRDefault="00622543" w:rsidP="00622543">
      <w:pPr>
        <w:jc w:val="center"/>
        <w:rPr>
          <w:rFonts w:ascii="Mangal" w:hAnsi="Mangal"/>
          <w:b/>
          <w:bCs/>
          <w:sz w:val="26"/>
          <w:szCs w:val="26"/>
        </w:rPr>
      </w:pPr>
      <w:r w:rsidRPr="0033278D">
        <w:rPr>
          <w:rFonts w:ascii="Mangal" w:hAnsi="Mangal"/>
          <w:b/>
          <w:bCs/>
          <w:sz w:val="26"/>
          <w:szCs w:val="26"/>
          <w:cs/>
        </w:rPr>
        <w:t>ईएसएमए के तहत शिक्षकों की सेवाओं को लाया</w:t>
      </w:r>
      <w:r>
        <w:rPr>
          <w:rFonts w:ascii="Mangal" w:hAnsi="Mangal" w:hint="cs"/>
          <w:b/>
          <w:bCs/>
          <w:sz w:val="26"/>
          <w:szCs w:val="26"/>
          <w:cs/>
        </w:rPr>
        <w:t xml:space="preserve"> </w:t>
      </w:r>
      <w:r w:rsidRPr="0033278D">
        <w:rPr>
          <w:rFonts w:ascii="Mangal" w:hAnsi="Mangal"/>
          <w:b/>
          <w:bCs/>
          <w:sz w:val="26"/>
          <w:szCs w:val="26"/>
          <w:cs/>
        </w:rPr>
        <w:t>जाना</w:t>
      </w:r>
    </w:p>
    <w:p w:rsidR="00622543" w:rsidRDefault="00622543" w:rsidP="00622543">
      <w:pPr>
        <w:jc w:val="both"/>
        <w:rPr>
          <w:rFonts w:ascii="Mangal" w:hAnsi="Mangal" w:hint="cs"/>
          <w:sz w:val="26"/>
          <w:szCs w:val="26"/>
        </w:rPr>
      </w:pPr>
    </w:p>
    <w:p w:rsidR="00622543" w:rsidRDefault="00622543" w:rsidP="00622543">
      <w:pPr>
        <w:jc w:val="both"/>
        <w:rPr>
          <w:rFonts w:ascii="Mangal" w:hAnsi="Mangal" w:hint="cs"/>
          <w:sz w:val="26"/>
          <w:szCs w:val="26"/>
        </w:rPr>
      </w:pPr>
      <w:r w:rsidRPr="0033278D">
        <w:rPr>
          <w:rFonts w:ascii="Mangal" w:hAnsi="Mangal"/>
          <w:sz w:val="26"/>
          <w:szCs w:val="26"/>
          <w:cs/>
        </w:rPr>
        <w:t xml:space="preserve">1192. श्रीमती शांता छत्रीः </w:t>
      </w:r>
    </w:p>
    <w:p w:rsidR="00622543" w:rsidRDefault="00622543" w:rsidP="00622543">
      <w:pPr>
        <w:jc w:val="both"/>
        <w:rPr>
          <w:rFonts w:ascii="Mangal" w:hAnsi="Mangal" w:hint="cs"/>
          <w:sz w:val="26"/>
          <w:szCs w:val="26"/>
        </w:rPr>
      </w:pPr>
    </w:p>
    <w:p w:rsidR="00622543" w:rsidRDefault="00622543" w:rsidP="00622543">
      <w:pPr>
        <w:jc w:val="both"/>
        <w:rPr>
          <w:rFonts w:ascii="Mangal" w:hAnsi="Mangal" w:hint="cs"/>
          <w:sz w:val="26"/>
          <w:szCs w:val="26"/>
        </w:rPr>
      </w:pPr>
      <w:r>
        <w:rPr>
          <w:rFonts w:ascii="Mangal" w:hAnsi="Mangal" w:hint="cs"/>
          <w:sz w:val="26"/>
          <w:szCs w:val="26"/>
          <w:cs/>
        </w:rPr>
        <w:tab/>
      </w:r>
      <w:r>
        <w:rPr>
          <w:rFonts w:ascii="Mangal" w:hAnsi="Mangal"/>
          <w:sz w:val="26"/>
          <w:szCs w:val="26"/>
          <w:cs/>
        </w:rPr>
        <w:t>क्या मानव संसाधन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विकास मंत्री यह बताने की कृपा करेंगे किः</w:t>
      </w:r>
      <w:r>
        <w:rPr>
          <w:rFonts w:ascii="Mangal" w:hAnsi="Mangal" w:hint="cs"/>
          <w:sz w:val="26"/>
          <w:szCs w:val="26"/>
          <w:cs/>
        </w:rPr>
        <w:t xml:space="preserve"> </w:t>
      </w:r>
    </w:p>
    <w:p w:rsidR="00622543" w:rsidRPr="0033278D" w:rsidRDefault="00622543" w:rsidP="00622543">
      <w:pPr>
        <w:jc w:val="both"/>
        <w:rPr>
          <w:rFonts w:ascii="Mangal" w:hAnsi="Mangal" w:hint="cs"/>
          <w:sz w:val="26"/>
          <w:szCs w:val="26"/>
        </w:rPr>
      </w:pPr>
    </w:p>
    <w:p w:rsidR="00622543" w:rsidRPr="0033278D" w:rsidRDefault="00622543" w:rsidP="00622543">
      <w:pPr>
        <w:jc w:val="both"/>
        <w:rPr>
          <w:rFonts w:ascii="Mangal" w:hAnsi="Mangal"/>
          <w:sz w:val="26"/>
          <w:szCs w:val="26"/>
        </w:rPr>
      </w:pPr>
      <w:r w:rsidRPr="0033278D">
        <w:rPr>
          <w:rFonts w:ascii="Mangal" w:hAnsi="Mangal"/>
          <w:sz w:val="26"/>
          <w:szCs w:val="26"/>
          <w:cs/>
        </w:rPr>
        <w:t>(क) क्या दिल्ली विश्वविद्यालय और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जवाहरलाल नेहरू विश्वविद्यालय (जेएनयू) के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शिक्षकों ने मंत्रालय और विश्वविद्यालय अनुदान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आयोग (यूजीसी) पर परिपत्रों के जरिए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उनके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 xml:space="preserve">लोकतांत्रिक </w:t>
      </w:r>
      <w:r>
        <w:rPr>
          <w:rFonts w:ascii="Mangal" w:hAnsi="Mangal"/>
          <w:sz w:val="26"/>
          <w:szCs w:val="26"/>
          <w:cs/>
        </w:rPr>
        <w:t>अधिकारों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में हस्तक्षेप करने का आरोप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लगाया है</w:t>
      </w:r>
      <w:r w:rsidRPr="0033278D">
        <w:rPr>
          <w:rFonts w:ascii="Mangal" w:hAnsi="Mangal"/>
          <w:sz w:val="26"/>
          <w:szCs w:val="26"/>
        </w:rPr>
        <w:t>;</w:t>
      </w:r>
    </w:p>
    <w:p w:rsidR="00622543" w:rsidRPr="0033278D" w:rsidRDefault="00622543" w:rsidP="00622543">
      <w:pPr>
        <w:jc w:val="both"/>
        <w:rPr>
          <w:rFonts w:ascii="Mangal" w:hAnsi="Mangal"/>
          <w:sz w:val="26"/>
          <w:szCs w:val="26"/>
        </w:rPr>
      </w:pPr>
      <w:r w:rsidRPr="0033278D">
        <w:rPr>
          <w:rFonts w:ascii="Mangal" w:hAnsi="Mangal"/>
          <w:sz w:val="26"/>
          <w:szCs w:val="26"/>
          <w:cs/>
        </w:rPr>
        <w:t>(ख) यदि हां</w:t>
      </w:r>
      <w:r w:rsidRPr="0033278D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33278D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33278D">
        <w:rPr>
          <w:rFonts w:ascii="Mangal" w:hAnsi="Mangal"/>
          <w:sz w:val="26"/>
          <w:szCs w:val="26"/>
        </w:rPr>
        <w:t>;</w:t>
      </w:r>
    </w:p>
    <w:p w:rsidR="00622543" w:rsidRPr="0033278D" w:rsidRDefault="00622543" w:rsidP="00622543">
      <w:pPr>
        <w:jc w:val="both"/>
        <w:rPr>
          <w:rFonts w:ascii="Mangal" w:hAnsi="Mangal"/>
          <w:sz w:val="26"/>
          <w:szCs w:val="26"/>
        </w:rPr>
      </w:pPr>
      <w:r w:rsidRPr="0033278D">
        <w:rPr>
          <w:rFonts w:ascii="Mangal" w:hAnsi="Mangal"/>
          <w:sz w:val="26"/>
          <w:szCs w:val="26"/>
          <w:cs/>
        </w:rPr>
        <w:t>(ग) क्या विश्वविद्यालय अनुदान आयोग ने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शिक्षकों की सेवाओं को आवश्यक सेवा</w:t>
      </w:r>
      <w:r>
        <w:rPr>
          <w:rFonts w:ascii="Mangal" w:hAnsi="Mangal" w:hint="cs"/>
          <w:sz w:val="26"/>
          <w:szCs w:val="26"/>
          <w:cs/>
        </w:rPr>
        <w:t xml:space="preserve"> अधिनियम </w:t>
      </w:r>
      <w:r w:rsidRPr="0033278D">
        <w:rPr>
          <w:rFonts w:ascii="Mangal" w:hAnsi="Mangal"/>
          <w:sz w:val="26"/>
          <w:szCs w:val="26"/>
          <w:cs/>
        </w:rPr>
        <w:t>(ईएसएमए) के तहत लाने का परिपत्र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जारी किया है</w:t>
      </w:r>
      <w:r w:rsidRPr="0033278D">
        <w:rPr>
          <w:rFonts w:ascii="Mangal" w:hAnsi="Mangal"/>
          <w:sz w:val="26"/>
          <w:szCs w:val="26"/>
        </w:rPr>
        <w:t>;</w:t>
      </w:r>
    </w:p>
    <w:p w:rsidR="00622543" w:rsidRDefault="00622543" w:rsidP="00622543">
      <w:pPr>
        <w:jc w:val="both"/>
        <w:rPr>
          <w:rFonts w:ascii="Mangal" w:hAnsi="Mangal" w:hint="cs"/>
          <w:sz w:val="26"/>
          <w:szCs w:val="26"/>
        </w:rPr>
      </w:pPr>
      <w:r w:rsidRPr="0033278D">
        <w:rPr>
          <w:rFonts w:ascii="Mangal" w:hAnsi="Mangal"/>
          <w:sz w:val="26"/>
          <w:szCs w:val="26"/>
          <w:cs/>
        </w:rPr>
        <w:t>(घ) क्या इन निकायों के शिक्षक इसे अकादमिक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समुदायों</w:t>
      </w:r>
      <w:r w:rsidRPr="0033278D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बौद्धिक स्वायतता पर प्रतिबंध</w:t>
      </w:r>
      <w:r w:rsidRPr="0033278D">
        <w:rPr>
          <w:rFonts w:ascii="Mangal" w:hAnsi="Mangal"/>
          <w:sz w:val="26"/>
          <w:szCs w:val="26"/>
          <w:cs/>
        </w:rPr>
        <w:t xml:space="preserve"> और स्वतंत्र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विचारशीलता और लोकतांत्रिक मूल्यों के उल्लंघन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के रूप में ले रहे हैं</w:t>
      </w:r>
      <w:r w:rsidRPr="0033278D">
        <w:rPr>
          <w:rFonts w:ascii="Mangal" w:hAnsi="Mangal"/>
          <w:sz w:val="26"/>
          <w:szCs w:val="26"/>
        </w:rPr>
        <w:t xml:space="preserve">; </w:t>
      </w:r>
      <w:r w:rsidRPr="0033278D">
        <w:rPr>
          <w:rFonts w:ascii="Mangal" w:hAnsi="Mangal"/>
          <w:sz w:val="26"/>
          <w:szCs w:val="26"/>
          <w:cs/>
        </w:rPr>
        <w:t>और</w:t>
      </w:r>
      <w:r>
        <w:rPr>
          <w:rFonts w:ascii="Mangal" w:hAnsi="Mangal" w:hint="cs"/>
          <w:sz w:val="26"/>
          <w:szCs w:val="26"/>
          <w:cs/>
        </w:rPr>
        <w:t xml:space="preserve"> </w:t>
      </w:r>
      <w:r w:rsidRPr="0033278D">
        <w:rPr>
          <w:rFonts w:ascii="Mangal" w:hAnsi="Mangal"/>
          <w:sz w:val="26"/>
          <w:szCs w:val="26"/>
          <w:cs/>
        </w:rPr>
        <w:t>(ङ) यदि हां</w:t>
      </w:r>
      <w:r w:rsidRPr="0033278D">
        <w:rPr>
          <w:rFonts w:ascii="Mangal" w:hAnsi="Mangal"/>
          <w:sz w:val="26"/>
          <w:szCs w:val="26"/>
        </w:rPr>
        <w:t xml:space="preserve">, </w:t>
      </w:r>
      <w:r>
        <w:rPr>
          <w:rFonts w:ascii="Mangal" w:hAnsi="Mangal"/>
          <w:sz w:val="26"/>
          <w:szCs w:val="26"/>
          <w:cs/>
        </w:rPr>
        <w:t>तो तत्संबंधी</w:t>
      </w:r>
      <w:r w:rsidRPr="0033278D">
        <w:rPr>
          <w:rFonts w:ascii="Mangal" w:hAnsi="Mangal"/>
          <w:sz w:val="26"/>
          <w:szCs w:val="26"/>
          <w:cs/>
        </w:rPr>
        <w:t xml:space="preserve"> ब्यौरा क्या है</w:t>
      </w:r>
      <w:r w:rsidRPr="0033278D">
        <w:rPr>
          <w:rFonts w:ascii="Mangal" w:hAnsi="Mangal"/>
          <w:sz w:val="26"/>
          <w:szCs w:val="26"/>
        </w:rPr>
        <w:t>?</w:t>
      </w:r>
    </w:p>
    <w:p w:rsidR="00622543" w:rsidRPr="00BC2BE8" w:rsidRDefault="00622543" w:rsidP="00622543">
      <w:pPr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उत्तर</w:t>
      </w:r>
    </w:p>
    <w:p w:rsidR="00622543" w:rsidRPr="00BC2BE8" w:rsidRDefault="00622543" w:rsidP="00622543">
      <w:pPr>
        <w:tabs>
          <w:tab w:val="left" w:pos="2676"/>
          <w:tab w:val="center" w:pos="4153"/>
        </w:tabs>
        <w:jc w:val="center"/>
        <w:rPr>
          <w:rFonts w:ascii="Mangal" w:hAnsi="Mangal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मानव संसाधन विकास मंत्रालय में राज्य मंत्री</w:t>
      </w:r>
    </w:p>
    <w:p w:rsidR="00622543" w:rsidRDefault="00622543" w:rsidP="00622543">
      <w:pPr>
        <w:jc w:val="center"/>
        <w:rPr>
          <w:rFonts w:ascii="Mangal" w:hAnsi="Mangal" w:hint="cs"/>
          <w:b/>
          <w:bCs/>
          <w:sz w:val="26"/>
          <w:szCs w:val="26"/>
        </w:rPr>
      </w:pPr>
      <w:r w:rsidRPr="00BC2BE8">
        <w:rPr>
          <w:rFonts w:ascii="Mangal" w:hAnsi="Mangal"/>
          <w:b/>
          <w:bCs/>
          <w:sz w:val="26"/>
          <w:szCs w:val="26"/>
          <w:cs/>
        </w:rPr>
        <w:t>(डॉ. सत्य पाल सिंह)</w:t>
      </w:r>
    </w:p>
    <w:p w:rsidR="00622543" w:rsidRPr="00BC2BE8" w:rsidRDefault="00622543" w:rsidP="00622543">
      <w:pPr>
        <w:jc w:val="center"/>
        <w:rPr>
          <w:rFonts w:ascii="Mangal" w:hAnsi="Mangal" w:hint="cs"/>
          <w:b/>
          <w:bCs/>
          <w:sz w:val="26"/>
          <w:szCs w:val="26"/>
        </w:rPr>
      </w:pPr>
    </w:p>
    <w:p w:rsidR="00622543" w:rsidRDefault="00622543" w:rsidP="00622543">
      <w:pPr>
        <w:jc w:val="both"/>
        <w:rPr>
          <w:rFonts w:hint="cs"/>
          <w:cs/>
        </w:rPr>
      </w:pPr>
      <w:r w:rsidRPr="00E33F21">
        <w:rPr>
          <w:rFonts w:hint="cs"/>
          <w:sz w:val="26"/>
          <w:szCs w:val="26"/>
          <w:cs/>
        </w:rPr>
        <w:t xml:space="preserve">(क) से </w:t>
      </w:r>
      <w:r w:rsidRPr="0033278D">
        <w:rPr>
          <w:rFonts w:ascii="Mangal" w:hAnsi="Mangal"/>
          <w:sz w:val="26"/>
          <w:szCs w:val="26"/>
          <w:cs/>
        </w:rPr>
        <w:t>(ङ)</w:t>
      </w:r>
      <w:r w:rsidRPr="00E33F21">
        <w:rPr>
          <w:rFonts w:hint="cs"/>
          <w:sz w:val="26"/>
          <w:szCs w:val="26"/>
          <w:cs/>
        </w:rPr>
        <w:t>: यूजीसी द्वारा परीक्षा सेवाओं में हड़तालों पर रोक लगाने के उद्देश्‍य से परीक्षा/शिक्षण/अधिगम/मूल्‍यांकन को आवश्‍यक सेवा अनुरक्षण अधिनियम (</w:t>
      </w:r>
      <w:r>
        <w:rPr>
          <w:rFonts w:hint="cs"/>
          <w:sz w:val="26"/>
          <w:szCs w:val="26"/>
          <w:cs/>
        </w:rPr>
        <w:t>ईएसएमए)</w:t>
      </w:r>
      <w:r w:rsidRPr="00E33F21">
        <w:rPr>
          <w:rFonts w:hint="cs"/>
          <w:sz w:val="26"/>
          <w:szCs w:val="26"/>
          <w:cs/>
        </w:rPr>
        <w:t xml:space="preserve"> के अंतर्गत लाने सहित आज के संदर्भ में दिल्‍ली विश्‍वविद्यालय अधिनियम की एकरूपता और औचित्‍य के परिप्रेक्ष्‍य</w:t>
      </w:r>
      <w:r>
        <w:rPr>
          <w:rFonts w:hint="cs"/>
          <w:sz w:val="26"/>
          <w:szCs w:val="26"/>
          <w:cs/>
        </w:rPr>
        <w:t xml:space="preserve"> का अध्‍ययन करने के लिए </w:t>
      </w:r>
      <w:r w:rsidRPr="00E33F21">
        <w:rPr>
          <w:rFonts w:hint="cs"/>
          <w:sz w:val="26"/>
          <w:szCs w:val="26"/>
          <w:cs/>
        </w:rPr>
        <w:t xml:space="preserve">एक कार्यकारी समूह </w:t>
      </w:r>
      <w:r w:rsidRPr="00E33F21">
        <w:rPr>
          <w:rFonts w:hint="cs"/>
          <w:sz w:val="26"/>
          <w:szCs w:val="26"/>
          <w:cs/>
        </w:rPr>
        <w:lastRenderedPageBreak/>
        <w:t>का गठन किया गया था। तथापि</w:t>
      </w:r>
      <w:r w:rsidRPr="00E33F21">
        <w:rPr>
          <w:rFonts w:hint="cs"/>
          <w:sz w:val="26"/>
          <w:szCs w:val="26"/>
        </w:rPr>
        <w:t>,</w:t>
      </w:r>
      <w:r w:rsidRPr="00E33F21">
        <w:rPr>
          <w:rFonts w:hint="cs"/>
          <w:sz w:val="26"/>
          <w:szCs w:val="26"/>
          <w:cs/>
        </w:rPr>
        <w:t xml:space="preserve"> बाद में इस प्रस्‍ताव को आगे न बढ़ाने का निर्णय लिया गया। </w:t>
      </w:r>
    </w:p>
    <w:p w:rsidR="00622543" w:rsidRPr="00BC2BE8" w:rsidRDefault="00622543" w:rsidP="00622543">
      <w:pPr>
        <w:jc w:val="center"/>
        <w:rPr>
          <w:rFonts w:ascii="Mangal" w:hAnsi="Mangal"/>
          <w:b/>
          <w:bCs/>
          <w:sz w:val="26"/>
          <w:szCs w:val="26"/>
        </w:rPr>
      </w:pPr>
    </w:p>
    <w:p w:rsidR="00622543" w:rsidRDefault="00622543" w:rsidP="00622543">
      <w:pPr>
        <w:jc w:val="center"/>
        <w:rPr>
          <w:b/>
          <w:bCs/>
          <w:sz w:val="26"/>
          <w:szCs w:val="26"/>
          <w:cs/>
        </w:rPr>
      </w:pPr>
      <w:r w:rsidRPr="00BC2BE8">
        <w:rPr>
          <w:rFonts w:hint="cs"/>
          <w:b/>
          <w:bCs/>
          <w:sz w:val="26"/>
          <w:szCs w:val="26"/>
          <w:cs/>
        </w:rPr>
        <w:t>*****</w:t>
      </w:r>
    </w:p>
    <w:p w:rsidR="00607D76" w:rsidRDefault="00622543" w:rsidP="00622543">
      <w:r>
        <w:rPr>
          <w:b/>
          <w:bCs/>
          <w:sz w:val="26"/>
          <w:szCs w:val="26"/>
          <w:cs/>
        </w:rPr>
        <w:br w:type="page"/>
      </w:r>
    </w:p>
    <w:sectPr w:rsidR="00607D76" w:rsidSect="00607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22543"/>
    <w:rsid w:val="00607D76"/>
    <w:rsid w:val="0062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4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622543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2018-12-20T04:59:00Z</dcterms:created>
  <dcterms:modified xsi:type="dcterms:W3CDTF">2018-12-20T04:59:00Z</dcterms:modified>
</cp:coreProperties>
</file>