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BB" w:rsidRPr="00B4783E" w:rsidRDefault="009178BB" w:rsidP="009178BB">
      <w:pPr>
        <w:jc w:val="center"/>
        <w:rPr>
          <w:rFonts w:ascii="Mangal" w:hAnsi="Mangal"/>
          <w:b/>
          <w:bCs/>
          <w:sz w:val="26"/>
          <w:szCs w:val="26"/>
        </w:rPr>
      </w:pPr>
      <w:r w:rsidRPr="00B4783E">
        <w:rPr>
          <w:rFonts w:ascii="Mangal" w:hAnsi="Mangal"/>
          <w:b/>
          <w:bCs/>
          <w:sz w:val="26"/>
          <w:szCs w:val="26"/>
          <w:cs/>
        </w:rPr>
        <w:t>भारत सरकार</w:t>
      </w:r>
    </w:p>
    <w:p w:rsidR="009178BB" w:rsidRPr="00B4783E" w:rsidRDefault="009178BB" w:rsidP="009178BB">
      <w:pPr>
        <w:jc w:val="center"/>
        <w:outlineLvl w:val="0"/>
        <w:rPr>
          <w:rFonts w:ascii="Mangal" w:hAnsi="Mangal"/>
          <w:sz w:val="26"/>
          <w:szCs w:val="26"/>
        </w:rPr>
      </w:pPr>
      <w:r w:rsidRPr="00B4783E">
        <w:rPr>
          <w:rFonts w:ascii="Mangal" w:hAnsi="Mangal"/>
          <w:sz w:val="26"/>
          <w:szCs w:val="26"/>
          <w:cs/>
        </w:rPr>
        <w:t>मानव संसाधन विकास मंत्रालय</w:t>
      </w:r>
    </w:p>
    <w:p w:rsidR="009178BB" w:rsidRDefault="009178BB" w:rsidP="009178BB">
      <w:pPr>
        <w:jc w:val="center"/>
        <w:outlineLvl w:val="0"/>
        <w:rPr>
          <w:rFonts w:ascii="Mangal" w:hAnsi="Mangal" w:hint="cs"/>
          <w:sz w:val="26"/>
          <w:szCs w:val="26"/>
        </w:rPr>
      </w:pPr>
      <w:r w:rsidRPr="00B4783E">
        <w:rPr>
          <w:rFonts w:ascii="Mangal" w:hAnsi="Mangal"/>
          <w:sz w:val="26"/>
          <w:szCs w:val="26"/>
          <w:cs/>
        </w:rPr>
        <w:t>स्‍कूल शिक्षा और साक्षरता विभाग</w:t>
      </w:r>
    </w:p>
    <w:p w:rsidR="009178BB" w:rsidRPr="00B4783E" w:rsidRDefault="009178BB" w:rsidP="009178BB">
      <w:pPr>
        <w:jc w:val="center"/>
        <w:outlineLvl w:val="0"/>
        <w:rPr>
          <w:rFonts w:ascii="Mangal" w:hAnsi="Mangal" w:hint="cs"/>
          <w:sz w:val="26"/>
          <w:szCs w:val="26"/>
        </w:rPr>
      </w:pPr>
    </w:p>
    <w:p w:rsidR="009178BB" w:rsidRPr="00B4783E" w:rsidRDefault="009178BB" w:rsidP="009178BB">
      <w:pPr>
        <w:jc w:val="center"/>
        <w:outlineLvl w:val="0"/>
        <w:rPr>
          <w:rFonts w:ascii="Mangal" w:hAnsi="Mangal"/>
          <w:b/>
          <w:bCs/>
          <w:sz w:val="26"/>
          <w:szCs w:val="26"/>
        </w:rPr>
      </w:pPr>
      <w:r w:rsidRPr="00B4783E">
        <w:rPr>
          <w:rFonts w:ascii="Mangal" w:hAnsi="Mangal"/>
          <w:b/>
          <w:bCs/>
          <w:sz w:val="26"/>
          <w:szCs w:val="26"/>
          <w:cs/>
        </w:rPr>
        <w:t>राज्‍य सभा</w:t>
      </w:r>
    </w:p>
    <w:p w:rsidR="009178BB" w:rsidRPr="00B4783E" w:rsidRDefault="009178BB" w:rsidP="009178BB">
      <w:pPr>
        <w:jc w:val="center"/>
        <w:rPr>
          <w:rFonts w:ascii="Mangal" w:hAnsi="Mangal"/>
          <w:sz w:val="26"/>
          <w:szCs w:val="26"/>
        </w:rPr>
      </w:pPr>
      <w:r w:rsidRPr="00B4783E">
        <w:rPr>
          <w:rFonts w:ascii="Mangal" w:hAnsi="Mangal"/>
          <w:sz w:val="26"/>
          <w:szCs w:val="26"/>
          <w:cs/>
        </w:rPr>
        <w:t>अतारांकित प्रश्‍न संख्‍या: 1183</w:t>
      </w:r>
    </w:p>
    <w:p w:rsidR="009178BB" w:rsidRPr="00B4783E" w:rsidRDefault="009178BB" w:rsidP="009178BB">
      <w:pPr>
        <w:jc w:val="center"/>
        <w:rPr>
          <w:rFonts w:ascii="Mangal" w:hAnsi="Mangal"/>
          <w:sz w:val="26"/>
          <w:szCs w:val="26"/>
        </w:rPr>
      </w:pPr>
      <w:r w:rsidRPr="00B4783E">
        <w:rPr>
          <w:rFonts w:ascii="Mangal" w:hAnsi="Mangal"/>
          <w:sz w:val="26"/>
          <w:szCs w:val="26"/>
          <w:cs/>
        </w:rPr>
        <w:t>उत्‍तर देने की तारीख: 20.12.2018</w:t>
      </w:r>
    </w:p>
    <w:p w:rsidR="009178BB" w:rsidRPr="00B4783E" w:rsidRDefault="009178BB" w:rsidP="009178BB">
      <w:pPr>
        <w:jc w:val="center"/>
        <w:rPr>
          <w:rFonts w:ascii="Mangal" w:hAnsi="Mangal"/>
          <w:b/>
          <w:bCs/>
          <w:sz w:val="26"/>
          <w:szCs w:val="26"/>
        </w:rPr>
      </w:pPr>
    </w:p>
    <w:p w:rsidR="009178BB" w:rsidRDefault="009178BB" w:rsidP="009178BB">
      <w:pPr>
        <w:jc w:val="center"/>
        <w:rPr>
          <w:rFonts w:ascii="Mangal" w:hAnsi="Mangal" w:hint="cs"/>
          <w:b/>
          <w:bCs/>
          <w:sz w:val="26"/>
          <w:szCs w:val="26"/>
        </w:rPr>
      </w:pPr>
      <w:r w:rsidRPr="008A7D8B">
        <w:rPr>
          <w:rFonts w:ascii="Mangal" w:hAnsi="Mangal"/>
          <w:b/>
          <w:bCs/>
          <w:sz w:val="26"/>
          <w:szCs w:val="26"/>
          <w:cs/>
        </w:rPr>
        <w:t>किशोरों के लिए यौन शिक्षा</w:t>
      </w:r>
    </w:p>
    <w:p w:rsidR="009178BB" w:rsidRDefault="009178BB" w:rsidP="009178BB">
      <w:pPr>
        <w:jc w:val="both"/>
        <w:rPr>
          <w:rFonts w:ascii="Mangal" w:hAnsi="Mangal" w:hint="cs"/>
          <w:sz w:val="26"/>
          <w:szCs w:val="26"/>
        </w:rPr>
      </w:pPr>
      <w:r w:rsidRPr="008A7D8B">
        <w:rPr>
          <w:rFonts w:ascii="Mangal" w:hAnsi="Mangal"/>
          <w:sz w:val="26"/>
          <w:szCs w:val="26"/>
          <w:cs/>
        </w:rPr>
        <w:t xml:space="preserve">1183. श्रीमती वंदना चव्हाणः </w:t>
      </w:r>
    </w:p>
    <w:p w:rsidR="009178BB" w:rsidRDefault="009178BB" w:rsidP="009178BB">
      <w:pPr>
        <w:jc w:val="both"/>
        <w:rPr>
          <w:rFonts w:ascii="Mangal" w:hAnsi="Mangal" w:hint="cs"/>
          <w:sz w:val="26"/>
          <w:szCs w:val="26"/>
        </w:rPr>
      </w:pPr>
    </w:p>
    <w:p w:rsidR="009178BB" w:rsidRDefault="009178BB" w:rsidP="009178BB">
      <w:pPr>
        <w:jc w:val="both"/>
        <w:rPr>
          <w:rFonts w:ascii="Mangal" w:hAnsi="Mangal" w:hint="cs"/>
          <w:sz w:val="26"/>
          <w:szCs w:val="26"/>
        </w:rPr>
      </w:pPr>
      <w:r>
        <w:rPr>
          <w:rFonts w:ascii="Mangal" w:hAnsi="Mangal" w:hint="cs"/>
          <w:sz w:val="26"/>
          <w:szCs w:val="26"/>
          <w:cs/>
        </w:rPr>
        <w:tab/>
      </w:r>
      <w:r w:rsidRPr="008A7D8B">
        <w:rPr>
          <w:rFonts w:ascii="Mangal" w:hAnsi="Mangal"/>
          <w:sz w:val="26"/>
          <w:szCs w:val="26"/>
          <w:cs/>
        </w:rPr>
        <w:t>क्या मानव</w:t>
      </w:r>
      <w:r>
        <w:rPr>
          <w:rFonts w:ascii="Mangal" w:hAnsi="Mangal" w:hint="cs"/>
          <w:sz w:val="26"/>
          <w:szCs w:val="26"/>
          <w:cs/>
        </w:rPr>
        <w:t xml:space="preserve"> </w:t>
      </w:r>
      <w:r>
        <w:rPr>
          <w:rFonts w:ascii="Mangal" w:hAnsi="Mangal"/>
          <w:sz w:val="26"/>
          <w:szCs w:val="26"/>
          <w:cs/>
        </w:rPr>
        <w:t>संसाधन</w:t>
      </w:r>
      <w:r w:rsidRPr="008A7D8B">
        <w:rPr>
          <w:rFonts w:ascii="Mangal" w:hAnsi="Mangal"/>
          <w:sz w:val="26"/>
          <w:szCs w:val="26"/>
          <w:cs/>
        </w:rPr>
        <w:t xml:space="preserve"> विकास मंत्री यह बताने की कृपा करेंगे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किः</w:t>
      </w:r>
    </w:p>
    <w:p w:rsidR="009178BB" w:rsidRPr="008A7D8B" w:rsidRDefault="009178BB" w:rsidP="009178BB">
      <w:pPr>
        <w:jc w:val="both"/>
        <w:rPr>
          <w:rFonts w:ascii="Mangal" w:hAnsi="Mangal" w:hint="cs"/>
          <w:sz w:val="26"/>
          <w:szCs w:val="26"/>
        </w:rPr>
      </w:pPr>
    </w:p>
    <w:p w:rsidR="009178BB" w:rsidRPr="008A7D8B" w:rsidRDefault="009178BB" w:rsidP="009178BB">
      <w:pPr>
        <w:jc w:val="both"/>
        <w:rPr>
          <w:rFonts w:ascii="Mangal" w:hAnsi="Mangal"/>
          <w:sz w:val="26"/>
          <w:szCs w:val="26"/>
        </w:rPr>
      </w:pPr>
      <w:r w:rsidRPr="008A7D8B">
        <w:rPr>
          <w:rFonts w:ascii="Mangal" w:hAnsi="Mangal"/>
          <w:sz w:val="26"/>
          <w:szCs w:val="26"/>
          <w:cs/>
        </w:rPr>
        <w:t>(क) क्या सरकार ने किशोरों के लिए यौन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शिक्षा प्रदान करने के लिए कोई अंतर्राष्ट्रीय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प्रतिबद्ध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व्यक्त की है</w:t>
      </w:r>
      <w:r w:rsidRPr="008A7D8B">
        <w:rPr>
          <w:rFonts w:ascii="Mangal" w:hAnsi="Mangal"/>
          <w:sz w:val="26"/>
          <w:szCs w:val="26"/>
        </w:rPr>
        <w:t xml:space="preserve">; </w:t>
      </w:r>
      <w:r w:rsidRPr="008A7D8B">
        <w:rPr>
          <w:rFonts w:ascii="Mangal" w:hAnsi="Mangal"/>
          <w:sz w:val="26"/>
          <w:szCs w:val="26"/>
          <w:cs/>
        </w:rPr>
        <w:t>यदि हां</w:t>
      </w:r>
      <w:r w:rsidRPr="008A7D8B">
        <w:rPr>
          <w:rFonts w:ascii="Mangal" w:hAnsi="Mangal"/>
          <w:sz w:val="26"/>
          <w:szCs w:val="26"/>
        </w:rPr>
        <w:t xml:space="preserve">, </w:t>
      </w:r>
      <w:r>
        <w:rPr>
          <w:rFonts w:ascii="Mangal" w:hAnsi="Mangal"/>
          <w:sz w:val="26"/>
          <w:szCs w:val="26"/>
          <w:cs/>
        </w:rPr>
        <w:t>तो तत्संबंधी</w:t>
      </w:r>
      <w:r w:rsidRPr="008A7D8B">
        <w:rPr>
          <w:rFonts w:ascii="Mangal" w:hAnsi="Mangal"/>
          <w:sz w:val="26"/>
          <w:szCs w:val="26"/>
          <w:cs/>
        </w:rPr>
        <w:t xml:space="preserve"> ब्यौरा क्या है</w:t>
      </w:r>
      <w:r w:rsidRPr="008A7D8B">
        <w:rPr>
          <w:rFonts w:ascii="Mangal" w:hAnsi="Mangal"/>
          <w:sz w:val="26"/>
          <w:szCs w:val="26"/>
        </w:rPr>
        <w:t>;</w:t>
      </w:r>
    </w:p>
    <w:p w:rsidR="009178BB" w:rsidRPr="008A7D8B" w:rsidRDefault="009178BB" w:rsidP="009178BB">
      <w:pPr>
        <w:jc w:val="both"/>
        <w:rPr>
          <w:rFonts w:ascii="Mangal" w:hAnsi="Mangal"/>
          <w:sz w:val="26"/>
          <w:szCs w:val="26"/>
        </w:rPr>
      </w:pPr>
      <w:r w:rsidRPr="008A7D8B">
        <w:rPr>
          <w:rFonts w:ascii="Mangal" w:hAnsi="Mangal"/>
          <w:sz w:val="26"/>
          <w:szCs w:val="26"/>
          <w:cs/>
        </w:rPr>
        <w:t>(ख) किशोर बालक और बालिकाओं को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विस्तृत यौन शिक्षा प्रदान करने के साथ ही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औपचारिक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स्कूलों</w:t>
      </w:r>
      <w:r>
        <w:rPr>
          <w:rFonts w:ascii="Mangal" w:hAnsi="Mangal"/>
          <w:sz w:val="26"/>
          <w:szCs w:val="26"/>
          <w:cs/>
        </w:rPr>
        <w:t xml:space="preserve"> के अंदर और बाहर दोनों में मासिकधर्म</w:t>
      </w:r>
      <w:r>
        <w:rPr>
          <w:rFonts w:ascii="Mangal" w:hAnsi="Mangal" w:hint="cs"/>
          <w:sz w:val="26"/>
          <w:szCs w:val="26"/>
          <w:cs/>
        </w:rPr>
        <w:t xml:space="preserve"> संबंधी</w:t>
      </w:r>
      <w:r w:rsidRPr="008A7D8B">
        <w:rPr>
          <w:rFonts w:ascii="Mangal" w:hAnsi="Mangal"/>
          <w:sz w:val="26"/>
          <w:szCs w:val="26"/>
          <w:cs/>
        </w:rPr>
        <w:t xml:space="preserve"> स्वास्थ्य और स्वच्छता शिक्षा के कार्यक्रमों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का केन्द्र और राज्य-वार ब्यौरा क्या है</w:t>
      </w:r>
      <w:r w:rsidRPr="008A7D8B">
        <w:rPr>
          <w:rFonts w:ascii="Mangal" w:hAnsi="Mangal"/>
          <w:sz w:val="26"/>
          <w:szCs w:val="26"/>
        </w:rPr>
        <w:t>;</w:t>
      </w:r>
    </w:p>
    <w:p w:rsidR="009178BB" w:rsidRPr="008A7D8B" w:rsidRDefault="009178BB" w:rsidP="009178BB">
      <w:pPr>
        <w:jc w:val="both"/>
        <w:rPr>
          <w:rFonts w:ascii="Mangal" w:hAnsi="Mangal"/>
          <w:sz w:val="26"/>
          <w:szCs w:val="26"/>
        </w:rPr>
      </w:pPr>
      <w:r w:rsidRPr="008A7D8B">
        <w:rPr>
          <w:rFonts w:ascii="Mangal" w:hAnsi="Mangal"/>
          <w:sz w:val="26"/>
          <w:szCs w:val="26"/>
          <w:cs/>
        </w:rPr>
        <w:t>(ग) यदि ऐसे कार्यक्रम नहीं चलाए जा रहे हैं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तो इसके क्या कारण हैं</w:t>
      </w:r>
      <w:r w:rsidRPr="008A7D8B">
        <w:rPr>
          <w:rFonts w:ascii="Mangal" w:hAnsi="Mangal"/>
          <w:sz w:val="26"/>
          <w:szCs w:val="26"/>
        </w:rPr>
        <w:t>;</w:t>
      </w:r>
    </w:p>
    <w:p w:rsidR="009178BB" w:rsidRPr="008A7D8B" w:rsidRDefault="009178BB" w:rsidP="009178BB">
      <w:pPr>
        <w:jc w:val="both"/>
        <w:rPr>
          <w:rFonts w:ascii="Mangal" w:hAnsi="Mangal"/>
          <w:sz w:val="26"/>
          <w:szCs w:val="26"/>
        </w:rPr>
      </w:pPr>
      <w:r w:rsidRPr="008A7D8B">
        <w:rPr>
          <w:rFonts w:ascii="Mangal" w:hAnsi="Mangal"/>
          <w:sz w:val="26"/>
          <w:szCs w:val="26"/>
          <w:cs/>
        </w:rPr>
        <w:t xml:space="preserve">(घ) क्या अनेक राज्य सरकारों ने </w:t>
      </w:r>
      <w:r w:rsidRPr="008A7D8B">
        <w:rPr>
          <w:rFonts w:ascii="Mangal" w:hAnsi="Mangal"/>
          <w:sz w:val="26"/>
          <w:szCs w:val="26"/>
        </w:rPr>
        <w:t>‘‘</w:t>
      </w:r>
      <w:r w:rsidRPr="008A7D8B">
        <w:rPr>
          <w:rFonts w:ascii="Mangal" w:hAnsi="Mangal"/>
          <w:sz w:val="26"/>
          <w:szCs w:val="26"/>
          <w:cs/>
        </w:rPr>
        <w:t>किशोर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शिक्षा कार्यक्रम</w:t>
      </w:r>
      <w:r w:rsidRPr="008A7D8B">
        <w:rPr>
          <w:rFonts w:ascii="Mangal" w:hAnsi="Mangal"/>
          <w:sz w:val="26"/>
          <w:szCs w:val="26"/>
        </w:rPr>
        <w:t xml:space="preserve">’’ </w:t>
      </w:r>
      <w:r w:rsidRPr="008A7D8B">
        <w:rPr>
          <w:rFonts w:ascii="Mangal" w:hAnsi="Mangal"/>
          <w:sz w:val="26"/>
          <w:szCs w:val="26"/>
          <w:cs/>
        </w:rPr>
        <w:t>को प्रतिबं</w:t>
      </w:r>
      <w:r>
        <w:rPr>
          <w:rFonts w:ascii="Mangal" w:hAnsi="Mangal"/>
          <w:sz w:val="26"/>
          <w:szCs w:val="26"/>
          <w:cs/>
        </w:rPr>
        <w:t>धित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कर दिया है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और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यदि हां</w:t>
      </w:r>
      <w:r w:rsidRPr="008A7D8B">
        <w:rPr>
          <w:rFonts w:ascii="Mangal" w:hAnsi="Mangal"/>
          <w:sz w:val="26"/>
          <w:szCs w:val="26"/>
        </w:rPr>
        <w:t xml:space="preserve">, </w:t>
      </w:r>
      <w:r>
        <w:rPr>
          <w:rFonts w:ascii="Mangal" w:hAnsi="Mangal"/>
          <w:sz w:val="26"/>
          <w:szCs w:val="26"/>
          <w:cs/>
        </w:rPr>
        <w:t>तो तत्संबंधी</w:t>
      </w:r>
      <w:r w:rsidRPr="008A7D8B">
        <w:rPr>
          <w:rFonts w:ascii="Mangal" w:hAnsi="Mangal"/>
          <w:sz w:val="26"/>
          <w:szCs w:val="26"/>
          <w:cs/>
        </w:rPr>
        <w:t xml:space="preserve"> ब्यौरा क्या है</w:t>
      </w:r>
      <w:r w:rsidRPr="008A7D8B">
        <w:rPr>
          <w:rFonts w:ascii="Mangal" w:hAnsi="Mangal"/>
          <w:sz w:val="26"/>
          <w:szCs w:val="26"/>
        </w:rPr>
        <w:t xml:space="preserve">; </w:t>
      </w:r>
      <w:r w:rsidRPr="008A7D8B">
        <w:rPr>
          <w:rFonts w:ascii="Mangal" w:hAnsi="Mangal"/>
          <w:sz w:val="26"/>
          <w:szCs w:val="26"/>
          <w:cs/>
        </w:rPr>
        <w:t>और</w:t>
      </w:r>
    </w:p>
    <w:p w:rsidR="009178BB" w:rsidRDefault="009178BB" w:rsidP="009178BB">
      <w:pPr>
        <w:jc w:val="both"/>
        <w:rPr>
          <w:rFonts w:ascii="Mangal" w:hAnsi="Mangal" w:hint="cs"/>
          <w:sz w:val="26"/>
          <w:szCs w:val="26"/>
        </w:rPr>
      </w:pPr>
      <w:r>
        <w:rPr>
          <w:rFonts w:ascii="Mangal" w:hAnsi="Mangal"/>
          <w:sz w:val="26"/>
          <w:szCs w:val="26"/>
          <w:cs/>
        </w:rPr>
        <w:t>(ङ) इस प्रकार के प्रतिबंधों</w:t>
      </w:r>
      <w:r w:rsidRPr="008A7D8B">
        <w:rPr>
          <w:rFonts w:ascii="Mangal" w:hAnsi="Mangal"/>
          <w:sz w:val="26"/>
          <w:szCs w:val="26"/>
          <w:cs/>
        </w:rPr>
        <w:t xml:space="preserve"> पर मंत्रालय की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8A7D8B">
        <w:rPr>
          <w:rFonts w:ascii="Mangal" w:hAnsi="Mangal"/>
          <w:sz w:val="26"/>
          <w:szCs w:val="26"/>
          <w:cs/>
        </w:rPr>
        <w:t>क्या प्रतिक्रिया रही है</w:t>
      </w:r>
      <w:r w:rsidRPr="008A7D8B">
        <w:rPr>
          <w:rFonts w:ascii="Mangal" w:hAnsi="Mangal"/>
          <w:sz w:val="26"/>
          <w:szCs w:val="26"/>
        </w:rPr>
        <w:t>?</w:t>
      </w:r>
    </w:p>
    <w:p w:rsidR="009178BB" w:rsidRPr="008A7D8B" w:rsidRDefault="009178BB" w:rsidP="009178BB">
      <w:pPr>
        <w:jc w:val="both"/>
        <w:rPr>
          <w:rFonts w:ascii="Mangal" w:hAnsi="Mangal" w:hint="cs"/>
          <w:sz w:val="26"/>
          <w:szCs w:val="26"/>
        </w:rPr>
      </w:pPr>
    </w:p>
    <w:p w:rsidR="009178BB" w:rsidRPr="00B4783E" w:rsidRDefault="009178BB" w:rsidP="009178BB">
      <w:pPr>
        <w:jc w:val="center"/>
        <w:rPr>
          <w:rFonts w:ascii="Mangal" w:hAnsi="Mangal"/>
          <w:b/>
          <w:bCs/>
          <w:sz w:val="26"/>
          <w:szCs w:val="26"/>
        </w:rPr>
      </w:pPr>
      <w:r w:rsidRPr="00B4783E">
        <w:rPr>
          <w:rFonts w:ascii="Mangal" w:hAnsi="Mangal"/>
          <w:b/>
          <w:bCs/>
          <w:sz w:val="26"/>
          <w:szCs w:val="26"/>
          <w:cs/>
        </w:rPr>
        <w:t>उत्तर</w:t>
      </w:r>
    </w:p>
    <w:p w:rsidR="009178BB" w:rsidRPr="00B4783E" w:rsidRDefault="009178BB" w:rsidP="009178BB">
      <w:pPr>
        <w:jc w:val="center"/>
        <w:rPr>
          <w:rFonts w:ascii="Mangal" w:hAnsi="Mangal"/>
          <w:b/>
          <w:bCs/>
          <w:sz w:val="26"/>
          <w:szCs w:val="26"/>
        </w:rPr>
      </w:pPr>
      <w:r w:rsidRPr="00B4783E">
        <w:rPr>
          <w:rFonts w:ascii="Mangal" w:hAnsi="Mangal"/>
          <w:b/>
          <w:bCs/>
          <w:sz w:val="26"/>
          <w:szCs w:val="26"/>
          <w:cs/>
        </w:rPr>
        <w:t>मानव संसाधन विकास मंत्रालय में राज्‍य मंत्री</w:t>
      </w:r>
    </w:p>
    <w:p w:rsidR="009178BB" w:rsidRPr="00B4783E" w:rsidRDefault="009178BB" w:rsidP="009178BB">
      <w:pPr>
        <w:jc w:val="center"/>
        <w:rPr>
          <w:rFonts w:ascii="Mangal" w:hAnsi="Mangal"/>
          <w:b/>
          <w:bCs/>
          <w:sz w:val="26"/>
          <w:szCs w:val="26"/>
        </w:rPr>
      </w:pPr>
      <w:r w:rsidRPr="00B4783E">
        <w:rPr>
          <w:rFonts w:ascii="Mangal" w:hAnsi="Mangal"/>
          <w:b/>
          <w:bCs/>
          <w:sz w:val="26"/>
          <w:szCs w:val="26"/>
          <w:cs/>
        </w:rPr>
        <w:t>(डॉ. सत्‍य पाल सिंह)</w:t>
      </w:r>
    </w:p>
    <w:p w:rsidR="009178BB" w:rsidRPr="00B4783E" w:rsidRDefault="009178BB" w:rsidP="009178BB">
      <w:pPr>
        <w:jc w:val="center"/>
        <w:rPr>
          <w:rFonts w:ascii="Mangal" w:hAnsi="Mangal"/>
          <w:sz w:val="26"/>
          <w:szCs w:val="26"/>
        </w:rPr>
      </w:pPr>
    </w:p>
    <w:p w:rsidR="009178BB" w:rsidRDefault="009178BB" w:rsidP="009178BB">
      <w:pPr>
        <w:jc w:val="both"/>
        <w:rPr>
          <w:rFonts w:hint="cs"/>
          <w:sz w:val="26"/>
          <w:szCs w:val="26"/>
        </w:rPr>
      </w:pPr>
      <w:r w:rsidRPr="00B4783E">
        <w:rPr>
          <w:sz w:val="26"/>
          <w:szCs w:val="26"/>
          <w:cs/>
        </w:rPr>
        <w:t>(क)</w:t>
      </w:r>
      <w:r w:rsidRPr="00B4783E">
        <w:rPr>
          <w:rFonts w:hint="cs"/>
          <w:sz w:val="26"/>
          <w:szCs w:val="26"/>
          <w:cs/>
        </w:rPr>
        <w:t xml:space="preserve"> से (ग): जी</w:t>
      </w:r>
      <w:r w:rsidRPr="00B4783E">
        <w:rPr>
          <w:rFonts w:hint="cs"/>
          <w:sz w:val="26"/>
          <w:szCs w:val="26"/>
        </w:rPr>
        <w:t>,</w:t>
      </w:r>
      <w:r w:rsidRPr="00B4783E">
        <w:rPr>
          <w:rFonts w:hint="cs"/>
          <w:sz w:val="26"/>
          <w:szCs w:val="26"/>
          <w:cs/>
        </w:rPr>
        <w:t xml:space="preserve"> नहीं। राष्‍ट्रीय पाठ्यचर्या फ्रेमवर्क</w:t>
      </w:r>
      <w:r w:rsidRPr="00B4783E">
        <w:rPr>
          <w:rFonts w:hint="cs"/>
          <w:sz w:val="26"/>
          <w:szCs w:val="26"/>
        </w:rPr>
        <w:t>,</w:t>
      </w:r>
      <w:r w:rsidRPr="00B4783E">
        <w:rPr>
          <w:rFonts w:hint="cs"/>
          <w:sz w:val="26"/>
          <w:szCs w:val="26"/>
          <w:cs/>
        </w:rPr>
        <w:t xml:space="preserve"> 2005 के अनुसरण में स्‍कूल शिक्षा एवं साक्षरता विभाग राष्‍ट्रीय जनसंख्‍या शिक्षा परियोजना (एनपीईपी) के भाग के रूप में किशोर शिक्षा कार्यक्रम (एईपी) कार्यान्‍वित कर रहा है। एईपी तीन म</w:t>
      </w:r>
      <w:r>
        <w:rPr>
          <w:rFonts w:hint="cs"/>
          <w:sz w:val="26"/>
          <w:szCs w:val="26"/>
          <w:cs/>
        </w:rPr>
        <w:t>ुख्‍य सरोकारों पर फोकस करता है:</w:t>
      </w:r>
    </w:p>
    <w:p w:rsidR="009178BB" w:rsidRDefault="009178BB" w:rsidP="009178BB">
      <w:pPr>
        <w:jc w:val="both"/>
        <w:rPr>
          <w:rFonts w:hint="cs"/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 xml:space="preserve"> </w:t>
      </w:r>
    </w:p>
    <w:p w:rsidR="009178BB" w:rsidRPr="00B4783E" w:rsidRDefault="009178BB" w:rsidP="009178BB">
      <w:pPr>
        <w:jc w:val="both"/>
        <w:rPr>
          <w:sz w:val="26"/>
          <w:szCs w:val="26"/>
        </w:rPr>
      </w:pPr>
    </w:p>
    <w:p w:rsidR="009178BB" w:rsidRPr="00B4783E" w:rsidRDefault="009178BB" w:rsidP="009178BB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>किशोरावस्‍था के दौरान विकास प्रक्रिया</w:t>
      </w:r>
    </w:p>
    <w:p w:rsidR="009178BB" w:rsidRPr="00B4783E" w:rsidRDefault="009178BB" w:rsidP="009178BB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>एचआईवी और एड्स</w:t>
      </w:r>
    </w:p>
    <w:p w:rsidR="009178BB" w:rsidRPr="00B4783E" w:rsidRDefault="009178BB" w:rsidP="009178BB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>मादक पदार्थ सेवन</w:t>
      </w:r>
    </w:p>
    <w:p w:rsidR="009178BB" w:rsidRDefault="009178BB" w:rsidP="009178BB">
      <w:pPr>
        <w:jc w:val="both"/>
        <w:rPr>
          <w:rFonts w:hint="cs"/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>एईपी</w:t>
      </w:r>
      <w:r>
        <w:rPr>
          <w:rFonts w:hint="cs"/>
          <w:sz w:val="26"/>
          <w:szCs w:val="26"/>
          <w:cs/>
        </w:rPr>
        <w:t xml:space="preserve"> के प्रमुख दोहरे उद्देश्‍य हैं:</w:t>
      </w:r>
    </w:p>
    <w:p w:rsidR="009178BB" w:rsidRPr="00B4783E" w:rsidRDefault="009178BB" w:rsidP="009178BB">
      <w:pPr>
        <w:jc w:val="both"/>
        <w:rPr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 xml:space="preserve"> </w:t>
      </w:r>
    </w:p>
    <w:p w:rsidR="009178BB" w:rsidRPr="00B4783E" w:rsidRDefault="009178BB" w:rsidP="009178BB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4783E">
        <w:rPr>
          <w:sz w:val="26"/>
          <w:szCs w:val="26"/>
          <w:cs/>
        </w:rPr>
        <w:t>स्‍कूल</w:t>
      </w:r>
      <w:r w:rsidRPr="00B4783E">
        <w:rPr>
          <w:rFonts w:hint="cs"/>
          <w:sz w:val="26"/>
          <w:szCs w:val="26"/>
          <w:cs/>
        </w:rPr>
        <w:t xml:space="preserve"> पाठ्यचर्या</w:t>
      </w:r>
      <w:r w:rsidRPr="00B4783E">
        <w:rPr>
          <w:rFonts w:hint="cs"/>
          <w:sz w:val="26"/>
          <w:szCs w:val="26"/>
        </w:rPr>
        <w:t>,</w:t>
      </w:r>
      <w:r w:rsidRPr="00B4783E">
        <w:rPr>
          <w:rFonts w:hint="cs"/>
          <w:sz w:val="26"/>
          <w:szCs w:val="26"/>
          <w:cs/>
        </w:rPr>
        <w:t xml:space="preserve"> शिक्षक शिक्षा पाठ्यक्रम और प्रौढ़ साक्षरता कार्यक्रमों में किशोर शिक्षा घटक को जोड़ना</w:t>
      </w:r>
      <w:r w:rsidRPr="00B4783E">
        <w:rPr>
          <w:rFonts w:hint="cs"/>
          <w:sz w:val="26"/>
          <w:szCs w:val="26"/>
        </w:rPr>
        <w:t>;</w:t>
      </w:r>
    </w:p>
    <w:p w:rsidR="009178BB" w:rsidRPr="00B4783E" w:rsidRDefault="009178BB" w:rsidP="009178BB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>माध्‍यमिक और उच्‍चतर माध्‍यमिक स्‍कूलों में जीवन कौशल आधारित पाठ्येत्‍तर कार्यकलाप आयोजित करना</w:t>
      </w:r>
      <w:r w:rsidRPr="00B4783E">
        <w:rPr>
          <w:rFonts w:hint="cs"/>
          <w:sz w:val="26"/>
          <w:szCs w:val="26"/>
        </w:rPr>
        <w:t>;</w:t>
      </w:r>
    </w:p>
    <w:p w:rsidR="009178BB" w:rsidRDefault="009178BB" w:rsidP="009178BB">
      <w:pPr>
        <w:jc w:val="both"/>
        <w:rPr>
          <w:rFonts w:hint="cs"/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>ये शैक्षिक कार्य निम्‍नलिखित निष</w:t>
      </w:r>
      <w:r>
        <w:rPr>
          <w:rFonts w:hint="cs"/>
          <w:sz w:val="26"/>
          <w:szCs w:val="26"/>
          <w:cs/>
        </w:rPr>
        <w:t>्‍कर्षों पर लक्षित किए गए हैं:</w:t>
      </w:r>
    </w:p>
    <w:p w:rsidR="009178BB" w:rsidRPr="00B4783E" w:rsidRDefault="009178BB" w:rsidP="009178BB">
      <w:pPr>
        <w:jc w:val="both"/>
        <w:rPr>
          <w:sz w:val="26"/>
          <w:szCs w:val="26"/>
        </w:rPr>
      </w:pPr>
    </w:p>
    <w:p w:rsidR="009178BB" w:rsidRPr="00B4783E" w:rsidRDefault="009178BB" w:rsidP="009178BB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B4783E">
        <w:rPr>
          <w:sz w:val="26"/>
          <w:szCs w:val="26"/>
          <w:cs/>
        </w:rPr>
        <w:t>किशोरावस्‍था</w:t>
      </w:r>
      <w:r w:rsidRPr="00B4783E">
        <w:rPr>
          <w:rFonts w:hint="cs"/>
          <w:sz w:val="26"/>
          <w:szCs w:val="26"/>
          <w:cs/>
        </w:rPr>
        <w:t xml:space="preserve"> के सरोकारों जैसे किशोरावस्‍था के दौरान विकास प्रक्रिया</w:t>
      </w:r>
      <w:r w:rsidRPr="00B4783E">
        <w:rPr>
          <w:rFonts w:hint="cs"/>
          <w:sz w:val="26"/>
          <w:szCs w:val="26"/>
        </w:rPr>
        <w:t>,</w:t>
      </w:r>
      <w:r w:rsidRPr="00B4783E">
        <w:rPr>
          <w:rFonts w:hint="cs"/>
          <w:sz w:val="26"/>
          <w:szCs w:val="26"/>
          <w:cs/>
        </w:rPr>
        <w:t xml:space="preserve"> एचआईवी/एड्स और मादक पदार्थों के प्रयोग के बारे में छात्रों को जागरूक करना</w:t>
      </w:r>
      <w:r w:rsidRPr="00B4783E">
        <w:rPr>
          <w:rFonts w:hint="cs"/>
          <w:sz w:val="26"/>
          <w:szCs w:val="26"/>
        </w:rPr>
        <w:t>;</w:t>
      </w:r>
    </w:p>
    <w:p w:rsidR="009178BB" w:rsidRPr="00B4783E" w:rsidRDefault="009178BB" w:rsidP="009178BB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>उनमें इन सरोकारों के प्रति सकारात्‍मक मनोदृष्‍टि विकसित करना</w:t>
      </w:r>
      <w:r w:rsidRPr="00B4783E">
        <w:rPr>
          <w:rFonts w:hint="cs"/>
          <w:sz w:val="26"/>
          <w:szCs w:val="26"/>
        </w:rPr>
        <w:t>;</w:t>
      </w:r>
      <w:r w:rsidRPr="00B4783E">
        <w:rPr>
          <w:rFonts w:hint="cs"/>
          <w:sz w:val="26"/>
          <w:szCs w:val="26"/>
          <w:cs/>
        </w:rPr>
        <w:t xml:space="preserve"> और</w:t>
      </w:r>
    </w:p>
    <w:p w:rsidR="009178BB" w:rsidRPr="00B4783E" w:rsidRDefault="009178BB" w:rsidP="009178BB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>जीवन कौशल अपनाने में सहायता करना ताकि वे एचआईवी संक्रमण जैसी खतरनाक परिस्‍थितियों से बच सकें और संसूचित निर्णय ले सकें तथा सकारात्‍मक एवं उत्‍तरदायित्‍वपूर्ण व्‍यवहार का निर्माण कर सकें</w:t>
      </w:r>
      <w:r w:rsidRPr="00B4783E">
        <w:rPr>
          <w:rFonts w:hint="cs"/>
          <w:sz w:val="26"/>
          <w:szCs w:val="26"/>
        </w:rPr>
        <w:t>;</w:t>
      </w:r>
      <w:r w:rsidRPr="00B4783E">
        <w:rPr>
          <w:rFonts w:hint="cs"/>
          <w:sz w:val="26"/>
          <w:szCs w:val="26"/>
          <w:cs/>
        </w:rPr>
        <w:t xml:space="preserve"> </w:t>
      </w:r>
    </w:p>
    <w:p w:rsidR="009178BB" w:rsidRDefault="009178BB" w:rsidP="009178BB">
      <w:pPr>
        <w:ind w:left="360" w:firstLine="360"/>
        <w:jc w:val="both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ab/>
      </w:r>
      <w:r w:rsidRPr="00B4783E">
        <w:rPr>
          <w:rFonts w:hint="cs"/>
          <w:sz w:val="26"/>
          <w:szCs w:val="26"/>
          <w:cs/>
        </w:rPr>
        <w:t>इस कार्यक्रम के तहत</w:t>
      </w:r>
      <w:r w:rsidRPr="00B4783E">
        <w:rPr>
          <w:rFonts w:hint="cs"/>
          <w:sz w:val="26"/>
          <w:szCs w:val="26"/>
        </w:rPr>
        <w:t>,</w:t>
      </w:r>
      <w:r w:rsidRPr="00B4783E">
        <w:rPr>
          <w:rFonts w:hint="cs"/>
          <w:sz w:val="26"/>
          <w:szCs w:val="26"/>
          <w:cs/>
        </w:rPr>
        <w:t xml:space="preserve"> किशोर शिक्षा और जन शिक्षा मुद्दों पर विभिन्‍न एकीकरण</w:t>
      </w:r>
      <w:r w:rsidRPr="00B4783E">
        <w:rPr>
          <w:rFonts w:hint="cs"/>
          <w:sz w:val="26"/>
          <w:szCs w:val="26"/>
        </w:rPr>
        <w:t>,</w:t>
      </w:r>
      <w:r w:rsidRPr="00B4783E">
        <w:rPr>
          <w:rFonts w:hint="cs"/>
          <w:sz w:val="26"/>
          <w:szCs w:val="26"/>
          <w:cs/>
        </w:rPr>
        <w:t xml:space="preserve"> प्रशिक्षण</w:t>
      </w:r>
      <w:r w:rsidRPr="00B4783E">
        <w:rPr>
          <w:rFonts w:hint="cs"/>
          <w:sz w:val="26"/>
          <w:szCs w:val="26"/>
        </w:rPr>
        <w:t>,</w:t>
      </w:r>
      <w:r w:rsidRPr="00B4783E">
        <w:rPr>
          <w:rFonts w:hint="cs"/>
          <w:sz w:val="26"/>
          <w:szCs w:val="26"/>
          <w:cs/>
        </w:rPr>
        <w:t xml:space="preserve"> मूल्‍यांकन और अन्‍य पाठ्यचर्या गतिविधियां जैसे नाट्य भूमिका तथा लोक नृत्‍य आदि आयोजित की जाती हैं।</w:t>
      </w:r>
    </w:p>
    <w:p w:rsidR="009178BB" w:rsidRPr="00B4783E" w:rsidRDefault="009178BB" w:rsidP="009178BB">
      <w:pPr>
        <w:ind w:left="360" w:firstLine="360"/>
        <w:jc w:val="both"/>
        <w:rPr>
          <w:sz w:val="26"/>
          <w:szCs w:val="26"/>
        </w:rPr>
      </w:pPr>
    </w:p>
    <w:p w:rsidR="009178BB" w:rsidRDefault="009178BB" w:rsidP="009178BB">
      <w:pPr>
        <w:ind w:left="360"/>
        <w:jc w:val="both"/>
        <w:rPr>
          <w:rFonts w:hint="cs"/>
          <w:sz w:val="26"/>
          <w:szCs w:val="26"/>
        </w:rPr>
      </w:pPr>
      <w:r w:rsidRPr="00B4783E">
        <w:rPr>
          <w:rFonts w:hint="cs"/>
          <w:sz w:val="26"/>
          <w:szCs w:val="26"/>
          <w:cs/>
        </w:rPr>
        <w:t>(घ) और (ड.): एनपीईपी के घटक के रूप में एईपी पर देश में किसी भी राज्‍य/ संघ-राज्‍यक्षेत्र में प्रतिबंध नहीं लगाया गया है।</w:t>
      </w:r>
    </w:p>
    <w:p w:rsidR="009178BB" w:rsidRDefault="009178BB" w:rsidP="009178BB">
      <w:pPr>
        <w:ind w:left="360"/>
        <w:jc w:val="both"/>
        <w:rPr>
          <w:rFonts w:hint="cs"/>
          <w:sz w:val="26"/>
          <w:szCs w:val="26"/>
        </w:rPr>
      </w:pPr>
    </w:p>
    <w:p w:rsidR="009178BB" w:rsidRPr="00E978BE" w:rsidRDefault="009178BB" w:rsidP="009178BB">
      <w:pPr>
        <w:ind w:left="360"/>
        <w:jc w:val="center"/>
        <w:rPr>
          <w:rFonts w:hint="cs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*****</w:t>
      </w:r>
    </w:p>
    <w:p w:rsidR="00607D76" w:rsidRDefault="00607D76"/>
    <w:sectPr w:rsidR="00607D76" w:rsidSect="00607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3F7B"/>
    <w:multiLevelType w:val="hybridMultilevel"/>
    <w:tmpl w:val="074660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7324D"/>
    <w:multiLevelType w:val="hybridMultilevel"/>
    <w:tmpl w:val="F578B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446F6"/>
    <w:multiLevelType w:val="hybridMultilevel"/>
    <w:tmpl w:val="27483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178BB"/>
    <w:rsid w:val="00607D76"/>
    <w:rsid w:val="0091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BB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9178BB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  <w:style w:type="paragraph" w:customStyle="1" w:styleId="ListParagraph">
    <w:name w:val="List Paragraph"/>
    <w:aliases w:val="References,List_Paragraph,Multilevel para_II,List Paragraph1,Citation List,Resume Title,List Paragraph (numbered (a)),List Paragraph Char Char Char"/>
    <w:basedOn w:val="Normal"/>
    <w:link w:val="ListParagraphChar"/>
    <w:qFormat/>
    <w:rsid w:val="009178BB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References Char,List_Paragraph Char,Multilevel para_II Char,List Paragraph1 Char,Citation List Char,Resume Title Char,List Paragraph (numbered (a)) Char,List Paragraph Char Char Char Char"/>
    <w:link w:val="ListParagraph"/>
    <w:locked/>
    <w:rsid w:val="009178BB"/>
    <w:rPr>
      <w:rFonts w:ascii="Calibri" w:eastAsia="Times New Roman" w:hAnsi="Calibri" w:cs="Mang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2018-12-20T05:03:00Z</dcterms:created>
  <dcterms:modified xsi:type="dcterms:W3CDTF">2018-12-20T05:03:00Z</dcterms:modified>
</cp:coreProperties>
</file>