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91" w:rsidRPr="00B50E0F" w:rsidRDefault="00C11A91" w:rsidP="00C11A91">
      <w:pPr>
        <w:pStyle w:val="NoSpacing"/>
        <w:tabs>
          <w:tab w:val="left" w:pos="4070"/>
          <w:tab w:val="center" w:pos="4680"/>
        </w:tabs>
        <w:spacing w:line="300" w:lineRule="exact"/>
        <w:jc w:val="center"/>
        <w:rPr>
          <w:b/>
          <w:bCs/>
        </w:rPr>
      </w:pPr>
      <w:proofErr w:type="spellStart"/>
      <w:r w:rsidRPr="00B50E0F">
        <w:rPr>
          <w:b/>
          <w:bCs/>
          <w:cs/>
        </w:rPr>
        <w:t>भारत</w:t>
      </w:r>
      <w:proofErr w:type="spellEnd"/>
      <w:r w:rsidRPr="00B50E0F">
        <w:rPr>
          <w:b/>
          <w:bCs/>
          <w:cs/>
        </w:rPr>
        <w:t xml:space="preserve"> </w:t>
      </w:r>
      <w:proofErr w:type="spellStart"/>
      <w:r w:rsidRPr="00B50E0F">
        <w:rPr>
          <w:b/>
          <w:bCs/>
          <w:cs/>
        </w:rPr>
        <w:t>सरकार</w:t>
      </w:r>
      <w:proofErr w:type="spellEnd"/>
    </w:p>
    <w:p w:rsidR="00C11A91" w:rsidRPr="00B50E0F" w:rsidRDefault="00C11A91" w:rsidP="00C11A91">
      <w:pPr>
        <w:pStyle w:val="NoSpacing"/>
        <w:spacing w:line="300" w:lineRule="exact"/>
        <w:jc w:val="center"/>
        <w:rPr>
          <w:rFonts w:hint="cs"/>
          <w:b/>
          <w:bCs/>
        </w:rPr>
      </w:pPr>
      <w:proofErr w:type="spellStart"/>
      <w:r w:rsidRPr="00B50E0F">
        <w:rPr>
          <w:b/>
          <w:bCs/>
          <w:cs/>
        </w:rPr>
        <w:t>पेट्रोलियम</w:t>
      </w:r>
      <w:proofErr w:type="spellEnd"/>
      <w:r w:rsidRPr="00B50E0F">
        <w:rPr>
          <w:b/>
          <w:bCs/>
          <w:cs/>
        </w:rPr>
        <w:t xml:space="preserve"> </w:t>
      </w:r>
      <w:proofErr w:type="spellStart"/>
      <w:r w:rsidRPr="00B50E0F">
        <w:rPr>
          <w:b/>
          <w:bCs/>
          <w:cs/>
        </w:rPr>
        <w:t>और</w:t>
      </w:r>
      <w:proofErr w:type="spellEnd"/>
      <w:r w:rsidRPr="00B50E0F">
        <w:rPr>
          <w:b/>
          <w:bCs/>
          <w:cs/>
        </w:rPr>
        <w:t xml:space="preserve"> </w:t>
      </w:r>
      <w:proofErr w:type="spellStart"/>
      <w:r w:rsidRPr="00B50E0F">
        <w:rPr>
          <w:b/>
          <w:bCs/>
          <w:cs/>
        </w:rPr>
        <w:t>प्राकृतिक</w:t>
      </w:r>
      <w:proofErr w:type="spellEnd"/>
      <w:r w:rsidRPr="00B50E0F">
        <w:rPr>
          <w:b/>
          <w:bCs/>
          <w:cs/>
        </w:rPr>
        <w:t xml:space="preserve"> </w:t>
      </w:r>
      <w:proofErr w:type="spellStart"/>
      <w:r w:rsidRPr="00B50E0F">
        <w:rPr>
          <w:b/>
          <w:bCs/>
          <w:cs/>
        </w:rPr>
        <w:t>गैस</w:t>
      </w:r>
      <w:proofErr w:type="spellEnd"/>
      <w:r w:rsidRPr="00B50E0F">
        <w:rPr>
          <w:b/>
          <w:bCs/>
          <w:cs/>
        </w:rPr>
        <w:t xml:space="preserve"> </w:t>
      </w:r>
      <w:proofErr w:type="spellStart"/>
      <w:r w:rsidRPr="00B50E0F">
        <w:rPr>
          <w:b/>
          <w:bCs/>
          <w:cs/>
        </w:rPr>
        <w:t>मंत्रालय</w:t>
      </w:r>
      <w:proofErr w:type="spellEnd"/>
    </w:p>
    <w:p w:rsidR="00C11A91" w:rsidRPr="00B50E0F" w:rsidRDefault="00C11A91" w:rsidP="00C11A91">
      <w:pPr>
        <w:pStyle w:val="NoSpacing"/>
        <w:spacing w:line="300" w:lineRule="exact"/>
        <w:jc w:val="center"/>
        <w:rPr>
          <w:b/>
          <w:bCs/>
        </w:rPr>
      </w:pPr>
    </w:p>
    <w:p w:rsidR="00C11A91" w:rsidRPr="00B50E0F" w:rsidRDefault="00C11A91" w:rsidP="00C11A91">
      <w:pPr>
        <w:pStyle w:val="NoSpacing"/>
        <w:spacing w:line="300" w:lineRule="exact"/>
        <w:jc w:val="center"/>
        <w:rPr>
          <w:b/>
          <w:bCs/>
        </w:rPr>
      </w:pPr>
      <w:proofErr w:type="spellStart"/>
      <w:r w:rsidRPr="00B50E0F">
        <w:rPr>
          <w:b/>
          <w:bCs/>
          <w:cs/>
        </w:rPr>
        <w:t>राज्‍य</w:t>
      </w:r>
      <w:proofErr w:type="spellEnd"/>
      <w:r w:rsidRPr="00B50E0F">
        <w:rPr>
          <w:b/>
          <w:bCs/>
          <w:cs/>
        </w:rPr>
        <w:t xml:space="preserve"> </w:t>
      </w:r>
      <w:proofErr w:type="spellStart"/>
      <w:r w:rsidRPr="00B50E0F">
        <w:rPr>
          <w:b/>
          <w:bCs/>
          <w:cs/>
        </w:rPr>
        <w:t>सभा</w:t>
      </w:r>
      <w:proofErr w:type="spellEnd"/>
    </w:p>
    <w:p w:rsidR="00C11A91" w:rsidRPr="00B50E0F" w:rsidRDefault="00C11A91" w:rsidP="00C11A91">
      <w:pPr>
        <w:pStyle w:val="NoSpacing"/>
        <w:spacing w:line="300" w:lineRule="exact"/>
        <w:jc w:val="center"/>
        <w:rPr>
          <w:b/>
          <w:bCs/>
        </w:rPr>
      </w:pPr>
      <w:proofErr w:type="spellStart"/>
      <w:r w:rsidRPr="00B50E0F">
        <w:rPr>
          <w:b/>
          <w:bCs/>
          <w:cs/>
        </w:rPr>
        <w:t>अतारांकित</w:t>
      </w:r>
      <w:proofErr w:type="spellEnd"/>
      <w:r w:rsidRPr="00B50E0F">
        <w:rPr>
          <w:b/>
          <w:bCs/>
          <w:cs/>
        </w:rPr>
        <w:t xml:space="preserve"> </w:t>
      </w:r>
      <w:proofErr w:type="spellStart"/>
      <w:r w:rsidRPr="00B50E0F">
        <w:rPr>
          <w:b/>
          <w:bCs/>
          <w:cs/>
        </w:rPr>
        <w:t>प्रश्‍न</w:t>
      </w:r>
      <w:proofErr w:type="spellEnd"/>
      <w:r w:rsidRPr="00B50E0F">
        <w:rPr>
          <w:b/>
          <w:bCs/>
          <w:cs/>
        </w:rPr>
        <w:t xml:space="preserve"> सं0 </w:t>
      </w:r>
      <w:r w:rsidRPr="00B50E0F">
        <w:rPr>
          <w:b/>
          <w:bCs/>
          <w:lang w:val="en-US"/>
        </w:rPr>
        <w:t>1094</w:t>
      </w:r>
    </w:p>
    <w:p w:rsidR="00C11A91" w:rsidRPr="00B50E0F" w:rsidRDefault="00C11A91" w:rsidP="00C11A91">
      <w:pPr>
        <w:pStyle w:val="NoSpacing"/>
        <w:spacing w:line="300" w:lineRule="exact"/>
        <w:jc w:val="center"/>
        <w:rPr>
          <w:b/>
          <w:bCs/>
          <w:lang w:val="en-US"/>
        </w:rPr>
      </w:pPr>
      <w:proofErr w:type="spellStart"/>
      <w:r w:rsidRPr="00B50E0F">
        <w:rPr>
          <w:b/>
          <w:bCs/>
          <w:cs/>
        </w:rPr>
        <w:t>दिनांक</w:t>
      </w:r>
      <w:proofErr w:type="spellEnd"/>
      <w:r w:rsidRPr="00B50E0F">
        <w:rPr>
          <w:b/>
          <w:bCs/>
          <w:cs/>
        </w:rPr>
        <w:t xml:space="preserve"> </w:t>
      </w:r>
      <w:r w:rsidRPr="00B50E0F">
        <w:rPr>
          <w:b/>
          <w:bCs/>
          <w:lang w:val="en-US"/>
        </w:rPr>
        <w:t>19</w:t>
      </w:r>
      <w:r w:rsidRPr="00B50E0F">
        <w:rPr>
          <w:rFonts w:hint="cs"/>
          <w:b/>
          <w:bCs/>
          <w:cs/>
          <w:lang w:val="en-US"/>
        </w:rPr>
        <w:t xml:space="preserve"> </w:t>
      </w:r>
      <w:proofErr w:type="spellStart"/>
      <w:r w:rsidRPr="00B50E0F">
        <w:rPr>
          <w:rFonts w:hint="cs"/>
          <w:b/>
          <w:bCs/>
          <w:cs/>
          <w:lang w:val="en-US"/>
        </w:rPr>
        <w:t>दिसम्‍बर</w:t>
      </w:r>
      <w:proofErr w:type="spellEnd"/>
      <w:r w:rsidRPr="00B50E0F">
        <w:rPr>
          <w:b/>
          <w:bCs/>
        </w:rPr>
        <w:t xml:space="preserve">, </w:t>
      </w:r>
      <w:r w:rsidRPr="00B50E0F">
        <w:rPr>
          <w:b/>
          <w:bCs/>
          <w:cs/>
        </w:rPr>
        <w:t>2018</w:t>
      </w:r>
    </w:p>
    <w:p w:rsidR="00C11A91" w:rsidRPr="00B50E0F" w:rsidRDefault="00C11A91" w:rsidP="00C11A91">
      <w:pPr>
        <w:pStyle w:val="NoSpacing"/>
        <w:spacing w:line="300" w:lineRule="exact"/>
        <w:jc w:val="center"/>
      </w:pPr>
    </w:p>
    <w:p w:rsidR="00C11A91" w:rsidRPr="00B50E0F" w:rsidRDefault="00C11A91" w:rsidP="00C11A91">
      <w:pPr>
        <w:pStyle w:val="NoSpacing"/>
        <w:tabs>
          <w:tab w:val="left" w:pos="1878"/>
          <w:tab w:val="center" w:pos="4680"/>
        </w:tabs>
        <w:spacing w:line="300" w:lineRule="exact"/>
        <w:rPr>
          <w:b/>
          <w:bCs/>
        </w:rPr>
      </w:pPr>
      <w:r w:rsidRPr="00B50E0F">
        <w:rPr>
          <w:b/>
          <w:bCs/>
        </w:rPr>
        <w:tab/>
      </w:r>
      <w:r w:rsidRPr="00B50E0F">
        <w:rPr>
          <w:b/>
          <w:bCs/>
        </w:rPr>
        <w:tab/>
      </w:r>
      <w:proofErr w:type="spellStart"/>
      <w:r w:rsidRPr="00B50E0F">
        <w:rPr>
          <w:b/>
          <w:bCs/>
          <w:cs/>
        </w:rPr>
        <w:t>तेल</w:t>
      </w:r>
      <w:proofErr w:type="spellEnd"/>
      <w:r w:rsidRPr="00B50E0F">
        <w:rPr>
          <w:b/>
          <w:bCs/>
          <w:cs/>
        </w:rPr>
        <w:t xml:space="preserve"> </w:t>
      </w:r>
      <w:proofErr w:type="spellStart"/>
      <w:r w:rsidRPr="00B50E0F">
        <w:rPr>
          <w:b/>
          <w:bCs/>
          <w:cs/>
        </w:rPr>
        <w:t>बास्केट</w:t>
      </w:r>
      <w:proofErr w:type="spellEnd"/>
      <w:r w:rsidRPr="00B50E0F">
        <w:rPr>
          <w:b/>
          <w:bCs/>
          <w:cs/>
        </w:rPr>
        <w:t xml:space="preserve"> </w:t>
      </w:r>
      <w:proofErr w:type="spellStart"/>
      <w:r w:rsidRPr="00B50E0F">
        <w:rPr>
          <w:b/>
          <w:bCs/>
          <w:cs/>
        </w:rPr>
        <w:t>के</w:t>
      </w:r>
      <w:proofErr w:type="spellEnd"/>
      <w:r w:rsidRPr="00B50E0F">
        <w:rPr>
          <w:b/>
          <w:bCs/>
          <w:cs/>
        </w:rPr>
        <w:t xml:space="preserve"> </w:t>
      </w:r>
      <w:proofErr w:type="spellStart"/>
      <w:r w:rsidRPr="00B50E0F">
        <w:rPr>
          <w:b/>
          <w:bCs/>
          <w:cs/>
        </w:rPr>
        <w:t>औसत</w:t>
      </w:r>
      <w:proofErr w:type="spellEnd"/>
      <w:r w:rsidRPr="00B50E0F">
        <w:rPr>
          <w:b/>
          <w:bCs/>
          <w:cs/>
        </w:rPr>
        <w:t xml:space="preserve"> </w:t>
      </w:r>
      <w:proofErr w:type="spellStart"/>
      <w:r w:rsidRPr="00B50E0F">
        <w:rPr>
          <w:b/>
          <w:bCs/>
          <w:cs/>
        </w:rPr>
        <w:t>में</w:t>
      </w:r>
      <w:proofErr w:type="spellEnd"/>
      <w:r w:rsidRPr="00B50E0F">
        <w:rPr>
          <w:b/>
          <w:bCs/>
          <w:cs/>
        </w:rPr>
        <w:t xml:space="preserve"> </w:t>
      </w:r>
      <w:proofErr w:type="spellStart"/>
      <w:r w:rsidRPr="00B50E0F">
        <w:rPr>
          <w:b/>
          <w:bCs/>
          <w:cs/>
        </w:rPr>
        <w:t>गिरावट</w:t>
      </w:r>
      <w:proofErr w:type="spellEnd"/>
    </w:p>
    <w:p w:rsidR="00C11A91" w:rsidRPr="00B50E0F" w:rsidRDefault="00C11A91" w:rsidP="00C11A91">
      <w:pPr>
        <w:pStyle w:val="NoSpacing"/>
        <w:spacing w:before="120" w:line="300" w:lineRule="exact"/>
        <w:rPr>
          <w:rFonts w:hint="cs"/>
          <w:lang w:bidi="hi-IN"/>
        </w:rPr>
      </w:pPr>
      <w:r w:rsidRPr="00B50E0F">
        <w:rPr>
          <w:b/>
          <w:bCs/>
          <w:cs/>
        </w:rPr>
        <w:t>10</w:t>
      </w:r>
      <w:r w:rsidRPr="00B50E0F">
        <w:rPr>
          <w:rFonts w:ascii="Mangal" w:hAnsi="Mangal"/>
          <w:b/>
          <w:bCs/>
        </w:rPr>
        <w:t>94</w:t>
      </w:r>
      <w:r w:rsidRPr="00B50E0F">
        <w:rPr>
          <w:b/>
          <w:bCs/>
          <w:cs/>
        </w:rPr>
        <w:t>.</w:t>
      </w:r>
      <w:r w:rsidRPr="00B50E0F">
        <w:rPr>
          <w:rFonts w:hint="cs"/>
          <w:b/>
          <w:bCs/>
          <w:cs/>
          <w:lang w:bidi="hi-IN"/>
        </w:rPr>
        <w:tab/>
      </w:r>
      <w:proofErr w:type="spellStart"/>
      <w:r w:rsidRPr="00B50E0F">
        <w:rPr>
          <w:b/>
          <w:bCs/>
          <w:cs/>
        </w:rPr>
        <w:t>श्री</w:t>
      </w:r>
      <w:proofErr w:type="spellEnd"/>
      <w:r w:rsidRPr="00B50E0F">
        <w:rPr>
          <w:b/>
          <w:bCs/>
          <w:cs/>
        </w:rPr>
        <w:t xml:space="preserve"> </w:t>
      </w:r>
      <w:proofErr w:type="spellStart"/>
      <w:r w:rsidRPr="00B50E0F">
        <w:rPr>
          <w:b/>
          <w:bCs/>
          <w:cs/>
        </w:rPr>
        <w:t>नरेश</w:t>
      </w:r>
      <w:proofErr w:type="spellEnd"/>
      <w:r w:rsidRPr="00B50E0F">
        <w:rPr>
          <w:b/>
          <w:bCs/>
          <w:cs/>
        </w:rPr>
        <w:t xml:space="preserve"> </w:t>
      </w:r>
      <w:proofErr w:type="spellStart"/>
      <w:r w:rsidRPr="00B50E0F">
        <w:rPr>
          <w:b/>
          <w:bCs/>
          <w:cs/>
        </w:rPr>
        <w:t>गुजरालः</w:t>
      </w:r>
      <w:proofErr w:type="spellEnd"/>
    </w:p>
    <w:p w:rsidR="00C11A91" w:rsidRPr="00B50E0F" w:rsidRDefault="00C11A91" w:rsidP="00C11A91">
      <w:pPr>
        <w:spacing w:before="120" w:after="0" w:line="300" w:lineRule="exact"/>
        <w:ind w:firstLine="720"/>
        <w:jc w:val="both"/>
        <w:rPr>
          <w:rFonts w:hint="cs"/>
          <w:szCs w:val="22"/>
        </w:rPr>
      </w:pPr>
      <w:r w:rsidRPr="00B50E0F">
        <w:rPr>
          <w:szCs w:val="22"/>
          <w:cs/>
        </w:rPr>
        <w:t>क्या पेट्रोलियम</w:t>
      </w:r>
      <w:r w:rsidRPr="00B50E0F">
        <w:rPr>
          <w:rFonts w:hint="cs"/>
          <w:szCs w:val="22"/>
          <w:cs/>
        </w:rPr>
        <w:t xml:space="preserve"> </w:t>
      </w:r>
      <w:r w:rsidRPr="00B50E0F">
        <w:rPr>
          <w:szCs w:val="22"/>
          <w:cs/>
        </w:rPr>
        <w:t>और प्राकृतिक गैस मंत्री यह बताने की कृपा करेंगे</w:t>
      </w:r>
      <w:r w:rsidRPr="00B50E0F">
        <w:rPr>
          <w:rFonts w:hint="cs"/>
          <w:szCs w:val="22"/>
          <w:cs/>
        </w:rPr>
        <w:t xml:space="preserve"> </w:t>
      </w:r>
      <w:r w:rsidRPr="00B50E0F">
        <w:rPr>
          <w:szCs w:val="22"/>
          <w:cs/>
        </w:rPr>
        <w:t>किः</w:t>
      </w:r>
    </w:p>
    <w:p w:rsidR="00C11A91" w:rsidRPr="00B50E0F" w:rsidRDefault="00C11A91" w:rsidP="00C11A91">
      <w:pPr>
        <w:spacing w:before="120" w:after="0" w:line="300" w:lineRule="exact"/>
        <w:ind w:left="720" w:hanging="720"/>
        <w:jc w:val="both"/>
        <w:rPr>
          <w:szCs w:val="22"/>
        </w:rPr>
      </w:pPr>
      <w:r w:rsidRPr="00B50E0F">
        <w:rPr>
          <w:szCs w:val="22"/>
        </w:rPr>
        <w:t>(</w:t>
      </w:r>
      <w:r w:rsidRPr="00B50E0F">
        <w:rPr>
          <w:szCs w:val="22"/>
          <w:cs/>
        </w:rPr>
        <w:t>क)</w:t>
      </w:r>
      <w:r w:rsidRPr="00B50E0F">
        <w:rPr>
          <w:rFonts w:hint="cs"/>
          <w:szCs w:val="22"/>
          <w:cs/>
        </w:rPr>
        <w:tab/>
      </w:r>
      <w:r w:rsidRPr="00B50E0F">
        <w:rPr>
          <w:szCs w:val="22"/>
          <w:cs/>
        </w:rPr>
        <w:t>क्या यह सच है कि अक्तूबर</w:t>
      </w:r>
      <w:r w:rsidRPr="00B50E0F">
        <w:rPr>
          <w:szCs w:val="22"/>
        </w:rPr>
        <w:t>, 2018</w:t>
      </w:r>
      <w:r w:rsidRPr="00B50E0F">
        <w:rPr>
          <w:szCs w:val="22"/>
          <w:cs/>
        </w:rPr>
        <w:t xml:space="preserve"> में</w:t>
      </w:r>
      <w:r w:rsidRPr="00B50E0F">
        <w:rPr>
          <w:rFonts w:hint="cs"/>
          <w:szCs w:val="22"/>
          <w:cs/>
        </w:rPr>
        <w:t xml:space="preserve"> दे</w:t>
      </w:r>
      <w:r w:rsidRPr="00B50E0F">
        <w:rPr>
          <w:szCs w:val="22"/>
          <w:cs/>
        </w:rPr>
        <w:t xml:space="preserve">श के तेल बास्केट के औसत में </w:t>
      </w:r>
      <w:r w:rsidRPr="00B50E0F">
        <w:rPr>
          <w:szCs w:val="22"/>
        </w:rPr>
        <w:t>4.74</w:t>
      </w:r>
      <w:r w:rsidRPr="00B50E0F">
        <w:rPr>
          <w:szCs w:val="22"/>
          <w:cs/>
        </w:rPr>
        <w:t xml:space="preserve"> प्रतिशत</w:t>
      </w:r>
      <w:r w:rsidRPr="00B50E0F">
        <w:rPr>
          <w:rFonts w:hint="cs"/>
          <w:szCs w:val="22"/>
          <w:cs/>
        </w:rPr>
        <w:t xml:space="preserve"> </w:t>
      </w:r>
      <w:r w:rsidRPr="00B50E0F">
        <w:rPr>
          <w:szCs w:val="22"/>
          <w:cs/>
        </w:rPr>
        <w:t>की गिरावट आयी जबकि अक्तूबर</w:t>
      </w:r>
      <w:r w:rsidRPr="00B50E0F">
        <w:rPr>
          <w:szCs w:val="22"/>
        </w:rPr>
        <w:t>, 2018</w:t>
      </w:r>
      <w:r w:rsidRPr="00B50E0F">
        <w:rPr>
          <w:szCs w:val="22"/>
          <w:cs/>
        </w:rPr>
        <w:t xml:space="preserve"> में पेट्रोल</w:t>
      </w:r>
      <w:r w:rsidRPr="00B50E0F">
        <w:rPr>
          <w:rFonts w:hint="cs"/>
          <w:szCs w:val="22"/>
          <w:cs/>
        </w:rPr>
        <w:t xml:space="preserve"> </w:t>
      </w:r>
      <w:r w:rsidRPr="00B50E0F">
        <w:rPr>
          <w:szCs w:val="22"/>
          <w:cs/>
        </w:rPr>
        <w:t xml:space="preserve">पम्प में इसके विक्रय की कीमत में केवल </w:t>
      </w:r>
      <w:r w:rsidRPr="00B50E0F">
        <w:rPr>
          <w:szCs w:val="22"/>
        </w:rPr>
        <w:t>2.14</w:t>
      </w:r>
      <w:r w:rsidRPr="00B50E0F">
        <w:rPr>
          <w:rFonts w:hint="cs"/>
          <w:szCs w:val="22"/>
          <w:cs/>
        </w:rPr>
        <w:t xml:space="preserve"> </w:t>
      </w:r>
      <w:r w:rsidRPr="00B50E0F">
        <w:rPr>
          <w:szCs w:val="22"/>
          <w:cs/>
        </w:rPr>
        <w:t>प्रतिशत की गिरावट आयी</w:t>
      </w:r>
      <w:r w:rsidRPr="00B50E0F">
        <w:rPr>
          <w:szCs w:val="22"/>
        </w:rPr>
        <w:t xml:space="preserve">; </w:t>
      </w:r>
      <w:r w:rsidRPr="00B50E0F">
        <w:rPr>
          <w:szCs w:val="22"/>
          <w:cs/>
        </w:rPr>
        <w:t>और</w:t>
      </w:r>
    </w:p>
    <w:p w:rsidR="00C11A91" w:rsidRPr="00B50E0F" w:rsidRDefault="00C11A91" w:rsidP="00C11A91">
      <w:pPr>
        <w:spacing w:before="120" w:after="0" w:line="300" w:lineRule="exact"/>
        <w:rPr>
          <w:rFonts w:hint="cs"/>
          <w:szCs w:val="22"/>
        </w:rPr>
      </w:pPr>
      <w:r w:rsidRPr="00B50E0F">
        <w:rPr>
          <w:szCs w:val="22"/>
        </w:rPr>
        <w:t>(</w:t>
      </w:r>
      <w:r w:rsidRPr="00B50E0F">
        <w:rPr>
          <w:szCs w:val="22"/>
          <w:cs/>
        </w:rPr>
        <w:t>ख)</w:t>
      </w:r>
      <w:r w:rsidRPr="00B50E0F">
        <w:rPr>
          <w:rFonts w:hint="cs"/>
          <w:szCs w:val="22"/>
          <w:cs/>
        </w:rPr>
        <w:tab/>
      </w:r>
      <w:r w:rsidRPr="00B50E0F">
        <w:rPr>
          <w:szCs w:val="22"/>
          <w:cs/>
        </w:rPr>
        <w:t>यदि हां</w:t>
      </w:r>
      <w:r w:rsidRPr="00B50E0F">
        <w:rPr>
          <w:szCs w:val="22"/>
        </w:rPr>
        <w:t xml:space="preserve">, </w:t>
      </w:r>
      <w:r w:rsidRPr="00B50E0F">
        <w:rPr>
          <w:szCs w:val="22"/>
          <w:cs/>
        </w:rPr>
        <w:t>तो तेल कंपनियों द्वारा</w:t>
      </w:r>
      <w:r w:rsidRPr="00B50E0F">
        <w:rPr>
          <w:rFonts w:hint="cs"/>
          <w:szCs w:val="22"/>
          <w:cs/>
        </w:rPr>
        <w:t xml:space="preserve"> </w:t>
      </w:r>
      <w:r w:rsidRPr="00B50E0F">
        <w:rPr>
          <w:szCs w:val="22"/>
          <w:cs/>
        </w:rPr>
        <w:t>उपभोक्ताओं को कम लाभ दिये जाने के क्या</w:t>
      </w:r>
      <w:r w:rsidRPr="00B50E0F">
        <w:rPr>
          <w:rFonts w:hint="cs"/>
          <w:szCs w:val="22"/>
          <w:cs/>
        </w:rPr>
        <w:t xml:space="preserve"> </w:t>
      </w:r>
      <w:r w:rsidRPr="00B50E0F">
        <w:rPr>
          <w:szCs w:val="22"/>
          <w:cs/>
        </w:rPr>
        <w:t>कारण हैं</w:t>
      </w:r>
      <w:r w:rsidRPr="00B50E0F">
        <w:rPr>
          <w:szCs w:val="22"/>
        </w:rPr>
        <w:t>?</w:t>
      </w:r>
    </w:p>
    <w:p w:rsidR="00C11A91" w:rsidRPr="00B50E0F" w:rsidRDefault="00C11A91" w:rsidP="00C11A91">
      <w:pPr>
        <w:pStyle w:val="NoSpacing"/>
        <w:spacing w:line="300" w:lineRule="exact"/>
        <w:jc w:val="center"/>
        <w:rPr>
          <w:rFonts w:ascii="Mangal" w:hAnsi="Mangal"/>
          <w:b/>
          <w:bCs/>
          <w:lang w:bidi="hi-IN"/>
        </w:rPr>
      </w:pPr>
      <w:r w:rsidRPr="00B50E0F">
        <w:rPr>
          <w:rFonts w:ascii="Mangal" w:hAnsi="Mangal"/>
          <w:b/>
          <w:bCs/>
          <w:cs/>
          <w:lang w:bidi="hi-IN"/>
        </w:rPr>
        <w:t>उत्तर</w:t>
      </w:r>
    </w:p>
    <w:p w:rsidR="00C11A91" w:rsidRPr="00B50E0F" w:rsidRDefault="00C11A91" w:rsidP="00C11A91">
      <w:pPr>
        <w:pStyle w:val="NoSpacing"/>
        <w:spacing w:line="300" w:lineRule="exact"/>
        <w:jc w:val="center"/>
        <w:rPr>
          <w:rFonts w:ascii="Mangal" w:hAnsi="Mangal"/>
          <w:b/>
          <w:bCs/>
          <w:lang w:bidi="hi-IN"/>
        </w:rPr>
      </w:pPr>
      <w:r w:rsidRPr="00B50E0F">
        <w:rPr>
          <w:rFonts w:ascii="Mangal" w:hAnsi="Mangal"/>
          <w:b/>
          <w:bCs/>
          <w:cs/>
          <w:lang w:bidi="hi-IN"/>
        </w:rPr>
        <w:t xml:space="preserve">पेट्रोलियम और प्राकृतिक गैस मंत्री </w:t>
      </w:r>
    </w:p>
    <w:p w:rsidR="00C11A91" w:rsidRPr="00B50E0F" w:rsidRDefault="00C11A91" w:rsidP="00C11A91">
      <w:pPr>
        <w:pStyle w:val="NoSpacing"/>
        <w:spacing w:line="300" w:lineRule="exact"/>
        <w:jc w:val="center"/>
        <w:rPr>
          <w:rFonts w:ascii="Mangal" w:hAnsi="Mangal"/>
          <w:b/>
          <w:bCs/>
          <w:lang w:bidi="hi-IN"/>
        </w:rPr>
      </w:pPr>
      <w:r w:rsidRPr="00B50E0F">
        <w:rPr>
          <w:rFonts w:ascii="Mangal" w:hAnsi="Mangal"/>
          <w:b/>
          <w:bCs/>
          <w:cs/>
          <w:lang w:bidi="hi-IN"/>
        </w:rPr>
        <w:t>(श्री धर्मेन्द्र प्रधान)</w:t>
      </w:r>
    </w:p>
    <w:p w:rsidR="00C11A91" w:rsidRPr="00A66EFC" w:rsidRDefault="00C11A91" w:rsidP="00C11A91">
      <w:pPr>
        <w:shd w:val="clear" w:color="auto" w:fill="FFFFFF"/>
        <w:spacing w:after="0" w:line="320" w:lineRule="exact"/>
        <w:jc w:val="both"/>
        <w:rPr>
          <w:rFonts w:ascii="Mangal" w:hAnsi="Mangal" w:hint="cs"/>
          <w:sz w:val="23"/>
          <w:szCs w:val="23"/>
          <w:cs/>
        </w:rPr>
      </w:pPr>
      <w:r w:rsidRPr="00A66EFC">
        <w:rPr>
          <w:rFonts w:ascii="Mangal" w:hAnsi="Mangal"/>
          <w:sz w:val="23"/>
          <w:szCs w:val="23"/>
          <w:lang w:val="x-none"/>
        </w:rPr>
        <w:t>(</w:t>
      </w:r>
      <w:r w:rsidRPr="00A66EFC">
        <w:rPr>
          <w:rFonts w:ascii="Mangal" w:hAnsi="Mangal"/>
          <w:sz w:val="23"/>
          <w:szCs w:val="23"/>
          <w:cs/>
          <w:lang w:val="x-none"/>
        </w:rPr>
        <w:t>क)</w:t>
      </w:r>
      <w:r w:rsidRPr="004C14D7">
        <w:rPr>
          <w:rFonts w:ascii="Mangal" w:hAnsi="Mangal" w:hint="cs"/>
          <w:sz w:val="23"/>
          <w:szCs w:val="23"/>
          <w:cs/>
          <w:lang w:val="x-none"/>
        </w:rPr>
        <w:t xml:space="preserve"> </w:t>
      </w:r>
      <w:r w:rsidRPr="004C14D7">
        <w:rPr>
          <w:rFonts w:ascii="Mangal" w:hAnsi="Mangal"/>
          <w:sz w:val="23"/>
          <w:szCs w:val="23"/>
          <w:cs/>
        </w:rPr>
        <w:t>और (ख)</w:t>
      </w:r>
      <w:r w:rsidRPr="00A66EFC">
        <w:rPr>
          <w:rFonts w:ascii="Mangal" w:hAnsi="Mangal"/>
          <w:sz w:val="23"/>
          <w:szCs w:val="23"/>
          <w:cs/>
        </w:rPr>
        <w:t>: दिनांक 01 अक्‍तूबर</w:t>
      </w:r>
      <w:r w:rsidRPr="00A66EFC">
        <w:rPr>
          <w:rFonts w:ascii="Mangal" w:hAnsi="Mangal"/>
          <w:sz w:val="23"/>
          <w:szCs w:val="23"/>
          <w:lang w:val="x-none"/>
        </w:rPr>
        <w:t>, 2018 </w:t>
      </w:r>
      <w:proofErr w:type="spellStart"/>
      <w:r w:rsidRPr="00A66EFC">
        <w:rPr>
          <w:rFonts w:ascii="Mangal" w:hAnsi="Mangal"/>
          <w:sz w:val="23"/>
          <w:szCs w:val="23"/>
          <w:cs/>
        </w:rPr>
        <w:t>और</w:t>
      </w:r>
      <w:proofErr w:type="spellEnd"/>
      <w:r w:rsidRPr="00A66EFC">
        <w:rPr>
          <w:rFonts w:ascii="Mangal" w:hAnsi="Mangal"/>
          <w:sz w:val="23"/>
          <w:szCs w:val="23"/>
          <w:cs/>
        </w:rPr>
        <w:t xml:space="preserve"> दिनांक 01 नवंबर</w:t>
      </w:r>
      <w:r w:rsidRPr="00A66EFC">
        <w:rPr>
          <w:rFonts w:ascii="Mangal" w:hAnsi="Mangal"/>
          <w:sz w:val="23"/>
          <w:szCs w:val="23"/>
          <w:lang w:val="x-none"/>
        </w:rPr>
        <w:t>, 2018 </w:t>
      </w:r>
      <w:proofErr w:type="spellStart"/>
      <w:r w:rsidRPr="00A66EFC">
        <w:rPr>
          <w:rFonts w:ascii="Mangal" w:hAnsi="Mangal"/>
          <w:sz w:val="23"/>
          <w:szCs w:val="23"/>
          <w:cs/>
        </w:rPr>
        <w:t>की</w:t>
      </w:r>
      <w:proofErr w:type="spellEnd"/>
      <w:r w:rsidRPr="00A66EFC">
        <w:rPr>
          <w:rFonts w:ascii="Mangal" w:hAnsi="Mangal"/>
          <w:sz w:val="23"/>
          <w:szCs w:val="23"/>
          <w:cs/>
        </w:rPr>
        <w:t xml:space="preserve"> स्थिति के अनुसार कच्‍चे तेल की भारतीय बास्केट के मूल्‍य और  दिल्‍ली में पेट्रोल/डीजल का खुदरा बिक्री मूल्‍य निम्‍नानुसार है :-</w:t>
      </w:r>
    </w:p>
    <w:tbl>
      <w:tblPr>
        <w:tblW w:w="0" w:type="auto"/>
        <w:shd w:val="clear" w:color="auto" w:fill="FFFFFF"/>
        <w:tblCellMar>
          <w:left w:w="0" w:type="dxa"/>
          <w:right w:w="0" w:type="dxa"/>
        </w:tblCellMar>
        <w:tblLook w:val="04A0" w:firstRow="1" w:lastRow="0" w:firstColumn="1" w:lastColumn="0" w:noHBand="0" w:noVBand="1"/>
      </w:tblPr>
      <w:tblGrid>
        <w:gridCol w:w="2808"/>
        <w:gridCol w:w="2880"/>
        <w:gridCol w:w="2070"/>
        <w:gridCol w:w="1337"/>
      </w:tblGrid>
      <w:tr w:rsidR="00C11A91" w:rsidRPr="00A66EFC" w:rsidTr="00AD75D2">
        <w:trPr>
          <w:trHeight w:val="473"/>
        </w:trPr>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1A91" w:rsidRPr="00B50E0F" w:rsidRDefault="00C11A91" w:rsidP="00AD75D2">
            <w:pPr>
              <w:spacing w:after="0" w:line="300" w:lineRule="exact"/>
              <w:jc w:val="center"/>
              <w:rPr>
                <w:rFonts w:ascii="Helvetica" w:hAnsi="Helvetica" w:cs="Helvetica"/>
                <w:sz w:val="20"/>
              </w:rPr>
            </w:pPr>
            <w:r w:rsidRPr="00B50E0F">
              <w:rPr>
                <w:rFonts w:ascii="Mangal" w:hAnsi="Mangal"/>
                <w:b/>
                <w:bCs/>
                <w:sz w:val="20"/>
                <w:cs/>
              </w:rPr>
              <w:t>विवरण</w:t>
            </w:r>
          </w:p>
        </w:tc>
        <w:tc>
          <w:tcPr>
            <w:tcW w:w="28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11A91" w:rsidRPr="00B50E0F" w:rsidRDefault="00C11A91" w:rsidP="00AD75D2">
            <w:pPr>
              <w:spacing w:after="0" w:line="300" w:lineRule="exact"/>
              <w:jc w:val="center"/>
              <w:rPr>
                <w:rFonts w:ascii="Helvetica" w:hAnsi="Helvetica" w:cs="Helvetica"/>
                <w:sz w:val="20"/>
              </w:rPr>
            </w:pPr>
            <w:r w:rsidRPr="00B50E0F">
              <w:rPr>
                <w:rFonts w:ascii="Mangal" w:hAnsi="Mangal"/>
                <w:b/>
                <w:bCs/>
                <w:sz w:val="20"/>
                <w:cs/>
              </w:rPr>
              <w:t>कच्‍चे तेल की भारतीय बास्केट</w:t>
            </w:r>
          </w:p>
        </w:tc>
        <w:tc>
          <w:tcPr>
            <w:tcW w:w="20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11A91" w:rsidRPr="00B50E0F" w:rsidRDefault="00C11A91" w:rsidP="00AD75D2">
            <w:pPr>
              <w:spacing w:after="0" w:line="300" w:lineRule="exact"/>
              <w:jc w:val="center"/>
              <w:rPr>
                <w:rFonts w:ascii="Helvetica" w:hAnsi="Helvetica" w:cs="Helvetica"/>
                <w:sz w:val="20"/>
              </w:rPr>
            </w:pPr>
            <w:r w:rsidRPr="00B50E0F">
              <w:rPr>
                <w:rFonts w:ascii="Mangal" w:hAnsi="Mangal"/>
                <w:b/>
                <w:bCs/>
                <w:sz w:val="20"/>
                <w:cs/>
              </w:rPr>
              <w:t>पेट्रोल</w:t>
            </w:r>
          </w:p>
        </w:tc>
        <w:tc>
          <w:tcPr>
            <w:tcW w:w="13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11A91" w:rsidRPr="00B50E0F" w:rsidRDefault="00C11A91" w:rsidP="00AD75D2">
            <w:pPr>
              <w:spacing w:after="0" w:line="300" w:lineRule="exact"/>
              <w:jc w:val="center"/>
              <w:rPr>
                <w:rFonts w:ascii="Helvetica" w:hAnsi="Helvetica" w:cs="Helvetica"/>
                <w:sz w:val="20"/>
              </w:rPr>
            </w:pPr>
            <w:r w:rsidRPr="00B50E0F">
              <w:rPr>
                <w:rFonts w:ascii="Mangal" w:hAnsi="Mangal"/>
                <w:b/>
                <w:bCs/>
                <w:sz w:val="20"/>
                <w:cs/>
              </w:rPr>
              <w:t>डीजल</w:t>
            </w:r>
          </w:p>
        </w:tc>
      </w:tr>
      <w:tr w:rsidR="00C11A91" w:rsidRPr="00A66EFC" w:rsidTr="00AD75D2">
        <w:trPr>
          <w:trHeight w:val="274"/>
        </w:trPr>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1A91" w:rsidRPr="00B50E0F" w:rsidRDefault="00C11A91" w:rsidP="00AD75D2">
            <w:pPr>
              <w:spacing w:after="0" w:line="300" w:lineRule="exact"/>
              <w:jc w:val="center"/>
              <w:rPr>
                <w:rFonts w:ascii="Helvetica" w:hAnsi="Helvetica" w:cs="Helvetica"/>
                <w:sz w:val="20"/>
              </w:rPr>
            </w:pP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1A91" w:rsidRPr="00B50E0F" w:rsidRDefault="00C11A91" w:rsidP="00AD75D2">
            <w:pPr>
              <w:spacing w:after="0" w:line="300" w:lineRule="exact"/>
              <w:jc w:val="center"/>
              <w:rPr>
                <w:rFonts w:ascii="Helvetica" w:hAnsi="Helvetica" w:cs="Helvetica"/>
                <w:sz w:val="20"/>
              </w:rPr>
            </w:pPr>
            <w:r w:rsidRPr="00B50E0F">
              <w:rPr>
                <w:rFonts w:ascii="Mangal" w:hAnsi="Mangal"/>
                <w:sz w:val="20"/>
                <w:cs/>
              </w:rPr>
              <w:t>डॉलर/बीबीएल</w:t>
            </w:r>
          </w:p>
        </w:tc>
        <w:tc>
          <w:tcPr>
            <w:tcW w:w="340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1A91" w:rsidRPr="00B50E0F" w:rsidRDefault="00C11A91" w:rsidP="00AD75D2">
            <w:pPr>
              <w:spacing w:after="0" w:line="300" w:lineRule="exact"/>
              <w:jc w:val="center"/>
              <w:rPr>
                <w:rFonts w:ascii="Helvetica" w:hAnsi="Helvetica" w:cs="Helvetica"/>
                <w:sz w:val="20"/>
              </w:rPr>
            </w:pPr>
            <w:r w:rsidRPr="00B50E0F">
              <w:rPr>
                <w:rFonts w:ascii="Mangal" w:hAnsi="Mangal"/>
                <w:sz w:val="20"/>
                <w:cs/>
              </w:rPr>
              <w:t>रुपए/लीटर</w:t>
            </w:r>
          </w:p>
        </w:tc>
      </w:tr>
      <w:tr w:rsidR="00C11A91" w:rsidRPr="00A66EFC" w:rsidTr="00AD75D2">
        <w:trPr>
          <w:trHeight w:val="672"/>
        </w:trPr>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1A91" w:rsidRPr="00A66EFC" w:rsidRDefault="00C11A91" w:rsidP="00AD75D2">
            <w:pPr>
              <w:spacing w:after="0" w:line="240" w:lineRule="auto"/>
              <w:jc w:val="both"/>
              <w:rPr>
                <w:rFonts w:ascii="Helvetica" w:hAnsi="Helvetica" w:cs="Helvetica"/>
                <w:sz w:val="20"/>
              </w:rPr>
            </w:pPr>
            <w:r w:rsidRPr="00A66EFC">
              <w:rPr>
                <w:rFonts w:ascii="Mangal" w:hAnsi="Mangal"/>
                <w:sz w:val="20"/>
                <w:cs/>
              </w:rPr>
              <w:t>दिनांक 01 अक्‍तूबर</w:t>
            </w:r>
            <w:r w:rsidRPr="00A66EFC">
              <w:rPr>
                <w:rFonts w:ascii="Mangal" w:hAnsi="Mangal"/>
                <w:sz w:val="20"/>
                <w:lang w:val="x-none"/>
              </w:rPr>
              <w:t>, 2018</w:t>
            </w:r>
            <w:r>
              <w:rPr>
                <w:rFonts w:ascii="Mangal" w:hAnsi="Mangal" w:hint="cs"/>
                <w:sz w:val="20"/>
                <w:cs/>
                <w:lang w:val="x-none"/>
              </w:rPr>
              <w:t xml:space="preserve"> </w:t>
            </w:r>
            <w:r w:rsidRPr="00A66EFC">
              <w:rPr>
                <w:rFonts w:ascii="Mangal" w:hAnsi="Mangal"/>
                <w:sz w:val="20"/>
                <w:cs/>
              </w:rPr>
              <w:t>की स्थिति के अनुसार मूल्‍य</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1A91" w:rsidRPr="00A66EFC" w:rsidRDefault="00C11A91" w:rsidP="00AD75D2">
            <w:pPr>
              <w:spacing w:after="0" w:line="300" w:lineRule="exact"/>
              <w:jc w:val="center"/>
              <w:rPr>
                <w:rFonts w:ascii="Helvetica" w:hAnsi="Helvetica" w:cs="Helvetica"/>
                <w:sz w:val="20"/>
              </w:rPr>
            </w:pPr>
            <w:r w:rsidRPr="00A66EFC">
              <w:rPr>
                <w:rFonts w:ascii="Mangal" w:hAnsi="Mangal"/>
                <w:sz w:val="20"/>
                <w:cs/>
              </w:rPr>
              <w:t>82.14</w:t>
            </w:r>
          </w:p>
        </w:tc>
        <w:tc>
          <w:tcPr>
            <w:tcW w:w="20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1A91" w:rsidRPr="00A66EFC" w:rsidRDefault="00C11A91" w:rsidP="00AD75D2">
            <w:pPr>
              <w:spacing w:after="0" w:line="300" w:lineRule="exact"/>
              <w:jc w:val="center"/>
              <w:rPr>
                <w:rFonts w:ascii="Helvetica" w:hAnsi="Helvetica" w:cs="Helvetica"/>
                <w:sz w:val="20"/>
              </w:rPr>
            </w:pPr>
            <w:r w:rsidRPr="00A66EFC">
              <w:rPr>
                <w:rFonts w:ascii="Mangal" w:hAnsi="Mangal"/>
                <w:sz w:val="20"/>
                <w:cs/>
              </w:rPr>
              <w:t>83.73</w:t>
            </w:r>
          </w:p>
        </w:tc>
        <w:tc>
          <w:tcPr>
            <w:tcW w:w="13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1A91" w:rsidRPr="00A66EFC" w:rsidRDefault="00C11A91" w:rsidP="00AD75D2">
            <w:pPr>
              <w:spacing w:after="0" w:line="300" w:lineRule="exact"/>
              <w:jc w:val="center"/>
              <w:rPr>
                <w:rFonts w:ascii="Helvetica" w:hAnsi="Helvetica" w:cs="Helvetica"/>
                <w:sz w:val="20"/>
              </w:rPr>
            </w:pPr>
            <w:r w:rsidRPr="00A66EFC">
              <w:rPr>
                <w:rFonts w:ascii="Mangal" w:hAnsi="Mangal"/>
                <w:sz w:val="20"/>
                <w:cs/>
              </w:rPr>
              <w:t>75.09</w:t>
            </w:r>
          </w:p>
        </w:tc>
      </w:tr>
      <w:tr w:rsidR="00C11A91" w:rsidRPr="00A66EFC" w:rsidTr="00AD75D2">
        <w:trPr>
          <w:trHeight w:val="681"/>
        </w:trPr>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1A91" w:rsidRPr="00A66EFC" w:rsidRDefault="00C11A91" w:rsidP="00AD75D2">
            <w:pPr>
              <w:spacing w:after="0" w:line="240" w:lineRule="auto"/>
              <w:jc w:val="both"/>
              <w:rPr>
                <w:rFonts w:ascii="Helvetica" w:hAnsi="Helvetica" w:cs="Helvetica"/>
                <w:sz w:val="20"/>
              </w:rPr>
            </w:pPr>
            <w:r w:rsidRPr="00A66EFC">
              <w:rPr>
                <w:rFonts w:ascii="Mangal" w:hAnsi="Mangal"/>
                <w:sz w:val="20"/>
                <w:cs/>
              </w:rPr>
              <w:t>दिनांक 01 नवंबर</w:t>
            </w:r>
            <w:r w:rsidRPr="00A66EFC">
              <w:rPr>
                <w:rFonts w:ascii="Mangal" w:hAnsi="Mangal"/>
                <w:sz w:val="20"/>
                <w:lang w:val="x-none"/>
              </w:rPr>
              <w:t>, 2018 </w:t>
            </w:r>
            <w:proofErr w:type="spellStart"/>
            <w:r w:rsidRPr="00A66EFC">
              <w:rPr>
                <w:rFonts w:ascii="Mangal" w:hAnsi="Mangal"/>
                <w:sz w:val="20"/>
                <w:cs/>
              </w:rPr>
              <w:t>की</w:t>
            </w:r>
            <w:proofErr w:type="spellEnd"/>
            <w:r w:rsidRPr="00A66EFC">
              <w:rPr>
                <w:rFonts w:ascii="Mangal" w:hAnsi="Mangal"/>
                <w:sz w:val="20"/>
                <w:cs/>
              </w:rPr>
              <w:t xml:space="preserve"> स्थिति के अनुसार मूल्‍य</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1A91" w:rsidRPr="00A66EFC" w:rsidRDefault="00C11A91" w:rsidP="00AD75D2">
            <w:pPr>
              <w:spacing w:after="0" w:line="300" w:lineRule="exact"/>
              <w:jc w:val="center"/>
              <w:rPr>
                <w:rFonts w:ascii="Helvetica" w:hAnsi="Helvetica" w:cs="Helvetica"/>
                <w:sz w:val="20"/>
              </w:rPr>
            </w:pPr>
            <w:r w:rsidRPr="00A66EFC">
              <w:rPr>
                <w:rFonts w:ascii="Mangal" w:hAnsi="Mangal"/>
                <w:sz w:val="20"/>
                <w:cs/>
              </w:rPr>
              <w:t>73.09</w:t>
            </w:r>
          </w:p>
        </w:tc>
        <w:tc>
          <w:tcPr>
            <w:tcW w:w="20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1A91" w:rsidRPr="00A66EFC" w:rsidRDefault="00C11A91" w:rsidP="00AD75D2">
            <w:pPr>
              <w:spacing w:after="0" w:line="300" w:lineRule="exact"/>
              <w:jc w:val="center"/>
              <w:rPr>
                <w:rFonts w:ascii="Helvetica" w:hAnsi="Helvetica" w:cs="Helvetica"/>
                <w:sz w:val="20"/>
              </w:rPr>
            </w:pPr>
            <w:r w:rsidRPr="00A66EFC">
              <w:rPr>
                <w:rFonts w:ascii="Mangal" w:hAnsi="Mangal"/>
                <w:sz w:val="20"/>
                <w:cs/>
              </w:rPr>
              <w:t>79.37</w:t>
            </w:r>
          </w:p>
        </w:tc>
        <w:tc>
          <w:tcPr>
            <w:tcW w:w="13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1A91" w:rsidRPr="00A66EFC" w:rsidRDefault="00C11A91" w:rsidP="00AD75D2">
            <w:pPr>
              <w:spacing w:after="0" w:line="300" w:lineRule="exact"/>
              <w:jc w:val="center"/>
              <w:rPr>
                <w:rFonts w:ascii="Helvetica" w:hAnsi="Helvetica" w:cs="Helvetica"/>
                <w:sz w:val="20"/>
              </w:rPr>
            </w:pPr>
            <w:r w:rsidRPr="00A66EFC">
              <w:rPr>
                <w:rFonts w:ascii="Mangal" w:hAnsi="Mangal"/>
                <w:sz w:val="20"/>
                <w:cs/>
              </w:rPr>
              <w:t>73.78</w:t>
            </w:r>
          </w:p>
        </w:tc>
      </w:tr>
    </w:tbl>
    <w:p w:rsidR="00C11A91" w:rsidRPr="00BC0850" w:rsidRDefault="00C11A91" w:rsidP="00C11A91">
      <w:pPr>
        <w:shd w:val="clear" w:color="auto" w:fill="FFFFFF"/>
        <w:spacing w:after="0" w:line="300" w:lineRule="exact"/>
        <w:jc w:val="both"/>
        <w:rPr>
          <w:rFonts w:ascii="Helvetica" w:hAnsi="Helvetica" w:cs="Helvetica"/>
          <w:sz w:val="19"/>
          <w:szCs w:val="19"/>
        </w:rPr>
      </w:pPr>
      <w:r w:rsidRPr="00A66EFC">
        <w:rPr>
          <w:rFonts w:ascii="Mangal" w:hAnsi="Mangal"/>
          <w:sz w:val="23"/>
          <w:szCs w:val="23"/>
        </w:rPr>
        <w:t> </w:t>
      </w:r>
    </w:p>
    <w:p w:rsidR="00C11A91" w:rsidRDefault="00C11A91" w:rsidP="00C11A91">
      <w:pPr>
        <w:shd w:val="clear" w:color="auto" w:fill="FFFFFF"/>
        <w:spacing w:after="0" w:line="240" w:lineRule="auto"/>
        <w:jc w:val="both"/>
        <w:rPr>
          <w:rFonts w:ascii="Mangal" w:hAnsi="Mangal"/>
          <w:sz w:val="23"/>
          <w:szCs w:val="23"/>
        </w:rPr>
      </w:pPr>
      <w:r w:rsidRPr="00A66EFC">
        <w:rPr>
          <w:rFonts w:ascii="Mangal" w:hAnsi="Mangal"/>
          <w:sz w:val="23"/>
          <w:szCs w:val="23"/>
          <w:cs/>
        </w:rPr>
        <w:t>सरकार ने</w:t>
      </w:r>
      <w:r w:rsidRPr="00A66EFC">
        <w:rPr>
          <w:rFonts w:ascii="Mangal" w:hAnsi="Mangal"/>
          <w:sz w:val="23"/>
          <w:szCs w:val="23"/>
        </w:rPr>
        <w:t> </w:t>
      </w:r>
      <w:r w:rsidRPr="00A66EFC">
        <w:rPr>
          <w:rFonts w:ascii="Mangal" w:hAnsi="Mangal"/>
          <w:sz w:val="23"/>
          <w:szCs w:val="23"/>
          <w:cs/>
        </w:rPr>
        <w:t xml:space="preserve">पेट्रोल और डीजल के मूल्‍यों को क्रमश: दिनांक </w:t>
      </w:r>
      <w:r w:rsidRPr="00A66EFC">
        <w:rPr>
          <w:rFonts w:ascii="Mangal" w:hAnsi="Mangal"/>
          <w:sz w:val="23"/>
          <w:szCs w:val="23"/>
        </w:rPr>
        <w:t>26.06.2010</w:t>
      </w:r>
      <w:r w:rsidRPr="00A66EFC">
        <w:rPr>
          <w:rFonts w:ascii="Mangal" w:hAnsi="Mangal"/>
          <w:sz w:val="23"/>
          <w:szCs w:val="23"/>
          <w:cs/>
        </w:rPr>
        <w:t xml:space="preserve"> और </w:t>
      </w:r>
      <w:r w:rsidRPr="00A66EFC">
        <w:rPr>
          <w:rFonts w:ascii="Mangal" w:hAnsi="Mangal"/>
          <w:sz w:val="23"/>
          <w:szCs w:val="23"/>
        </w:rPr>
        <w:t>19.10.2014</w:t>
      </w:r>
      <w:r w:rsidRPr="00A66EFC">
        <w:rPr>
          <w:rFonts w:ascii="Mangal" w:hAnsi="Mangal"/>
          <w:sz w:val="23"/>
          <w:szCs w:val="23"/>
          <w:cs/>
        </w:rPr>
        <w:t xml:space="preserve"> से बाजार निर्धारित बना दिया है। तब से</w:t>
      </w:r>
      <w:r w:rsidRPr="00A66EFC">
        <w:rPr>
          <w:rFonts w:ascii="Mangal" w:hAnsi="Mangal"/>
          <w:sz w:val="23"/>
          <w:szCs w:val="23"/>
          <w:lang w:val="x-none"/>
        </w:rPr>
        <w:t>, </w:t>
      </w:r>
      <w:proofErr w:type="spellStart"/>
      <w:r w:rsidRPr="00A66EFC">
        <w:rPr>
          <w:rFonts w:ascii="Mangal" w:hAnsi="Mangal"/>
          <w:sz w:val="23"/>
          <w:szCs w:val="23"/>
          <w:cs/>
        </w:rPr>
        <w:t>सार्वजनिक</w:t>
      </w:r>
      <w:proofErr w:type="spellEnd"/>
      <w:r w:rsidRPr="00A66EFC">
        <w:rPr>
          <w:rFonts w:ascii="Mangal" w:hAnsi="Mangal"/>
          <w:sz w:val="23"/>
          <w:szCs w:val="23"/>
          <w:cs/>
        </w:rPr>
        <w:t xml:space="preserve"> क्षेत्र की तेल विपणन कं‍पनियां (ओएमसीज) अंतर्राष्‍ट्रीय उत्पाद मूल्‍यों तथा अन्‍य बाजार दशाओं के अनुसार पेट्रोल और डीजल के मूल्‍य निर्धारण के संबंध में उपयुक्‍त निर्णय लेती हैं। ओएमसीज ने मूल्‍यों को केवल बढ़ाया ही नहीं है अपितु तदनुसार घटाया भी है।  </w:t>
      </w:r>
    </w:p>
    <w:p w:rsidR="00C11A91" w:rsidRPr="00BC0850" w:rsidRDefault="00C11A91" w:rsidP="00C11A91">
      <w:pPr>
        <w:shd w:val="clear" w:color="auto" w:fill="FFFFFF"/>
        <w:spacing w:after="0" w:line="240" w:lineRule="auto"/>
        <w:jc w:val="both"/>
        <w:rPr>
          <w:rFonts w:ascii="Mangal" w:hAnsi="Mangal"/>
          <w:sz w:val="11"/>
          <w:szCs w:val="11"/>
        </w:rPr>
      </w:pPr>
    </w:p>
    <w:p w:rsidR="00C11A91" w:rsidRPr="00276F14" w:rsidRDefault="00C11A91" w:rsidP="00C11A91">
      <w:pPr>
        <w:shd w:val="clear" w:color="auto" w:fill="FFFFFF"/>
        <w:spacing w:after="0" w:line="240" w:lineRule="auto"/>
        <w:jc w:val="both"/>
        <w:rPr>
          <w:rFonts w:hint="cs"/>
          <w:szCs w:val="22"/>
        </w:rPr>
      </w:pPr>
      <w:r w:rsidRPr="00A66EFC">
        <w:rPr>
          <w:rFonts w:ascii="Mangal" w:hAnsi="Mangal"/>
          <w:sz w:val="23"/>
          <w:szCs w:val="23"/>
          <w:cs/>
        </w:rPr>
        <w:t>पेट्रोलियम उत्‍पादों के मूल्य अंतर्राष्‍ट्रीय बाजार में संबंधित उत्‍पादों के मूल्‍य से जुड़े हुए हैं और कच्चे तेल के मूल्‍यों से जुड़े हुए नहीं है। तेल विपणन कंपनियां अंतर्राष्‍ट्रीय उत्पाद मूल्यों</w:t>
      </w:r>
      <w:r w:rsidRPr="00A66EFC">
        <w:rPr>
          <w:rFonts w:ascii="Mangal" w:hAnsi="Mangal"/>
          <w:sz w:val="23"/>
          <w:szCs w:val="23"/>
          <w:lang w:val="x-none"/>
        </w:rPr>
        <w:t>,</w:t>
      </w:r>
      <w:r w:rsidRPr="004C14D7">
        <w:rPr>
          <w:rFonts w:ascii="Mangal" w:hAnsi="Mangal" w:hint="cs"/>
          <w:sz w:val="23"/>
          <w:szCs w:val="23"/>
          <w:cs/>
          <w:lang w:val="x-none"/>
        </w:rPr>
        <w:t xml:space="preserve"> </w:t>
      </w:r>
      <w:r w:rsidRPr="00A66EFC">
        <w:rPr>
          <w:rFonts w:ascii="Mangal" w:hAnsi="Mangal"/>
          <w:sz w:val="23"/>
          <w:szCs w:val="23"/>
          <w:cs/>
        </w:rPr>
        <w:t>विनिमय दर</w:t>
      </w:r>
      <w:r w:rsidRPr="00A66EFC">
        <w:rPr>
          <w:rFonts w:ascii="Mangal" w:hAnsi="Mangal"/>
          <w:sz w:val="23"/>
          <w:szCs w:val="23"/>
          <w:lang w:val="x-none"/>
        </w:rPr>
        <w:t>, </w:t>
      </w:r>
      <w:proofErr w:type="spellStart"/>
      <w:r w:rsidRPr="00A66EFC">
        <w:rPr>
          <w:rFonts w:ascii="Mangal" w:hAnsi="Mangal"/>
          <w:sz w:val="23"/>
          <w:szCs w:val="23"/>
          <w:cs/>
        </w:rPr>
        <w:t>कर</w:t>
      </w:r>
      <w:proofErr w:type="spellEnd"/>
      <w:r w:rsidRPr="00A66EFC">
        <w:rPr>
          <w:rFonts w:ascii="Mangal" w:hAnsi="Mangal"/>
          <w:sz w:val="23"/>
          <w:szCs w:val="23"/>
          <w:cs/>
        </w:rPr>
        <w:t xml:space="preserve"> संरचना</w:t>
      </w:r>
      <w:r w:rsidRPr="00A66EFC">
        <w:rPr>
          <w:rFonts w:ascii="Mangal" w:hAnsi="Mangal"/>
          <w:sz w:val="23"/>
          <w:szCs w:val="23"/>
          <w:lang w:val="x-none"/>
        </w:rPr>
        <w:t>, </w:t>
      </w:r>
      <w:proofErr w:type="spellStart"/>
      <w:r w:rsidRPr="00A66EFC">
        <w:rPr>
          <w:rFonts w:ascii="Mangal" w:hAnsi="Mangal"/>
          <w:sz w:val="23"/>
          <w:szCs w:val="23"/>
          <w:cs/>
        </w:rPr>
        <w:t>अंतर्देशीय</w:t>
      </w:r>
      <w:proofErr w:type="spellEnd"/>
      <w:r w:rsidRPr="00A66EFC">
        <w:rPr>
          <w:rFonts w:ascii="Mangal" w:hAnsi="Mangal"/>
          <w:sz w:val="23"/>
          <w:szCs w:val="23"/>
          <w:cs/>
        </w:rPr>
        <w:t xml:space="preserve"> भाड़ा और अन्य लागत घटकों सहित विभिन्‍न पहलुओं पर विचार करने के पश्‍चात खुदरा बिक्री मूल्‍य के संबंध में निर्णय लेती हैं और मूल्य निर्धारण का सूत्र पेट्रोल और डीजल की मूल्‍य संरचना में प्रमुख लागत घटकों के 15 दिन के परिवर्तनशील औसत पर आधारित है।</w:t>
      </w:r>
    </w:p>
    <w:p w:rsidR="00D57DC4" w:rsidRDefault="00C11A91" w:rsidP="00C11A91">
      <w:pPr>
        <w:jc w:val="center"/>
      </w:pPr>
      <w:r>
        <w:rPr>
          <w:rFonts w:hint="cs"/>
          <w:szCs w:val="22"/>
          <w:cs/>
        </w:rPr>
        <w:t>***</w:t>
      </w:r>
      <w:bookmarkStart w:id="0" w:name="_GoBack"/>
      <w:bookmarkEnd w:id="0"/>
    </w:p>
    <w:sectPr w:rsidR="00D57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91"/>
    <w:rsid w:val="00C11A91"/>
    <w:rsid w:val="00D57D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91"/>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C11A91"/>
    <w:rPr>
      <w:lang w:val="x-none" w:eastAsia="x-none" w:bidi="en-US"/>
    </w:rPr>
  </w:style>
  <w:style w:type="paragraph" w:styleId="NoSpacing">
    <w:name w:val="No Spacing"/>
    <w:basedOn w:val="Normal"/>
    <w:link w:val="NoSpacingChar"/>
    <w:uiPriority w:val="1"/>
    <w:qFormat/>
    <w:rsid w:val="00C11A91"/>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91"/>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C11A91"/>
    <w:rPr>
      <w:lang w:val="x-none" w:eastAsia="x-none" w:bidi="en-US"/>
    </w:rPr>
  </w:style>
  <w:style w:type="paragraph" w:styleId="NoSpacing">
    <w:name w:val="No Spacing"/>
    <w:basedOn w:val="Normal"/>
    <w:link w:val="NoSpacingChar"/>
    <w:uiPriority w:val="1"/>
    <w:qFormat/>
    <w:rsid w:val="00C11A91"/>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Company>Hewlett-Packard Company</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2018-12-19T06:53:00Z</dcterms:created>
  <dcterms:modified xsi:type="dcterms:W3CDTF">2018-12-19T06:53:00Z</dcterms:modified>
</cp:coreProperties>
</file>