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63" w:rsidRPr="00276F14"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भारत सरकार</w:t>
      </w:r>
    </w:p>
    <w:p w:rsidR="00E13763" w:rsidRPr="00276F14" w:rsidRDefault="00E13763" w:rsidP="00E13763">
      <w:pPr>
        <w:pStyle w:val="NoSpacing"/>
        <w:spacing w:line="300" w:lineRule="exact"/>
        <w:jc w:val="center"/>
        <w:rPr>
          <w:rFonts w:ascii="Mangal" w:hAnsi="Mangal" w:hint="cs"/>
          <w:b/>
          <w:bCs/>
          <w:lang w:bidi="hi-IN"/>
        </w:rPr>
      </w:pPr>
      <w:r w:rsidRPr="00276F14">
        <w:rPr>
          <w:rFonts w:ascii="Mangal" w:hAnsi="Mangal"/>
          <w:b/>
          <w:bCs/>
          <w:cs/>
          <w:lang w:bidi="hi-IN"/>
        </w:rPr>
        <w:t>पेट्रोलियम और प्राकृतिक गैस मंत्रालय</w:t>
      </w:r>
    </w:p>
    <w:p w:rsidR="00E13763" w:rsidRPr="00276F14" w:rsidRDefault="00E13763" w:rsidP="00E13763">
      <w:pPr>
        <w:pStyle w:val="NoSpacing"/>
        <w:spacing w:line="300" w:lineRule="exact"/>
        <w:jc w:val="center"/>
        <w:rPr>
          <w:rFonts w:ascii="Mangal" w:hAnsi="Mangal"/>
          <w:b/>
          <w:bCs/>
          <w:lang w:bidi="hi-IN"/>
        </w:rPr>
      </w:pPr>
    </w:p>
    <w:p w:rsidR="00E13763" w:rsidRPr="00276F14"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राज्‍य सभा</w:t>
      </w:r>
    </w:p>
    <w:p w:rsidR="00E13763" w:rsidRPr="00276F14"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 xml:space="preserve">अतारांकित प्रश्‍न सं0 </w:t>
      </w:r>
      <w:r w:rsidRPr="00276F14">
        <w:rPr>
          <w:rFonts w:ascii="Mangal" w:hAnsi="Mangal"/>
          <w:b/>
          <w:bCs/>
          <w:lang w:val="en-US" w:bidi="hi-IN"/>
        </w:rPr>
        <w:t>1091</w:t>
      </w:r>
      <w:r w:rsidRPr="00276F14">
        <w:rPr>
          <w:rFonts w:ascii="Mangal" w:hAnsi="Mangal" w:hint="cs"/>
          <w:b/>
          <w:bCs/>
          <w:cs/>
          <w:lang w:val="en-US" w:bidi="hi-IN"/>
        </w:rPr>
        <w:t xml:space="preserve">  </w:t>
      </w:r>
      <w:r w:rsidRPr="00276F14">
        <w:rPr>
          <w:rFonts w:ascii="Mangal" w:hAnsi="Mangal"/>
          <w:b/>
          <w:bCs/>
          <w:lang w:val="en-US" w:bidi="hi-IN"/>
        </w:rPr>
        <w:t xml:space="preserve"> </w:t>
      </w:r>
      <w:r w:rsidRPr="00276F14">
        <w:rPr>
          <w:rFonts w:ascii="Mangal" w:hAnsi="Mangal" w:hint="cs"/>
          <w:b/>
          <w:bCs/>
          <w:cs/>
          <w:lang w:val="en-US" w:bidi="hi-IN"/>
        </w:rPr>
        <w:t xml:space="preserve">     </w:t>
      </w:r>
      <w:r w:rsidRPr="00276F14">
        <w:rPr>
          <w:rFonts w:ascii="Mangal" w:hAnsi="Mangal"/>
          <w:b/>
          <w:bCs/>
          <w:cs/>
          <w:lang w:bidi="hi-IN"/>
        </w:rPr>
        <w:t xml:space="preserve">  </w:t>
      </w:r>
    </w:p>
    <w:p w:rsidR="00E13763" w:rsidRPr="00276F14" w:rsidRDefault="00E13763" w:rsidP="00E13763">
      <w:pPr>
        <w:pStyle w:val="NoSpacing"/>
        <w:spacing w:line="300" w:lineRule="exact"/>
        <w:jc w:val="center"/>
        <w:rPr>
          <w:rFonts w:ascii="Mangal" w:hAnsi="Mangal"/>
          <w:b/>
          <w:bCs/>
          <w:lang w:val="en-US" w:bidi="hi-IN"/>
        </w:rPr>
      </w:pPr>
      <w:r w:rsidRPr="00276F14">
        <w:rPr>
          <w:rFonts w:ascii="Mangal" w:hAnsi="Mangal"/>
          <w:b/>
          <w:bCs/>
          <w:cs/>
          <w:lang w:bidi="hi-IN"/>
        </w:rPr>
        <w:t xml:space="preserve">दिनांक </w:t>
      </w:r>
      <w:r w:rsidRPr="00276F14">
        <w:rPr>
          <w:rFonts w:ascii="Mangal" w:hAnsi="Mangal"/>
          <w:b/>
          <w:bCs/>
          <w:lang w:val="en-US" w:bidi="hi-IN"/>
        </w:rPr>
        <w:t>19</w:t>
      </w:r>
      <w:r w:rsidRPr="00276F14">
        <w:rPr>
          <w:rFonts w:ascii="Mangal" w:hAnsi="Mangal" w:hint="cs"/>
          <w:b/>
          <w:bCs/>
          <w:cs/>
          <w:lang w:val="en-US" w:bidi="hi-IN"/>
        </w:rPr>
        <w:t xml:space="preserve"> दिसम्‍बर</w:t>
      </w:r>
      <w:r w:rsidRPr="00276F14">
        <w:rPr>
          <w:rFonts w:ascii="Mangal" w:hAnsi="Mangal"/>
          <w:b/>
          <w:bCs/>
          <w:lang w:bidi="hi-IN"/>
        </w:rPr>
        <w:t xml:space="preserve">, </w:t>
      </w:r>
      <w:r w:rsidRPr="00276F14">
        <w:rPr>
          <w:rFonts w:ascii="Mangal" w:hAnsi="Mangal"/>
          <w:b/>
          <w:bCs/>
          <w:cs/>
          <w:lang w:bidi="hi-IN"/>
        </w:rPr>
        <w:t>2018</w:t>
      </w:r>
    </w:p>
    <w:p w:rsidR="00E13763" w:rsidRPr="00276F14"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 xml:space="preserve"> </w:t>
      </w:r>
    </w:p>
    <w:p w:rsidR="00E13763" w:rsidRPr="00276F14" w:rsidRDefault="00E13763" w:rsidP="00E13763">
      <w:pPr>
        <w:pStyle w:val="NoSpacing"/>
        <w:jc w:val="center"/>
        <w:rPr>
          <w:b/>
          <w:bCs/>
        </w:rPr>
      </w:pPr>
      <w:proofErr w:type="spellStart"/>
      <w:r w:rsidRPr="00276F14">
        <w:rPr>
          <w:b/>
          <w:bCs/>
          <w:cs/>
        </w:rPr>
        <w:t>अंतर्राष्ट्रीय</w:t>
      </w:r>
      <w:proofErr w:type="spellEnd"/>
      <w:r w:rsidRPr="00276F14">
        <w:rPr>
          <w:b/>
          <w:bCs/>
          <w:cs/>
        </w:rPr>
        <w:t xml:space="preserve"> </w:t>
      </w:r>
      <w:proofErr w:type="spellStart"/>
      <w:r w:rsidRPr="00276F14">
        <w:rPr>
          <w:b/>
          <w:bCs/>
          <w:cs/>
        </w:rPr>
        <w:t>बाजार</w:t>
      </w:r>
      <w:proofErr w:type="spellEnd"/>
      <w:r w:rsidRPr="00276F14">
        <w:rPr>
          <w:b/>
          <w:bCs/>
          <w:cs/>
        </w:rPr>
        <w:t xml:space="preserve"> </w:t>
      </w:r>
      <w:proofErr w:type="spellStart"/>
      <w:r w:rsidRPr="00276F14">
        <w:rPr>
          <w:b/>
          <w:bCs/>
          <w:cs/>
        </w:rPr>
        <w:t>की</w:t>
      </w:r>
      <w:proofErr w:type="spellEnd"/>
      <w:r w:rsidRPr="00276F14">
        <w:rPr>
          <w:b/>
          <w:bCs/>
          <w:cs/>
        </w:rPr>
        <w:t xml:space="preserve"> </w:t>
      </w:r>
      <w:proofErr w:type="spellStart"/>
      <w:r w:rsidRPr="00276F14">
        <w:rPr>
          <w:b/>
          <w:bCs/>
          <w:cs/>
        </w:rPr>
        <w:t>तुलना</w:t>
      </w:r>
      <w:proofErr w:type="spellEnd"/>
      <w:r w:rsidRPr="00276F14">
        <w:rPr>
          <w:b/>
          <w:bCs/>
          <w:cs/>
        </w:rPr>
        <w:t xml:space="preserve"> </w:t>
      </w:r>
      <w:proofErr w:type="spellStart"/>
      <w:r w:rsidRPr="00276F14">
        <w:rPr>
          <w:b/>
          <w:bCs/>
          <w:cs/>
        </w:rPr>
        <w:t>में</w:t>
      </w:r>
      <w:proofErr w:type="spellEnd"/>
      <w:r w:rsidRPr="00276F14">
        <w:rPr>
          <w:b/>
          <w:bCs/>
          <w:cs/>
        </w:rPr>
        <w:t xml:space="preserve"> </w:t>
      </w:r>
      <w:proofErr w:type="spellStart"/>
      <w:r w:rsidRPr="00276F14">
        <w:rPr>
          <w:b/>
          <w:bCs/>
          <w:cs/>
        </w:rPr>
        <w:t>घरेलू</w:t>
      </w:r>
      <w:proofErr w:type="spellEnd"/>
      <w:r w:rsidRPr="00276F14">
        <w:rPr>
          <w:b/>
          <w:bCs/>
          <w:cs/>
        </w:rPr>
        <w:t xml:space="preserve"> </w:t>
      </w:r>
      <w:proofErr w:type="spellStart"/>
      <w:r w:rsidRPr="00276F14">
        <w:rPr>
          <w:b/>
          <w:bCs/>
          <w:cs/>
        </w:rPr>
        <w:t>बाजार</w:t>
      </w:r>
      <w:proofErr w:type="spellEnd"/>
      <w:r w:rsidRPr="00276F14">
        <w:rPr>
          <w:b/>
          <w:bCs/>
          <w:cs/>
        </w:rPr>
        <w:t xml:space="preserve"> </w:t>
      </w:r>
      <w:proofErr w:type="spellStart"/>
      <w:r w:rsidRPr="00276F14">
        <w:rPr>
          <w:b/>
          <w:bCs/>
          <w:cs/>
        </w:rPr>
        <w:t>में</w:t>
      </w:r>
      <w:proofErr w:type="spellEnd"/>
    </w:p>
    <w:p w:rsidR="00E13763" w:rsidRPr="00276F14" w:rsidRDefault="00E13763" w:rsidP="00E13763">
      <w:pPr>
        <w:pStyle w:val="NoSpacing"/>
        <w:jc w:val="center"/>
        <w:rPr>
          <w:b/>
          <w:bCs/>
        </w:rPr>
      </w:pPr>
      <w:proofErr w:type="spellStart"/>
      <w:r w:rsidRPr="00276F14">
        <w:rPr>
          <w:b/>
          <w:bCs/>
          <w:cs/>
        </w:rPr>
        <w:t>ईंधन</w:t>
      </w:r>
      <w:proofErr w:type="spellEnd"/>
      <w:r w:rsidRPr="00276F14">
        <w:rPr>
          <w:b/>
          <w:bCs/>
          <w:cs/>
        </w:rPr>
        <w:t xml:space="preserve"> </w:t>
      </w:r>
      <w:proofErr w:type="spellStart"/>
      <w:r w:rsidRPr="00276F14">
        <w:rPr>
          <w:b/>
          <w:bCs/>
          <w:cs/>
        </w:rPr>
        <w:t>की</w:t>
      </w:r>
      <w:proofErr w:type="spellEnd"/>
      <w:r w:rsidRPr="00276F14">
        <w:rPr>
          <w:b/>
          <w:bCs/>
          <w:cs/>
        </w:rPr>
        <w:t xml:space="preserve"> </w:t>
      </w:r>
      <w:proofErr w:type="spellStart"/>
      <w:r w:rsidRPr="00276F14">
        <w:rPr>
          <w:b/>
          <w:bCs/>
          <w:cs/>
        </w:rPr>
        <w:t>कीमतें</w:t>
      </w:r>
      <w:proofErr w:type="spellEnd"/>
    </w:p>
    <w:p w:rsidR="00E13763" w:rsidRPr="00276F14" w:rsidRDefault="00E13763" w:rsidP="00E13763">
      <w:pPr>
        <w:pStyle w:val="NoSpacing"/>
        <w:jc w:val="center"/>
        <w:rPr>
          <w:b/>
          <w:bCs/>
        </w:rPr>
      </w:pPr>
    </w:p>
    <w:p w:rsidR="00E13763" w:rsidRPr="00276F14" w:rsidRDefault="00E13763" w:rsidP="00E13763">
      <w:pPr>
        <w:pStyle w:val="NoSpacing"/>
        <w:jc w:val="center"/>
        <w:rPr>
          <w:b/>
          <w:bCs/>
        </w:rPr>
      </w:pPr>
    </w:p>
    <w:p w:rsidR="00E13763" w:rsidRPr="00276F14" w:rsidRDefault="00E13763" w:rsidP="00E13763">
      <w:pPr>
        <w:tabs>
          <w:tab w:val="left" w:pos="4185"/>
        </w:tabs>
        <w:spacing w:after="0" w:line="240" w:lineRule="auto"/>
        <w:rPr>
          <w:b/>
          <w:bCs/>
          <w:szCs w:val="22"/>
        </w:rPr>
      </w:pPr>
      <w:r>
        <w:rPr>
          <w:b/>
          <w:bCs/>
          <w:szCs w:val="22"/>
          <w:cs/>
        </w:rPr>
        <w:tab/>
      </w:r>
    </w:p>
    <w:p w:rsidR="00E13763" w:rsidRPr="00276F14" w:rsidRDefault="00E13763" w:rsidP="00E13763">
      <w:pPr>
        <w:pStyle w:val="NoSpacing"/>
        <w:rPr>
          <w:rFonts w:hint="cs"/>
          <w:lang w:bidi="hi-IN"/>
        </w:rPr>
      </w:pPr>
      <w:r w:rsidRPr="00276F14">
        <w:rPr>
          <w:b/>
          <w:bCs/>
          <w:cs/>
        </w:rPr>
        <w:t>10</w:t>
      </w:r>
      <w:r w:rsidRPr="00276F14">
        <w:rPr>
          <w:rFonts w:ascii="Mangal" w:hAnsi="Mangal"/>
          <w:b/>
          <w:bCs/>
        </w:rPr>
        <w:t>91</w:t>
      </w:r>
      <w:r w:rsidRPr="00276F14">
        <w:rPr>
          <w:b/>
          <w:bCs/>
          <w:cs/>
        </w:rPr>
        <w:t>.</w:t>
      </w:r>
      <w:r w:rsidRPr="00276F14">
        <w:rPr>
          <w:rFonts w:hint="cs"/>
          <w:b/>
          <w:bCs/>
          <w:cs/>
          <w:lang w:bidi="hi-IN"/>
        </w:rPr>
        <w:tab/>
      </w:r>
      <w:proofErr w:type="spellStart"/>
      <w:r w:rsidRPr="00276F14">
        <w:rPr>
          <w:b/>
          <w:bCs/>
          <w:cs/>
        </w:rPr>
        <w:t>श्री</w:t>
      </w:r>
      <w:proofErr w:type="spellEnd"/>
      <w:r w:rsidRPr="00276F14">
        <w:rPr>
          <w:b/>
          <w:bCs/>
          <w:cs/>
        </w:rPr>
        <w:t xml:space="preserve"> </w:t>
      </w:r>
      <w:proofErr w:type="spellStart"/>
      <w:r w:rsidRPr="00276F14">
        <w:rPr>
          <w:b/>
          <w:bCs/>
          <w:cs/>
        </w:rPr>
        <w:t>आनन्द</w:t>
      </w:r>
      <w:proofErr w:type="spellEnd"/>
      <w:r w:rsidRPr="00276F14">
        <w:rPr>
          <w:b/>
          <w:bCs/>
          <w:cs/>
        </w:rPr>
        <w:t xml:space="preserve"> </w:t>
      </w:r>
      <w:proofErr w:type="spellStart"/>
      <w:r w:rsidRPr="00276F14">
        <w:rPr>
          <w:b/>
          <w:bCs/>
          <w:cs/>
        </w:rPr>
        <w:t>शर्माः</w:t>
      </w:r>
      <w:proofErr w:type="spellEnd"/>
    </w:p>
    <w:p w:rsidR="00E13763" w:rsidRPr="00276F14" w:rsidRDefault="00E13763" w:rsidP="00E13763">
      <w:pPr>
        <w:pStyle w:val="NoSpacing"/>
        <w:rPr>
          <w:rFonts w:hint="cs"/>
          <w:b/>
          <w:bCs/>
          <w:lang w:bidi="hi-IN"/>
        </w:rPr>
      </w:pPr>
    </w:p>
    <w:p w:rsidR="00E13763" w:rsidRPr="00276F14" w:rsidRDefault="00E13763" w:rsidP="00E13763">
      <w:pPr>
        <w:ind w:firstLine="720"/>
        <w:jc w:val="both"/>
        <w:rPr>
          <w:szCs w:val="22"/>
        </w:rPr>
      </w:pPr>
      <w:r w:rsidRPr="00276F14">
        <w:rPr>
          <w:szCs w:val="22"/>
          <w:cs/>
        </w:rPr>
        <w:t>क्या पेट्रोलियम</w:t>
      </w:r>
      <w:r w:rsidRPr="00276F14">
        <w:rPr>
          <w:rFonts w:hint="cs"/>
          <w:szCs w:val="22"/>
          <w:cs/>
        </w:rPr>
        <w:t xml:space="preserve"> </w:t>
      </w:r>
      <w:r w:rsidRPr="00276F14">
        <w:rPr>
          <w:szCs w:val="22"/>
          <w:cs/>
        </w:rPr>
        <w:t>और प्राकृतिक गैस मंत्री यह बताने की कृपा करेंगे</w:t>
      </w:r>
      <w:r w:rsidRPr="00276F14">
        <w:rPr>
          <w:rFonts w:hint="cs"/>
          <w:szCs w:val="22"/>
          <w:cs/>
        </w:rPr>
        <w:t xml:space="preserve"> </w:t>
      </w:r>
      <w:r w:rsidRPr="00276F14">
        <w:rPr>
          <w:szCs w:val="22"/>
          <w:cs/>
        </w:rPr>
        <w:t>किः</w:t>
      </w:r>
    </w:p>
    <w:p w:rsidR="00E13763" w:rsidRPr="00276F14" w:rsidRDefault="00E13763" w:rsidP="00E13763">
      <w:pPr>
        <w:spacing w:after="0" w:line="240" w:lineRule="auto"/>
        <w:ind w:firstLine="720"/>
        <w:jc w:val="both"/>
        <w:rPr>
          <w:rFonts w:hint="cs"/>
          <w:szCs w:val="22"/>
        </w:rPr>
      </w:pPr>
    </w:p>
    <w:p w:rsidR="00E13763" w:rsidRPr="00276F14" w:rsidRDefault="00E13763" w:rsidP="00E13763">
      <w:pPr>
        <w:ind w:left="720" w:hanging="720"/>
        <w:jc w:val="both"/>
        <w:rPr>
          <w:szCs w:val="22"/>
        </w:rPr>
      </w:pPr>
      <w:r w:rsidRPr="00276F14">
        <w:rPr>
          <w:szCs w:val="22"/>
        </w:rPr>
        <w:t>(</w:t>
      </w:r>
      <w:r w:rsidRPr="00276F14">
        <w:rPr>
          <w:szCs w:val="22"/>
          <w:cs/>
        </w:rPr>
        <w:t>क)</w:t>
      </w:r>
      <w:r w:rsidRPr="00276F14">
        <w:rPr>
          <w:rFonts w:hint="cs"/>
          <w:szCs w:val="22"/>
          <w:cs/>
        </w:rPr>
        <w:tab/>
      </w:r>
      <w:r w:rsidRPr="00276F14">
        <w:rPr>
          <w:szCs w:val="22"/>
          <w:cs/>
        </w:rPr>
        <w:t>क्या यह सच है कि पेट्रोलियम की कीमतों</w:t>
      </w:r>
      <w:r w:rsidRPr="00276F14">
        <w:rPr>
          <w:rFonts w:hint="cs"/>
          <w:szCs w:val="22"/>
          <w:cs/>
        </w:rPr>
        <w:t xml:space="preserve"> </w:t>
      </w:r>
      <w:r w:rsidRPr="00276F14">
        <w:rPr>
          <w:szCs w:val="22"/>
          <w:cs/>
        </w:rPr>
        <w:t>में वृद्धि अंतर्राष्ट्रीय बाजार में पेट्रोलियम की कीमतों</w:t>
      </w:r>
      <w:r w:rsidRPr="00276F14">
        <w:rPr>
          <w:rFonts w:hint="cs"/>
          <w:szCs w:val="22"/>
          <w:cs/>
        </w:rPr>
        <w:t xml:space="preserve"> </w:t>
      </w:r>
      <w:r w:rsidRPr="00276F14">
        <w:rPr>
          <w:szCs w:val="22"/>
          <w:cs/>
        </w:rPr>
        <w:t>में वृद्धि के अनुरूप नहीं है</w:t>
      </w:r>
      <w:r w:rsidRPr="00276F14">
        <w:rPr>
          <w:szCs w:val="22"/>
        </w:rPr>
        <w:t>;</w:t>
      </w:r>
    </w:p>
    <w:p w:rsidR="00E13763" w:rsidRPr="00276F14" w:rsidRDefault="00E13763" w:rsidP="00E13763">
      <w:pPr>
        <w:jc w:val="both"/>
        <w:rPr>
          <w:szCs w:val="22"/>
        </w:rPr>
      </w:pPr>
      <w:r w:rsidRPr="00276F14">
        <w:rPr>
          <w:szCs w:val="22"/>
        </w:rPr>
        <w:t>(</w:t>
      </w:r>
      <w:r w:rsidRPr="00276F14">
        <w:rPr>
          <w:szCs w:val="22"/>
          <w:cs/>
        </w:rPr>
        <w:t>ख)</w:t>
      </w:r>
      <w:r w:rsidRPr="00276F14">
        <w:rPr>
          <w:rFonts w:hint="cs"/>
          <w:szCs w:val="22"/>
          <w:cs/>
        </w:rPr>
        <w:tab/>
      </w:r>
      <w:r w:rsidRPr="00276F14">
        <w:rPr>
          <w:szCs w:val="22"/>
          <w:cs/>
        </w:rPr>
        <w:t>विगत तीन वर्षों के दौरान कच्चे</w:t>
      </w:r>
      <w:r w:rsidRPr="00276F14">
        <w:rPr>
          <w:rFonts w:hint="cs"/>
          <w:szCs w:val="22"/>
          <w:cs/>
        </w:rPr>
        <w:t xml:space="preserve"> </w:t>
      </w:r>
      <w:r w:rsidRPr="00276F14">
        <w:rPr>
          <w:szCs w:val="22"/>
          <w:cs/>
        </w:rPr>
        <w:t>पेट्रोलियम के आयात का वर्ष-वार ब्यौरा क्या है</w:t>
      </w:r>
      <w:r w:rsidRPr="00276F14">
        <w:rPr>
          <w:szCs w:val="22"/>
        </w:rPr>
        <w:t>;</w:t>
      </w:r>
    </w:p>
    <w:p w:rsidR="00E13763" w:rsidRPr="00276F14" w:rsidRDefault="00E13763" w:rsidP="00E13763">
      <w:pPr>
        <w:ind w:left="720" w:hanging="720"/>
        <w:jc w:val="both"/>
        <w:rPr>
          <w:szCs w:val="22"/>
        </w:rPr>
      </w:pPr>
      <w:r w:rsidRPr="00276F14">
        <w:rPr>
          <w:szCs w:val="22"/>
        </w:rPr>
        <w:t>(</w:t>
      </w:r>
      <w:r w:rsidRPr="00276F14">
        <w:rPr>
          <w:szCs w:val="22"/>
          <w:cs/>
        </w:rPr>
        <w:t>ग)</w:t>
      </w:r>
      <w:r w:rsidRPr="00276F14">
        <w:rPr>
          <w:rFonts w:hint="cs"/>
          <w:szCs w:val="22"/>
          <w:cs/>
        </w:rPr>
        <w:tab/>
      </w:r>
      <w:r w:rsidRPr="00276F14">
        <w:rPr>
          <w:szCs w:val="22"/>
          <w:cs/>
        </w:rPr>
        <w:t>अंतर्राष्ट्रीय बाजार में प्रति बैरल कच्चे</w:t>
      </w:r>
      <w:r w:rsidRPr="00276F14">
        <w:rPr>
          <w:rFonts w:hint="cs"/>
          <w:szCs w:val="22"/>
          <w:cs/>
        </w:rPr>
        <w:t xml:space="preserve"> </w:t>
      </w:r>
      <w:r w:rsidRPr="00276F14">
        <w:rPr>
          <w:szCs w:val="22"/>
          <w:cs/>
        </w:rPr>
        <w:t>तेल के मूल्य तथा भारतीय बाजार में प्रति लीटर</w:t>
      </w:r>
      <w:r w:rsidRPr="00276F14">
        <w:rPr>
          <w:rFonts w:hint="cs"/>
          <w:szCs w:val="22"/>
          <w:cs/>
        </w:rPr>
        <w:t xml:space="preserve"> </w:t>
      </w:r>
      <w:r w:rsidRPr="00276F14">
        <w:rPr>
          <w:szCs w:val="22"/>
          <w:cs/>
        </w:rPr>
        <w:t>खुदरे मूल्य का ब्यौरा क्या है</w:t>
      </w:r>
      <w:r w:rsidRPr="00276F14">
        <w:rPr>
          <w:szCs w:val="22"/>
        </w:rPr>
        <w:t xml:space="preserve">; </w:t>
      </w:r>
      <w:r w:rsidRPr="00276F14">
        <w:rPr>
          <w:szCs w:val="22"/>
          <w:cs/>
        </w:rPr>
        <w:t>और</w:t>
      </w:r>
    </w:p>
    <w:p w:rsidR="00E13763" w:rsidRPr="00942EE9" w:rsidRDefault="00E13763" w:rsidP="00E13763">
      <w:pPr>
        <w:jc w:val="both"/>
        <w:rPr>
          <w:rFonts w:hint="cs"/>
          <w:szCs w:val="22"/>
        </w:rPr>
      </w:pPr>
      <w:r w:rsidRPr="00276F14">
        <w:rPr>
          <w:szCs w:val="22"/>
        </w:rPr>
        <w:t>(</w:t>
      </w:r>
      <w:r w:rsidRPr="00276F14">
        <w:rPr>
          <w:szCs w:val="22"/>
          <w:cs/>
        </w:rPr>
        <w:t>घ)</w:t>
      </w:r>
      <w:r w:rsidRPr="00276F14">
        <w:rPr>
          <w:rFonts w:hint="cs"/>
          <w:szCs w:val="22"/>
          <w:cs/>
        </w:rPr>
        <w:tab/>
      </w:r>
      <w:r w:rsidRPr="00276F14">
        <w:rPr>
          <w:szCs w:val="22"/>
          <w:cs/>
        </w:rPr>
        <w:t>देश में प्रतिवर्ष पेट्रोल और डीजल का</w:t>
      </w:r>
      <w:r w:rsidRPr="00276F14">
        <w:rPr>
          <w:rFonts w:hint="cs"/>
          <w:szCs w:val="22"/>
          <w:cs/>
        </w:rPr>
        <w:t xml:space="preserve"> </w:t>
      </w:r>
      <w:r w:rsidRPr="00276F14">
        <w:rPr>
          <w:szCs w:val="22"/>
          <w:cs/>
        </w:rPr>
        <w:t>औसतन उपभोग संबंधी ब्यौरा क्या है</w:t>
      </w:r>
      <w:r w:rsidRPr="00276F14">
        <w:rPr>
          <w:szCs w:val="22"/>
        </w:rPr>
        <w:t>?</w:t>
      </w:r>
    </w:p>
    <w:p w:rsidR="00E13763" w:rsidRPr="00276F14"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उत्तर</w:t>
      </w:r>
    </w:p>
    <w:p w:rsidR="00E13763" w:rsidRPr="00276F14"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 xml:space="preserve">पेट्रोलियम और प्राकृतिक गैस मंत्री </w:t>
      </w:r>
    </w:p>
    <w:p w:rsidR="00E13763" w:rsidRPr="00942EE9" w:rsidRDefault="00E13763" w:rsidP="00E13763">
      <w:pPr>
        <w:pStyle w:val="NoSpacing"/>
        <w:spacing w:line="300" w:lineRule="exact"/>
        <w:jc w:val="center"/>
        <w:rPr>
          <w:rFonts w:ascii="Mangal" w:hAnsi="Mangal"/>
          <w:b/>
          <w:bCs/>
          <w:lang w:bidi="hi-IN"/>
        </w:rPr>
      </w:pPr>
      <w:r w:rsidRPr="00276F14">
        <w:rPr>
          <w:rFonts w:ascii="Mangal" w:hAnsi="Mangal"/>
          <w:b/>
          <w:bCs/>
          <w:cs/>
          <w:lang w:bidi="hi-IN"/>
        </w:rPr>
        <w:t>(श्री धर्मेन्द्र प्रधान)</w:t>
      </w:r>
    </w:p>
    <w:p w:rsidR="00E13763" w:rsidRPr="00C01457" w:rsidRDefault="00E13763" w:rsidP="00E13763">
      <w:pPr>
        <w:shd w:val="clear" w:color="auto" w:fill="FFFFFF"/>
        <w:spacing w:before="100" w:beforeAutospacing="1" w:after="100" w:afterAutospacing="1" w:line="240" w:lineRule="auto"/>
        <w:jc w:val="both"/>
        <w:rPr>
          <w:rFonts w:ascii="Helvetica" w:hAnsi="Helvetica" w:cs="Helvetica"/>
          <w:sz w:val="23"/>
          <w:szCs w:val="23"/>
        </w:rPr>
      </w:pPr>
      <w:r w:rsidRPr="00C01457">
        <w:rPr>
          <w:rFonts w:ascii="Mangal" w:hAnsi="Mangal"/>
          <w:sz w:val="23"/>
          <w:szCs w:val="23"/>
          <w:cs/>
        </w:rPr>
        <w:t>(क):</w:t>
      </w:r>
      <w:r w:rsidRPr="00C01457">
        <w:rPr>
          <w:rFonts w:ascii="Mangal" w:hAnsi="Mangal" w:hint="cs"/>
          <w:sz w:val="23"/>
          <w:szCs w:val="23"/>
          <w:cs/>
        </w:rPr>
        <w:t xml:space="preserve"> </w:t>
      </w:r>
      <w:r w:rsidRPr="00C01457">
        <w:rPr>
          <w:rFonts w:ascii="Mangal" w:hAnsi="Mangal"/>
          <w:sz w:val="23"/>
          <w:szCs w:val="23"/>
          <w:cs/>
        </w:rPr>
        <w:t>सरकार ने</w:t>
      </w:r>
      <w:r w:rsidRPr="00C01457">
        <w:rPr>
          <w:rFonts w:ascii="Mangal" w:hAnsi="Mangal"/>
          <w:sz w:val="23"/>
          <w:szCs w:val="23"/>
        </w:rPr>
        <w:t> </w:t>
      </w:r>
      <w:r w:rsidRPr="00C01457">
        <w:rPr>
          <w:rFonts w:ascii="Mangal" w:hAnsi="Mangal"/>
          <w:sz w:val="23"/>
          <w:szCs w:val="23"/>
          <w:cs/>
        </w:rPr>
        <w:t xml:space="preserve">पेट्रोल और डीजल के मूल्‍यों को क्रमश: दिनांक </w:t>
      </w:r>
      <w:r w:rsidRPr="00C01457">
        <w:rPr>
          <w:rFonts w:ascii="Mangal" w:hAnsi="Mangal"/>
          <w:sz w:val="23"/>
          <w:szCs w:val="23"/>
        </w:rPr>
        <w:t>26.06.2010</w:t>
      </w:r>
      <w:r w:rsidRPr="00C01457">
        <w:rPr>
          <w:rFonts w:ascii="Mangal" w:hAnsi="Mangal"/>
          <w:sz w:val="23"/>
          <w:szCs w:val="23"/>
          <w:cs/>
        </w:rPr>
        <w:t xml:space="preserve"> और </w:t>
      </w:r>
      <w:r w:rsidRPr="00C01457">
        <w:rPr>
          <w:rFonts w:ascii="Mangal" w:hAnsi="Mangal"/>
          <w:sz w:val="23"/>
          <w:szCs w:val="23"/>
        </w:rPr>
        <w:t>19.10.2014</w:t>
      </w:r>
      <w:r w:rsidRPr="00C01457">
        <w:rPr>
          <w:rFonts w:ascii="Mangal" w:hAnsi="Mangal"/>
          <w:sz w:val="23"/>
          <w:szCs w:val="23"/>
          <w:cs/>
        </w:rPr>
        <w:t xml:space="preserve"> से बाजार निर्धारित बना दिया है। तब से</w:t>
      </w:r>
      <w:r w:rsidRPr="00C01457">
        <w:rPr>
          <w:rFonts w:ascii="Mangal" w:hAnsi="Mangal"/>
          <w:sz w:val="23"/>
          <w:szCs w:val="23"/>
          <w:lang w:val="x-none"/>
        </w:rPr>
        <w:t>, </w:t>
      </w:r>
      <w:proofErr w:type="spellStart"/>
      <w:r w:rsidRPr="00C01457">
        <w:rPr>
          <w:rFonts w:ascii="Mangal" w:hAnsi="Mangal"/>
          <w:sz w:val="23"/>
          <w:szCs w:val="23"/>
          <w:cs/>
        </w:rPr>
        <w:t>सार्वजनिक</w:t>
      </w:r>
      <w:proofErr w:type="spellEnd"/>
      <w:r w:rsidRPr="00C01457">
        <w:rPr>
          <w:rFonts w:ascii="Mangal" w:hAnsi="Mangal"/>
          <w:sz w:val="23"/>
          <w:szCs w:val="23"/>
          <w:cs/>
        </w:rPr>
        <w:t xml:space="preserve"> क्षेत्र की तेल विपणन कं‍पनियां (ओएमसीज) अंतर्राष्‍ट्रीय उत्पाद मूल्‍यों तथा अन्‍य बाजार दशाओं के अनुसार पेट्रोल और डीजल के मूल्‍य निर्धारण के संबंध में उपयुक्‍त निर्णय लेती हैं। ओएमसीज ने मूल्‍यों को केवल बढ़ाया ही नहीं है अपितु तदनुसार घटाया भी है।  </w:t>
      </w:r>
    </w:p>
    <w:p w:rsidR="00E13763" w:rsidRPr="00C01457" w:rsidRDefault="00E13763" w:rsidP="00E13763">
      <w:pPr>
        <w:shd w:val="clear" w:color="auto" w:fill="FFFFFF"/>
        <w:spacing w:before="100" w:beforeAutospacing="1" w:after="100" w:afterAutospacing="1" w:line="240" w:lineRule="auto"/>
        <w:jc w:val="both"/>
        <w:rPr>
          <w:rFonts w:ascii="Helvetica" w:hAnsi="Helvetica" w:cs="Helvetica"/>
          <w:sz w:val="23"/>
          <w:szCs w:val="23"/>
        </w:rPr>
      </w:pPr>
      <w:r w:rsidRPr="00C01457">
        <w:rPr>
          <w:rFonts w:ascii="Mangal" w:hAnsi="Mangal"/>
          <w:sz w:val="23"/>
          <w:szCs w:val="23"/>
          <w:cs/>
        </w:rPr>
        <w:t>पेट्रोलियम उत्‍पादों के मूल्य अंतर्राष्‍ट्रीय बाजार में संबंधित उत्‍पादों के मूल्‍य से जुड़े हुए हैं</w:t>
      </w:r>
      <w:r>
        <w:rPr>
          <w:rFonts w:ascii="Mangal" w:hAnsi="Mangal"/>
          <w:sz w:val="23"/>
          <w:szCs w:val="23"/>
          <w:cs/>
        </w:rPr>
        <w:t>।</w:t>
      </w:r>
      <w:r w:rsidRPr="00C01457">
        <w:rPr>
          <w:rFonts w:ascii="Mangal" w:hAnsi="Mangal"/>
          <w:sz w:val="23"/>
          <w:szCs w:val="23"/>
          <w:cs/>
        </w:rPr>
        <w:t xml:space="preserve"> तेल विपणन कंपनियां अंतर्राष्‍ट्रीय उत्पाद मूल्यों</w:t>
      </w:r>
      <w:r w:rsidRPr="00C01457">
        <w:rPr>
          <w:rFonts w:ascii="Mangal" w:hAnsi="Mangal"/>
          <w:sz w:val="23"/>
          <w:szCs w:val="23"/>
          <w:lang w:val="x-none"/>
        </w:rPr>
        <w:t>,</w:t>
      </w:r>
      <w:r>
        <w:rPr>
          <w:rFonts w:ascii="Mangal" w:hAnsi="Mangal"/>
          <w:sz w:val="23"/>
          <w:szCs w:val="23"/>
        </w:rPr>
        <w:t xml:space="preserve"> </w:t>
      </w:r>
      <w:r w:rsidRPr="00C01457">
        <w:rPr>
          <w:rFonts w:ascii="Mangal" w:hAnsi="Mangal"/>
          <w:sz w:val="23"/>
          <w:szCs w:val="23"/>
          <w:cs/>
        </w:rPr>
        <w:t>विनिमय दर</w:t>
      </w:r>
      <w:r w:rsidRPr="00C01457">
        <w:rPr>
          <w:rFonts w:ascii="Mangal" w:hAnsi="Mangal"/>
          <w:sz w:val="23"/>
          <w:szCs w:val="23"/>
          <w:lang w:val="x-none"/>
        </w:rPr>
        <w:t>, </w:t>
      </w:r>
      <w:proofErr w:type="spellStart"/>
      <w:r w:rsidRPr="00C01457">
        <w:rPr>
          <w:rFonts w:ascii="Mangal" w:hAnsi="Mangal"/>
          <w:sz w:val="23"/>
          <w:szCs w:val="23"/>
          <w:cs/>
        </w:rPr>
        <w:t>कर</w:t>
      </w:r>
      <w:proofErr w:type="spellEnd"/>
      <w:r w:rsidRPr="00C01457">
        <w:rPr>
          <w:rFonts w:ascii="Mangal" w:hAnsi="Mangal"/>
          <w:sz w:val="23"/>
          <w:szCs w:val="23"/>
          <w:cs/>
        </w:rPr>
        <w:t xml:space="preserve"> संरचना</w:t>
      </w:r>
      <w:r w:rsidRPr="00C01457">
        <w:rPr>
          <w:rFonts w:ascii="Mangal" w:hAnsi="Mangal"/>
          <w:sz w:val="23"/>
          <w:szCs w:val="23"/>
          <w:lang w:val="x-none"/>
        </w:rPr>
        <w:t>, </w:t>
      </w:r>
      <w:proofErr w:type="spellStart"/>
      <w:r w:rsidRPr="00C01457">
        <w:rPr>
          <w:rFonts w:ascii="Mangal" w:hAnsi="Mangal"/>
          <w:sz w:val="23"/>
          <w:szCs w:val="23"/>
          <w:cs/>
        </w:rPr>
        <w:t>अंतर्देशीय</w:t>
      </w:r>
      <w:proofErr w:type="spellEnd"/>
      <w:r w:rsidRPr="00C01457">
        <w:rPr>
          <w:rFonts w:ascii="Mangal" w:hAnsi="Mangal"/>
          <w:sz w:val="23"/>
          <w:szCs w:val="23"/>
          <w:cs/>
        </w:rPr>
        <w:t xml:space="preserve"> भाड़ा और अन्य लागत घटकों सहित विभिन्‍न पहलुओं पर विचार करने के पश्‍चात खुदरा बिक्री मूल्‍य के संबंध में निर्णय लेती हैं और मूल्य निर्धारण का सूत्र पेट्रोल और डीजल की मूल्‍य संरचना में प्रमुख लागत घटकों के 15 दिन के परिवर्तनशील औसत पर आधारित है।</w:t>
      </w:r>
    </w:p>
    <w:tbl>
      <w:tblPr>
        <w:tblW w:w="0" w:type="auto"/>
        <w:tblLayout w:type="fixed"/>
        <w:tblLook w:val="04A0" w:firstRow="1" w:lastRow="0" w:firstColumn="1" w:lastColumn="0" w:noHBand="0" w:noVBand="1"/>
      </w:tblPr>
      <w:tblGrid>
        <w:gridCol w:w="959"/>
        <w:gridCol w:w="8283"/>
      </w:tblGrid>
      <w:tr w:rsidR="00E13763" w:rsidRPr="00C01457" w:rsidTr="00AD75D2">
        <w:tc>
          <w:tcPr>
            <w:tcW w:w="959" w:type="dxa"/>
          </w:tcPr>
          <w:p w:rsidR="00E13763" w:rsidRPr="00C01457" w:rsidRDefault="00E13763" w:rsidP="00AD75D2">
            <w:pPr>
              <w:rPr>
                <w:rFonts w:ascii="Times New Roman" w:hAnsi="Times New Roman" w:cs="Times New Roman"/>
                <w:sz w:val="23"/>
                <w:szCs w:val="23"/>
              </w:rPr>
            </w:pPr>
            <w:r w:rsidRPr="00C01457">
              <w:rPr>
                <w:sz w:val="23"/>
                <w:szCs w:val="23"/>
              </w:rPr>
              <w:lastRenderedPageBreak/>
              <w:br w:type="page"/>
            </w:r>
            <w:r w:rsidRPr="00C01457">
              <w:rPr>
                <w:rFonts w:ascii="Times New Roman" w:hAnsi="Times New Roman" w:cs="Times New Roman"/>
                <w:sz w:val="23"/>
                <w:szCs w:val="23"/>
              </w:rPr>
              <w:t>(</w:t>
            </w:r>
            <w:r w:rsidRPr="00C01457">
              <w:rPr>
                <w:rFonts w:ascii="Mangal" w:hAnsi="Mangal"/>
                <w:sz w:val="23"/>
                <w:szCs w:val="23"/>
                <w:cs/>
              </w:rPr>
              <w:t>ख</w:t>
            </w:r>
            <w:r w:rsidRPr="00C01457">
              <w:rPr>
                <w:rFonts w:ascii="Times New Roman" w:hAnsi="Times New Roman" w:cs="Times New Roman"/>
                <w:sz w:val="23"/>
                <w:szCs w:val="23"/>
              </w:rPr>
              <w:t>):</w:t>
            </w:r>
          </w:p>
        </w:tc>
        <w:tc>
          <w:tcPr>
            <w:tcW w:w="8283" w:type="dxa"/>
          </w:tcPr>
          <w:p w:rsidR="00E13763" w:rsidRPr="00A30A53" w:rsidRDefault="00E13763" w:rsidP="00AD75D2">
            <w:pPr>
              <w:pStyle w:val="GT1"/>
              <w:numPr>
                <w:ilvl w:val="0"/>
                <w:numId w:val="0"/>
              </w:numPr>
              <w:ind w:left="360" w:hanging="360"/>
              <w:rPr>
                <w:rFonts w:hint="cs"/>
                <w:sz w:val="20"/>
                <w:szCs w:val="20"/>
                <w:lang w:val="en-US" w:eastAsia="en-US"/>
              </w:rPr>
            </w:pPr>
            <w:r w:rsidRPr="00C01457">
              <w:rPr>
                <w:rFonts w:ascii="Mangal" w:hAnsi="Mangal" w:cs="Mangal"/>
                <w:sz w:val="23"/>
                <w:szCs w:val="23"/>
                <w:cs/>
                <w:lang w:val="en-US" w:eastAsia="en-US" w:bidi="hi-IN"/>
              </w:rPr>
              <w:t>पिछले</w:t>
            </w:r>
            <w:r w:rsidRPr="00C01457">
              <w:rPr>
                <w:rFonts w:ascii="Mangal" w:hAnsi="Mangal" w:cs="Mangal" w:hint="cs"/>
                <w:sz w:val="23"/>
                <w:szCs w:val="23"/>
                <w:cs/>
                <w:lang w:val="en-US" w:eastAsia="en-US" w:bidi="hi-IN"/>
              </w:rPr>
              <w:t xml:space="preserve"> तीन वर्षों के दौरान भारत द्वारा आयात किए गए कच्‍चे तेल के ब्‍यौरे नीचे दिए गए हैं: </w:t>
            </w:r>
          </w:p>
          <w:tbl>
            <w:tblPr>
              <w:tblW w:w="7559" w:type="dxa"/>
              <w:jc w:val="center"/>
              <w:tblLayout w:type="fixed"/>
              <w:tblCellMar>
                <w:left w:w="0" w:type="dxa"/>
                <w:right w:w="0" w:type="dxa"/>
              </w:tblCellMar>
              <w:tblLook w:val="04A0" w:firstRow="1" w:lastRow="0" w:firstColumn="1" w:lastColumn="0" w:noHBand="0" w:noVBand="1"/>
            </w:tblPr>
            <w:tblGrid>
              <w:gridCol w:w="1221"/>
              <w:gridCol w:w="1389"/>
              <w:gridCol w:w="1060"/>
              <w:gridCol w:w="1092"/>
              <w:gridCol w:w="1092"/>
              <w:gridCol w:w="1705"/>
            </w:tblGrid>
            <w:tr w:rsidR="00E13763" w:rsidRPr="00A30A53" w:rsidTr="00AD75D2">
              <w:trPr>
                <w:trHeight w:val="285"/>
                <w:jc w:val="center"/>
              </w:trPr>
              <w:tc>
                <w:tcPr>
                  <w:tcW w:w="1726"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Times New Roman" w:hAnsi="Times New Roman" w:cs="Times New Roman"/>
                      <w:b/>
                      <w:bCs/>
                      <w:color w:val="000000"/>
                      <w:sz w:val="20"/>
                    </w:rPr>
                    <w:t>2015-16</w:t>
                  </w:r>
                </w:p>
              </w:tc>
              <w:tc>
                <w:tcPr>
                  <w:tcW w:w="1423"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Times New Roman" w:hAnsi="Times New Roman" w:cs="Times New Roman"/>
                      <w:b/>
                      <w:bCs/>
                      <w:color w:val="000000"/>
                      <w:sz w:val="20"/>
                    </w:rPr>
                    <w:t>2016-17</w:t>
                  </w:r>
                </w:p>
              </w:tc>
              <w:tc>
                <w:tcPr>
                  <w:tcW w:w="185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Times New Roman" w:hAnsi="Times New Roman" w:cs="Times New Roman"/>
                      <w:b/>
                      <w:bCs/>
                      <w:color w:val="000000"/>
                      <w:sz w:val="20"/>
                    </w:rPr>
                    <w:t>2017-18</w:t>
                  </w:r>
                </w:p>
              </w:tc>
            </w:tr>
            <w:tr w:rsidR="00E13763" w:rsidRPr="00A30A53" w:rsidTr="00AD75D2">
              <w:trPr>
                <w:trHeight w:val="732"/>
                <w:jc w:val="center"/>
              </w:trPr>
              <w:tc>
                <w:tcPr>
                  <w:tcW w:w="80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Mangal" w:hAnsi="Mangal"/>
                      <w:b/>
                      <w:bCs/>
                      <w:color w:val="000000"/>
                      <w:sz w:val="20"/>
                      <w:cs/>
                    </w:rPr>
                    <w:t>मात्रा</w:t>
                  </w:r>
                </w:p>
                <w:p w:rsidR="00E13763" w:rsidRPr="00A30A53" w:rsidRDefault="00E13763" w:rsidP="00AD75D2">
                  <w:pPr>
                    <w:spacing w:after="0"/>
                    <w:jc w:val="center"/>
                    <w:rPr>
                      <w:rFonts w:ascii="Times New Roman" w:hAnsi="Times New Roman" w:cs="Times New Roman"/>
                      <w:b/>
                      <w:bCs/>
                      <w:color w:val="000000"/>
                      <w:sz w:val="20"/>
                    </w:rPr>
                  </w:pPr>
                  <w:r w:rsidRPr="00A30A53">
                    <w:rPr>
                      <w:rFonts w:ascii="Times New Roman" w:hAnsi="Times New Roman" w:cs="Times New Roman"/>
                      <w:b/>
                      <w:bCs/>
                      <w:color w:val="000000"/>
                      <w:sz w:val="20"/>
                    </w:rPr>
                    <w:t>(</w:t>
                  </w:r>
                  <w:r w:rsidRPr="00A30A53">
                    <w:rPr>
                      <w:rFonts w:ascii="Mangal" w:hAnsi="Mangal"/>
                      <w:b/>
                      <w:bCs/>
                      <w:color w:val="000000"/>
                      <w:sz w:val="20"/>
                      <w:cs/>
                    </w:rPr>
                    <w:t>मिलियन</w:t>
                  </w:r>
                  <w:r w:rsidRPr="00A30A53">
                    <w:rPr>
                      <w:rFonts w:ascii="Mangal" w:hAnsi="Mangal" w:hint="cs"/>
                      <w:b/>
                      <w:bCs/>
                      <w:color w:val="000000"/>
                      <w:sz w:val="20"/>
                      <w:cs/>
                    </w:rPr>
                    <w:t xml:space="preserve"> टन</w:t>
                  </w:r>
                  <w:r w:rsidRPr="00A30A53">
                    <w:rPr>
                      <w:rFonts w:ascii="Times New Roman" w:hAnsi="Times New Roman" w:cs="Times New Roman"/>
                      <w:b/>
                      <w:bCs/>
                      <w:color w:val="000000"/>
                      <w:sz w:val="20"/>
                    </w:rPr>
                    <w:t>)</w:t>
                  </w:r>
                </w:p>
              </w:tc>
              <w:tc>
                <w:tcPr>
                  <w:tcW w:w="919" w:type="pct"/>
                  <w:tcBorders>
                    <w:top w:val="nil"/>
                    <w:left w:val="nil"/>
                    <w:bottom w:val="single" w:sz="4" w:space="0" w:color="auto"/>
                    <w:right w:val="single" w:sz="4" w:space="0" w:color="auto"/>
                  </w:tcBorders>
                  <w:tcMar>
                    <w:top w:w="0" w:type="dxa"/>
                    <w:left w:w="108" w:type="dxa"/>
                    <w:bottom w:w="0" w:type="dxa"/>
                    <w:right w:w="108" w:type="dxa"/>
                  </w:tcMa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Mangal" w:hAnsi="Mangal"/>
                      <w:b/>
                      <w:bCs/>
                      <w:color w:val="000000"/>
                      <w:sz w:val="20"/>
                      <w:cs/>
                    </w:rPr>
                    <w:t>मूल्‍य</w:t>
                  </w:r>
                  <w:r w:rsidRPr="00A30A53">
                    <w:rPr>
                      <w:rFonts w:ascii="Mangal" w:hAnsi="Mangal" w:hint="cs"/>
                      <w:b/>
                      <w:bCs/>
                      <w:color w:val="000000"/>
                      <w:sz w:val="20"/>
                      <w:cs/>
                    </w:rPr>
                    <w:t xml:space="preserve"> अमरीकी  डालर में </w:t>
                  </w:r>
                  <w:r w:rsidRPr="00A30A53">
                    <w:rPr>
                      <w:rFonts w:ascii="Times New Roman" w:hAnsi="Times New Roman" w:cs="Times New Roman"/>
                      <w:b/>
                      <w:bCs/>
                      <w:color w:val="000000"/>
                      <w:sz w:val="20"/>
                    </w:rPr>
                    <w:t>(</w:t>
                  </w:r>
                  <w:r w:rsidRPr="00A30A53">
                    <w:rPr>
                      <w:rFonts w:ascii="Mangal" w:hAnsi="Mangal"/>
                      <w:b/>
                      <w:bCs/>
                      <w:color w:val="000000"/>
                      <w:sz w:val="20"/>
                      <w:cs/>
                    </w:rPr>
                    <w:t>बिलियन</w:t>
                  </w:r>
                  <w:r w:rsidRPr="00A30A53">
                    <w:rPr>
                      <w:rFonts w:ascii="Times New Roman" w:hAnsi="Times New Roman" w:cs="Times New Roman"/>
                      <w:b/>
                      <w:bCs/>
                      <w:color w:val="000000"/>
                      <w:sz w:val="20"/>
                    </w:rPr>
                    <w:t>)</w:t>
                  </w:r>
                </w:p>
              </w:tc>
              <w:tc>
                <w:tcPr>
                  <w:tcW w:w="701" w:type="pct"/>
                  <w:tcBorders>
                    <w:top w:val="nil"/>
                    <w:left w:val="nil"/>
                    <w:bottom w:val="single" w:sz="4" w:space="0" w:color="auto"/>
                    <w:right w:val="single" w:sz="8" w:space="0" w:color="auto"/>
                  </w:tcBorders>
                  <w:tcMar>
                    <w:top w:w="0" w:type="dxa"/>
                    <w:left w:w="108" w:type="dxa"/>
                    <w:bottom w:w="0" w:type="dxa"/>
                    <w:right w:w="108" w:type="dxa"/>
                  </w:tcMa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Mangal" w:hAnsi="Mangal"/>
                      <w:b/>
                      <w:bCs/>
                      <w:color w:val="000000"/>
                      <w:sz w:val="20"/>
                      <w:cs/>
                    </w:rPr>
                    <w:t>मात्रा</w:t>
                  </w:r>
                </w:p>
                <w:p w:rsidR="00E13763" w:rsidRPr="00A30A53" w:rsidRDefault="00E13763" w:rsidP="00AD75D2">
                  <w:pPr>
                    <w:spacing w:after="0"/>
                    <w:jc w:val="center"/>
                    <w:rPr>
                      <w:rFonts w:ascii="Times New Roman" w:hAnsi="Times New Roman" w:cs="Times New Roman"/>
                      <w:b/>
                      <w:bCs/>
                      <w:color w:val="000000"/>
                      <w:sz w:val="20"/>
                    </w:rPr>
                  </w:pPr>
                  <w:r w:rsidRPr="00A30A53">
                    <w:rPr>
                      <w:rFonts w:ascii="Times New Roman" w:hAnsi="Times New Roman" w:cs="Times New Roman"/>
                      <w:b/>
                      <w:bCs/>
                      <w:color w:val="000000"/>
                      <w:sz w:val="20"/>
                    </w:rPr>
                    <w:t>(</w:t>
                  </w:r>
                  <w:r w:rsidRPr="00A30A53">
                    <w:rPr>
                      <w:rFonts w:ascii="Mangal" w:hAnsi="Mangal"/>
                      <w:b/>
                      <w:bCs/>
                      <w:color w:val="000000"/>
                      <w:sz w:val="20"/>
                      <w:cs/>
                    </w:rPr>
                    <w:t>मिलियन</w:t>
                  </w:r>
                  <w:r w:rsidRPr="00A30A53">
                    <w:rPr>
                      <w:rFonts w:ascii="Mangal" w:hAnsi="Mangal" w:hint="cs"/>
                      <w:b/>
                      <w:bCs/>
                      <w:color w:val="000000"/>
                      <w:sz w:val="20"/>
                      <w:cs/>
                    </w:rPr>
                    <w:t xml:space="preserve"> टन</w:t>
                  </w:r>
                  <w:r w:rsidRPr="00A30A53">
                    <w:rPr>
                      <w:rFonts w:ascii="Times New Roman" w:hAnsi="Times New Roman" w:cs="Times New Roman"/>
                      <w:b/>
                      <w:bCs/>
                      <w:color w:val="000000"/>
                      <w:sz w:val="20"/>
                    </w:rPr>
                    <w:t>)</w:t>
                  </w:r>
                </w:p>
              </w:tc>
              <w:tc>
                <w:tcPr>
                  <w:tcW w:w="722" w:type="pct"/>
                  <w:tcBorders>
                    <w:top w:val="nil"/>
                    <w:left w:val="nil"/>
                    <w:bottom w:val="single" w:sz="4" w:space="0" w:color="auto"/>
                    <w:right w:val="single" w:sz="4" w:space="0" w:color="auto"/>
                  </w:tcBorders>
                  <w:tcMar>
                    <w:top w:w="0" w:type="dxa"/>
                    <w:left w:w="108" w:type="dxa"/>
                    <w:bottom w:w="0" w:type="dxa"/>
                    <w:right w:w="108" w:type="dxa"/>
                  </w:tcMa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Mangal" w:hAnsi="Mangal"/>
                      <w:b/>
                      <w:bCs/>
                      <w:color w:val="000000"/>
                      <w:sz w:val="20"/>
                      <w:cs/>
                    </w:rPr>
                    <w:t>मूल्‍य</w:t>
                  </w:r>
                  <w:r w:rsidRPr="00A30A53">
                    <w:rPr>
                      <w:rFonts w:ascii="Mangal" w:hAnsi="Mangal" w:hint="cs"/>
                      <w:b/>
                      <w:bCs/>
                      <w:color w:val="000000"/>
                      <w:sz w:val="20"/>
                      <w:cs/>
                    </w:rPr>
                    <w:t xml:space="preserve"> अमरीकी  डालर में </w:t>
                  </w:r>
                  <w:r w:rsidRPr="00A30A53">
                    <w:rPr>
                      <w:rFonts w:ascii="Times New Roman" w:hAnsi="Times New Roman" w:cs="Times New Roman"/>
                      <w:b/>
                      <w:bCs/>
                      <w:color w:val="000000"/>
                      <w:sz w:val="20"/>
                    </w:rPr>
                    <w:t>(</w:t>
                  </w:r>
                  <w:r w:rsidRPr="00A30A53">
                    <w:rPr>
                      <w:rFonts w:ascii="Mangal" w:hAnsi="Mangal"/>
                      <w:b/>
                      <w:bCs/>
                      <w:color w:val="000000"/>
                      <w:sz w:val="20"/>
                      <w:cs/>
                    </w:rPr>
                    <w:t>बिलियन</w:t>
                  </w:r>
                  <w:r w:rsidRPr="00A30A53">
                    <w:rPr>
                      <w:rFonts w:ascii="Times New Roman" w:hAnsi="Times New Roman" w:cs="Times New Roman"/>
                      <w:b/>
                      <w:bCs/>
                      <w:color w:val="000000"/>
                      <w:sz w:val="20"/>
                    </w:rPr>
                    <w:t>)</w:t>
                  </w:r>
                </w:p>
              </w:tc>
              <w:tc>
                <w:tcPr>
                  <w:tcW w:w="722" w:type="pct"/>
                  <w:tcBorders>
                    <w:top w:val="nil"/>
                    <w:left w:val="nil"/>
                    <w:bottom w:val="single" w:sz="4" w:space="0" w:color="auto"/>
                    <w:right w:val="single" w:sz="8" w:space="0" w:color="auto"/>
                  </w:tcBorders>
                  <w:tcMar>
                    <w:top w:w="0" w:type="dxa"/>
                    <w:left w:w="108" w:type="dxa"/>
                    <w:bottom w:w="0" w:type="dxa"/>
                    <w:right w:w="108" w:type="dxa"/>
                  </w:tcMa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Mangal" w:hAnsi="Mangal"/>
                      <w:b/>
                      <w:bCs/>
                      <w:color w:val="000000"/>
                      <w:sz w:val="20"/>
                      <w:cs/>
                    </w:rPr>
                    <w:t>मात्रा</w:t>
                  </w:r>
                </w:p>
                <w:p w:rsidR="00E13763" w:rsidRPr="00A30A53" w:rsidRDefault="00E13763" w:rsidP="00AD75D2">
                  <w:pPr>
                    <w:spacing w:after="0"/>
                    <w:jc w:val="center"/>
                    <w:rPr>
                      <w:rFonts w:ascii="Times New Roman" w:hAnsi="Times New Roman" w:cs="Times New Roman"/>
                      <w:b/>
                      <w:bCs/>
                      <w:color w:val="000000"/>
                      <w:sz w:val="20"/>
                    </w:rPr>
                  </w:pPr>
                  <w:r w:rsidRPr="00A30A53">
                    <w:rPr>
                      <w:rFonts w:ascii="Times New Roman" w:hAnsi="Times New Roman" w:cs="Times New Roman"/>
                      <w:b/>
                      <w:bCs/>
                      <w:color w:val="000000"/>
                      <w:sz w:val="20"/>
                    </w:rPr>
                    <w:t>(</w:t>
                  </w:r>
                  <w:r w:rsidRPr="00A30A53">
                    <w:rPr>
                      <w:rFonts w:ascii="Mangal" w:hAnsi="Mangal"/>
                      <w:b/>
                      <w:bCs/>
                      <w:color w:val="000000"/>
                      <w:sz w:val="20"/>
                      <w:cs/>
                    </w:rPr>
                    <w:t>मिलियन</w:t>
                  </w:r>
                  <w:r w:rsidRPr="00A30A53">
                    <w:rPr>
                      <w:rFonts w:ascii="Mangal" w:hAnsi="Mangal" w:hint="cs"/>
                      <w:b/>
                      <w:bCs/>
                      <w:color w:val="000000"/>
                      <w:sz w:val="20"/>
                      <w:cs/>
                    </w:rPr>
                    <w:t xml:space="preserve"> टन</w:t>
                  </w:r>
                  <w:r w:rsidRPr="00A30A53">
                    <w:rPr>
                      <w:rFonts w:ascii="Times New Roman" w:hAnsi="Times New Roman" w:cs="Times New Roman"/>
                      <w:b/>
                      <w:bCs/>
                      <w:color w:val="000000"/>
                      <w:sz w:val="20"/>
                    </w:rPr>
                    <w:t>)</w:t>
                  </w:r>
                </w:p>
              </w:tc>
              <w:tc>
                <w:tcPr>
                  <w:tcW w:w="1128" w:type="pct"/>
                  <w:tcBorders>
                    <w:top w:val="nil"/>
                    <w:left w:val="nil"/>
                    <w:bottom w:val="single" w:sz="4" w:space="0" w:color="auto"/>
                    <w:right w:val="single" w:sz="4" w:space="0" w:color="auto"/>
                  </w:tcBorders>
                  <w:tcMar>
                    <w:top w:w="0" w:type="dxa"/>
                    <w:left w:w="108" w:type="dxa"/>
                    <w:bottom w:w="0" w:type="dxa"/>
                    <w:right w:w="108" w:type="dxa"/>
                  </w:tcMar>
                  <w:hideMark/>
                </w:tcPr>
                <w:p w:rsidR="00E13763" w:rsidRPr="00A30A53" w:rsidRDefault="00E13763" w:rsidP="00AD75D2">
                  <w:pPr>
                    <w:spacing w:after="0"/>
                    <w:jc w:val="center"/>
                    <w:rPr>
                      <w:rFonts w:ascii="Times New Roman" w:hAnsi="Times New Roman" w:cs="Times New Roman"/>
                      <w:b/>
                      <w:bCs/>
                      <w:color w:val="000000"/>
                      <w:sz w:val="20"/>
                    </w:rPr>
                  </w:pPr>
                  <w:r w:rsidRPr="00A30A53">
                    <w:rPr>
                      <w:rFonts w:ascii="Mangal" w:hAnsi="Mangal"/>
                      <w:b/>
                      <w:bCs/>
                      <w:color w:val="000000"/>
                      <w:sz w:val="20"/>
                      <w:cs/>
                    </w:rPr>
                    <w:t>मूल्‍य</w:t>
                  </w:r>
                  <w:r w:rsidRPr="00A30A53">
                    <w:rPr>
                      <w:rFonts w:ascii="Mangal" w:hAnsi="Mangal" w:hint="cs"/>
                      <w:b/>
                      <w:bCs/>
                      <w:color w:val="000000"/>
                      <w:sz w:val="20"/>
                      <w:cs/>
                    </w:rPr>
                    <w:t xml:space="preserve"> अमरीकी  डालर में </w:t>
                  </w:r>
                  <w:r w:rsidRPr="00A30A53">
                    <w:rPr>
                      <w:rFonts w:ascii="Times New Roman" w:hAnsi="Times New Roman" w:cs="Times New Roman"/>
                      <w:b/>
                      <w:bCs/>
                      <w:color w:val="000000"/>
                      <w:sz w:val="20"/>
                    </w:rPr>
                    <w:t>(</w:t>
                  </w:r>
                  <w:r w:rsidRPr="00A30A53">
                    <w:rPr>
                      <w:rFonts w:ascii="Mangal" w:hAnsi="Mangal"/>
                      <w:b/>
                      <w:bCs/>
                      <w:color w:val="000000"/>
                      <w:sz w:val="20"/>
                      <w:cs/>
                    </w:rPr>
                    <w:t>बिलियन</w:t>
                  </w:r>
                  <w:r w:rsidRPr="00A30A53">
                    <w:rPr>
                      <w:rFonts w:ascii="Times New Roman" w:hAnsi="Times New Roman" w:cs="Times New Roman"/>
                      <w:b/>
                      <w:bCs/>
                      <w:color w:val="000000"/>
                      <w:sz w:val="20"/>
                    </w:rPr>
                    <w:t>)</w:t>
                  </w:r>
                </w:p>
              </w:tc>
            </w:tr>
            <w:tr w:rsidR="00E13763" w:rsidRPr="00A30A53" w:rsidTr="00AD75D2">
              <w:trPr>
                <w:trHeight w:val="239"/>
                <w:jc w:val="center"/>
              </w:trPr>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color w:val="000000"/>
                      <w:sz w:val="20"/>
                    </w:rPr>
                  </w:pPr>
                  <w:r w:rsidRPr="00A30A53">
                    <w:rPr>
                      <w:rFonts w:ascii="Times New Roman" w:hAnsi="Times New Roman" w:cs="Times New Roman"/>
                      <w:color w:val="000000"/>
                      <w:sz w:val="20"/>
                    </w:rPr>
                    <w:t>202.9</w:t>
                  </w:r>
                </w:p>
              </w:tc>
              <w:tc>
                <w:tcPr>
                  <w:tcW w:w="919"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color w:val="000000"/>
                      <w:sz w:val="20"/>
                    </w:rPr>
                  </w:pPr>
                  <w:r w:rsidRPr="00A30A53">
                    <w:rPr>
                      <w:rFonts w:ascii="Times New Roman" w:hAnsi="Times New Roman" w:cs="Times New Roman"/>
                      <w:color w:val="000000"/>
                      <w:sz w:val="20"/>
                    </w:rPr>
                    <w:t>64.0</w:t>
                  </w:r>
                </w:p>
              </w:tc>
              <w:tc>
                <w:tcPr>
                  <w:tcW w:w="70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color w:val="000000"/>
                      <w:sz w:val="20"/>
                    </w:rPr>
                  </w:pPr>
                  <w:r w:rsidRPr="00A30A53">
                    <w:rPr>
                      <w:rFonts w:ascii="Times New Roman" w:hAnsi="Times New Roman" w:cs="Times New Roman"/>
                      <w:color w:val="000000"/>
                      <w:sz w:val="20"/>
                    </w:rPr>
                    <w:t>213.9</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color w:val="000000"/>
                      <w:sz w:val="20"/>
                    </w:rPr>
                  </w:pPr>
                  <w:r w:rsidRPr="00A30A53">
                    <w:rPr>
                      <w:rFonts w:ascii="Times New Roman" w:hAnsi="Times New Roman" w:cs="Times New Roman"/>
                      <w:color w:val="000000"/>
                      <w:sz w:val="20"/>
                    </w:rPr>
                    <w:t>70.2</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color w:val="000000"/>
                      <w:sz w:val="20"/>
                    </w:rPr>
                  </w:pPr>
                  <w:r w:rsidRPr="00A30A53">
                    <w:rPr>
                      <w:rFonts w:ascii="Times New Roman" w:hAnsi="Times New Roman" w:cs="Times New Roman"/>
                      <w:color w:val="000000"/>
                      <w:sz w:val="20"/>
                    </w:rPr>
                    <w:t>220.4</w:t>
                  </w:r>
                </w:p>
              </w:tc>
              <w:tc>
                <w:tcPr>
                  <w:tcW w:w="112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E13763" w:rsidRPr="00A30A53" w:rsidRDefault="00E13763" w:rsidP="00AD75D2">
                  <w:pPr>
                    <w:spacing w:after="0"/>
                    <w:jc w:val="center"/>
                    <w:rPr>
                      <w:rFonts w:ascii="Times New Roman" w:hAnsi="Times New Roman" w:cs="Times New Roman"/>
                      <w:color w:val="000000"/>
                      <w:sz w:val="20"/>
                    </w:rPr>
                  </w:pPr>
                  <w:r w:rsidRPr="00A30A53">
                    <w:rPr>
                      <w:rFonts w:ascii="Times New Roman" w:hAnsi="Times New Roman" w:cs="Times New Roman"/>
                      <w:color w:val="000000"/>
                      <w:sz w:val="20"/>
                    </w:rPr>
                    <w:t>87.8</w:t>
                  </w:r>
                </w:p>
              </w:tc>
            </w:tr>
            <w:tr w:rsidR="00E13763" w:rsidRPr="00A30A53" w:rsidTr="00AD75D2">
              <w:trPr>
                <w:trHeight w:val="308"/>
                <w:jc w:val="center"/>
              </w:trPr>
              <w:tc>
                <w:tcPr>
                  <w:tcW w:w="5000" w:type="pct"/>
                  <w:gridSpan w:val="6"/>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E13763" w:rsidRPr="00A30A53" w:rsidRDefault="00E13763" w:rsidP="00AD75D2">
                  <w:pPr>
                    <w:spacing w:after="0"/>
                    <w:rPr>
                      <w:rFonts w:ascii="Times New Roman" w:hAnsi="Times New Roman" w:cs="Times New Roman"/>
                      <w:color w:val="000000"/>
                      <w:sz w:val="20"/>
                    </w:rPr>
                  </w:pPr>
                  <w:r w:rsidRPr="00A30A53">
                    <w:rPr>
                      <w:rFonts w:ascii="Mangal" w:hAnsi="Mangal"/>
                      <w:color w:val="000000"/>
                      <w:sz w:val="20"/>
                      <w:cs/>
                    </w:rPr>
                    <w:t>स्रोत</w:t>
                  </w:r>
                  <w:r w:rsidRPr="00A30A53">
                    <w:rPr>
                      <w:rFonts w:ascii="Times New Roman" w:hAnsi="Times New Roman" w:cs="Times New Roman"/>
                      <w:color w:val="000000"/>
                      <w:sz w:val="20"/>
                    </w:rPr>
                    <w:t xml:space="preserve">: </w:t>
                  </w:r>
                  <w:r w:rsidRPr="00A30A53">
                    <w:rPr>
                      <w:rFonts w:ascii="Mangal" w:hAnsi="Mangal"/>
                      <w:color w:val="000000"/>
                      <w:sz w:val="20"/>
                      <w:cs/>
                    </w:rPr>
                    <w:t>पीपीएसी</w:t>
                  </w:r>
                </w:p>
              </w:tc>
            </w:tr>
          </w:tbl>
          <w:p w:rsidR="00E13763" w:rsidRPr="00C01457" w:rsidRDefault="00E13763" w:rsidP="00AD75D2">
            <w:pPr>
              <w:rPr>
                <w:rFonts w:ascii="Times New Roman" w:hAnsi="Times New Roman" w:cs="Times New Roman"/>
                <w:b/>
                <w:sz w:val="23"/>
                <w:szCs w:val="23"/>
              </w:rPr>
            </w:pPr>
          </w:p>
        </w:tc>
      </w:tr>
      <w:tr w:rsidR="00E13763" w:rsidRPr="00C01457" w:rsidTr="00AD75D2">
        <w:tc>
          <w:tcPr>
            <w:tcW w:w="959" w:type="dxa"/>
          </w:tcPr>
          <w:p w:rsidR="00E13763" w:rsidRPr="00C01457" w:rsidRDefault="00E13763" w:rsidP="00AD75D2">
            <w:pPr>
              <w:rPr>
                <w:rFonts w:ascii="Times New Roman" w:hAnsi="Times New Roman" w:cs="Times New Roman"/>
                <w:sz w:val="23"/>
                <w:szCs w:val="23"/>
              </w:rPr>
            </w:pPr>
          </w:p>
          <w:p w:rsidR="00E13763" w:rsidRPr="00C01457" w:rsidRDefault="00E13763" w:rsidP="00AD75D2">
            <w:pPr>
              <w:rPr>
                <w:rFonts w:ascii="Times New Roman" w:hAnsi="Times New Roman" w:cs="Times New Roman"/>
                <w:sz w:val="23"/>
                <w:szCs w:val="23"/>
              </w:rPr>
            </w:pPr>
            <w:r w:rsidRPr="00C01457">
              <w:rPr>
                <w:rFonts w:ascii="Times New Roman" w:hAnsi="Times New Roman" w:cs="Times New Roman"/>
                <w:sz w:val="23"/>
                <w:szCs w:val="23"/>
              </w:rPr>
              <w:t>(</w:t>
            </w:r>
            <w:r w:rsidRPr="00C01457">
              <w:rPr>
                <w:rFonts w:ascii="Mangal" w:hAnsi="Mangal"/>
                <w:sz w:val="23"/>
                <w:szCs w:val="23"/>
                <w:cs/>
              </w:rPr>
              <w:t>ग</w:t>
            </w:r>
            <w:r w:rsidRPr="00C01457">
              <w:rPr>
                <w:rFonts w:ascii="Times New Roman" w:hAnsi="Times New Roman" w:cs="Times New Roman"/>
                <w:sz w:val="23"/>
                <w:szCs w:val="23"/>
              </w:rPr>
              <w:t>):</w:t>
            </w:r>
          </w:p>
        </w:tc>
        <w:tc>
          <w:tcPr>
            <w:tcW w:w="8283" w:type="dxa"/>
          </w:tcPr>
          <w:p w:rsidR="00E13763" w:rsidRPr="00C01457" w:rsidRDefault="00E13763" w:rsidP="00AD75D2">
            <w:pPr>
              <w:pStyle w:val="GT1"/>
              <w:numPr>
                <w:ilvl w:val="0"/>
                <w:numId w:val="0"/>
              </w:numPr>
              <w:rPr>
                <w:sz w:val="23"/>
                <w:szCs w:val="23"/>
                <w:lang w:val="en-US" w:eastAsia="en-US"/>
              </w:rPr>
            </w:pPr>
          </w:p>
          <w:p w:rsidR="00E13763" w:rsidRPr="00C01457" w:rsidRDefault="00E13763" w:rsidP="00AD75D2">
            <w:pPr>
              <w:pStyle w:val="GT1"/>
              <w:numPr>
                <w:ilvl w:val="0"/>
                <w:numId w:val="0"/>
              </w:numPr>
              <w:rPr>
                <w:rFonts w:cs="Mangal" w:hint="cs"/>
                <w:sz w:val="23"/>
                <w:szCs w:val="23"/>
                <w:lang w:val="en-US" w:eastAsia="en-US" w:bidi="hi-IN"/>
              </w:rPr>
            </w:pPr>
            <w:r w:rsidRPr="00C01457">
              <w:rPr>
                <w:sz w:val="23"/>
                <w:szCs w:val="23"/>
                <w:lang w:val="en-US" w:eastAsia="en-US"/>
              </w:rPr>
              <w:t>11</w:t>
            </w:r>
            <w:r w:rsidRPr="00C01457">
              <w:rPr>
                <w:rFonts w:cs="Mangal" w:hint="cs"/>
                <w:sz w:val="23"/>
                <w:szCs w:val="23"/>
                <w:cs/>
                <w:lang w:val="en-US" w:eastAsia="en-US" w:bidi="hi-IN"/>
              </w:rPr>
              <w:t xml:space="preserve"> दिसंबर</w:t>
            </w:r>
            <w:r w:rsidRPr="00C01457">
              <w:rPr>
                <w:rFonts w:cs="Mangal" w:hint="cs"/>
                <w:sz w:val="23"/>
                <w:szCs w:val="23"/>
                <w:lang w:val="en-US" w:eastAsia="en-US" w:bidi="hi-IN"/>
              </w:rPr>
              <w:t>,</w:t>
            </w:r>
            <w:r w:rsidRPr="00C01457">
              <w:rPr>
                <w:rFonts w:cs="Mangal" w:hint="cs"/>
                <w:sz w:val="23"/>
                <w:szCs w:val="23"/>
                <w:cs/>
                <w:lang w:val="en-US" w:eastAsia="en-US" w:bidi="hi-IN"/>
              </w:rPr>
              <w:t xml:space="preserve"> 2</w:t>
            </w:r>
            <w:r w:rsidRPr="00C01457">
              <w:rPr>
                <w:rFonts w:cs="Mangal" w:hint="cs"/>
                <w:sz w:val="23"/>
                <w:szCs w:val="23"/>
                <w:lang w:val="en-US" w:eastAsia="en-US" w:bidi="hi-IN"/>
              </w:rPr>
              <w:t>018</w:t>
            </w:r>
            <w:r w:rsidRPr="00C01457">
              <w:rPr>
                <w:rFonts w:cs="Mangal" w:hint="cs"/>
                <w:sz w:val="23"/>
                <w:szCs w:val="23"/>
                <w:cs/>
                <w:lang w:val="en-US" w:eastAsia="en-US" w:bidi="hi-IN"/>
              </w:rPr>
              <w:t xml:space="preserve"> की स्थिति के अनुसार अंतर्राष्‍ट्रीय बाजार में प्रति बैरल कच्‍चे तेल की भारतीय बास्‍केट के मूल्‍यों और दिल्‍ली में प्रति लीटर पेट्रोल और डीजल के खुदरा मूल्‍य के ब्‍यौरे नीचे दिए गए हैं:</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6"/>
              <w:gridCol w:w="1276"/>
              <w:gridCol w:w="2126"/>
            </w:tblGrid>
            <w:tr w:rsidR="00E13763" w:rsidRPr="00C01457" w:rsidTr="00AD75D2">
              <w:tc>
                <w:tcPr>
                  <w:tcW w:w="3286" w:type="dxa"/>
                  <w:shd w:val="clear" w:color="auto" w:fill="auto"/>
                  <w:vAlign w:val="center"/>
                </w:tcPr>
                <w:p w:rsidR="00E13763" w:rsidRPr="00C01457" w:rsidRDefault="00E13763" w:rsidP="00AD75D2">
                  <w:pPr>
                    <w:pStyle w:val="GT1"/>
                    <w:numPr>
                      <w:ilvl w:val="0"/>
                      <w:numId w:val="0"/>
                    </w:numPr>
                    <w:spacing w:line="276" w:lineRule="auto"/>
                    <w:jc w:val="center"/>
                    <w:rPr>
                      <w:b/>
                      <w:bCs/>
                      <w:sz w:val="23"/>
                      <w:szCs w:val="23"/>
                      <w:lang w:val="en-US" w:eastAsia="en-US"/>
                    </w:rPr>
                  </w:pPr>
                  <w:r w:rsidRPr="00C01457">
                    <w:rPr>
                      <w:rFonts w:ascii="Mangal" w:hAnsi="Mangal" w:cs="Mangal"/>
                      <w:b/>
                      <w:bCs/>
                      <w:sz w:val="23"/>
                      <w:szCs w:val="23"/>
                      <w:cs/>
                      <w:lang w:val="en-US" w:eastAsia="en-US" w:bidi="hi-IN"/>
                    </w:rPr>
                    <w:t>कच्‍चे</w:t>
                  </w:r>
                  <w:r w:rsidRPr="00C01457">
                    <w:rPr>
                      <w:rFonts w:ascii="Mangal" w:hAnsi="Mangal" w:cs="Mangal" w:hint="cs"/>
                      <w:b/>
                      <w:bCs/>
                      <w:sz w:val="23"/>
                      <w:szCs w:val="23"/>
                      <w:cs/>
                      <w:lang w:val="en-US" w:eastAsia="en-US" w:bidi="hi-IN"/>
                    </w:rPr>
                    <w:t xml:space="preserve"> तेल की भारतीय बास्‍केट</w:t>
                  </w:r>
                </w:p>
              </w:tc>
              <w:tc>
                <w:tcPr>
                  <w:tcW w:w="1276" w:type="dxa"/>
                </w:tcPr>
                <w:p w:rsidR="00E13763" w:rsidRPr="00C01457" w:rsidRDefault="00E13763" w:rsidP="00AD75D2">
                  <w:pPr>
                    <w:pStyle w:val="GT1"/>
                    <w:numPr>
                      <w:ilvl w:val="0"/>
                      <w:numId w:val="0"/>
                    </w:numPr>
                    <w:spacing w:line="276" w:lineRule="auto"/>
                    <w:jc w:val="center"/>
                    <w:rPr>
                      <w:b/>
                      <w:bCs/>
                      <w:sz w:val="23"/>
                      <w:szCs w:val="23"/>
                      <w:lang w:val="en-US" w:eastAsia="en-US"/>
                    </w:rPr>
                  </w:pPr>
                  <w:r w:rsidRPr="00C01457">
                    <w:rPr>
                      <w:rFonts w:ascii="Mangal" w:hAnsi="Mangal" w:cs="Mangal"/>
                      <w:b/>
                      <w:bCs/>
                      <w:sz w:val="23"/>
                      <w:szCs w:val="23"/>
                      <w:cs/>
                      <w:lang w:val="en-US" w:eastAsia="en-US" w:bidi="hi-IN"/>
                    </w:rPr>
                    <w:t>पेट्रोल</w:t>
                  </w:r>
                </w:p>
              </w:tc>
              <w:tc>
                <w:tcPr>
                  <w:tcW w:w="2126" w:type="dxa"/>
                </w:tcPr>
                <w:p w:rsidR="00E13763" w:rsidRPr="00C01457" w:rsidRDefault="00E13763" w:rsidP="00AD75D2">
                  <w:pPr>
                    <w:pStyle w:val="GT1"/>
                    <w:numPr>
                      <w:ilvl w:val="0"/>
                      <w:numId w:val="0"/>
                    </w:numPr>
                    <w:spacing w:line="276" w:lineRule="auto"/>
                    <w:jc w:val="center"/>
                    <w:rPr>
                      <w:b/>
                      <w:bCs/>
                      <w:sz w:val="23"/>
                      <w:szCs w:val="23"/>
                      <w:lang w:val="en-US" w:eastAsia="en-US"/>
                    </w:rPr>
                  </w:pPr>
                  <w:r w:rsidRPr="00C01457">
                    <w:rPr>
                      <w:rFonts w:ascii="Mangal" w:hAnsi="Mangal" w:cs="Mangal"/>
                      <w:b/>
                      <w:bCs/>
                      <w:sz w:val="23"/>
                      <w:szCs w:val="23"/>
                      <w:cs/>
                      <w:lang w:val="en-US" w:eastAsia="en-US" w:bidi="hi-IN"/>
                    </w:rPr>
                    <w:t>डीजल</w:t>
                  </w:r>
                </w:p>
              </w:tc>
            </w:tr>
            <w:tr w:rsidR="00E13763" w:rsidRPr="00C01457" w:rsidTr="00AD75D2">
              <w:tc>
                <w:tcPr>
                  <w:tcW w:w="3286" w:type="dxa"/>
                  <w:shd w:val="clear" w:color="auto" w:fill="auto"/>
                  <w:vAlign w:val="center"/>
                </w:tcPr>
                <w:p w:rsidR="00E13763" w:rsidRPr="00C01457" w:rsidRDefault="00E13763" w:rsidP="00AD75D2">
                  <w:pPr>
                    <w:pStyle w:val="GT1"/>
                    <w:numPr>
                      <w:ilvl w:val="0"/>
                      <w:numId w:val="0"/>
                    </w:numPr>
                    <w:spacing w:line="276" w:lineRule="auto"/>
                    <w:jc w:val="center"/>
                    <w:rPr>
                      <w:b/>
                      <w:bCs/>
                      <w:sz w:val="23"/>
                      <w:szCs w:val="23"/>
                      <w:lang w:val="en-US" w:eastAsia="en-US"/>
                    </w:rPr>
                  </w:pPr>
                  <w:r w:rsidRPr="00C01457">
                    <w:rPr>
                      <w:rFonts w:ascii="Mangal" w:hAnsi="Mangal" w:cs="Mangal"/>
                      <w:b/>
                      <w:bCs/>
                      <w:sz w:val="23"/>
                      <w:szCs w:val="23"/>
                      <w:cs/>
                      <w:lang w:val="en-US" w:eastAsia="en-US" w:bidi="hi-IN"/>
                    </w:rPr>
                    <w:t>डालर</w:t>
                  </w:r>
                  <w:r w:rsidRPr="00C01457">
                    <w:rPr>
                      <w:b/>
                      <w:bCs/>
                      <w:sz w:val="23"/>
                      <w:szCs w:val="23"/>
                      <w:lang w:val="en-US" w:eastAsia="en-US"/>
                    </w:rPr>
                    <w:t>/</w:t>
                  </w:r>
                  <w:r w:rsidRPr="00C01457">
                    <w:rPr>
                      <w:rFonts w:ascii="Mangal" w:hAnsi="Mangal" w:cs="Mangal"/>
                      <w:b/>
                      <w:bCs/>
                      <w:sz w:val="23"/>
                      <w:szCs w:val="23"/>
                      <w:cs/>
                      <w:lang w:val="en-US" w:eastAsia="en-US" w:bidi="hi-IN"/>
                    </w:rPr>
                    <w:t>बीबीएल</w:t>
                  </w:r>
                </w:p>
              </w:tc>
              <w:tc>
                <w:tcPr>
                  <w:tcW w:w="3402" w:type="dxa"/>
                  <w:gridSpan w:val="2"/>
                </w:tcPr>
                <w:p w:rsidR="00E13763" w:rsidRPr="00C01457" w:rsidRDefault="00E13763" w:rsidP="00AD75D2">
                  <w:pPr>
                    <w:pStyle w:val="GT1"/>
                    <w:numPr>
                      <w:ilvl w:val="0"/>
                      <w:numId w:val="0"/>
                    </w:numPr>
                    <w:spacing w:line="276" w:lineRule="auto"/>
                    <w:jc w:val="center"/>
                    <w:rPr>
                      <w:b/>
                      <w:bCs/>
                      <w:sz w:val="23"/>
                      <w:szCs w:val="23"/>
                      <w:lang w:val="en-US" w:eastAsia="en-US"/>
                    </w:rPr>
                  </w:pPr>
                  <w:r w:rsidRPr="00C01457">
                    <w:rPr>
                      <w:rFonts w:ascii="Mangal" w:hAnsi="Mangal" w:cs="Mangal"/>
                      <w:b/>
                      <w:bCs/>
                      <w:sz w:val="23"/>
                      <w:szCs w:val="23"/>
                      <w:cs/>
                      <w:lang w:val="en-US" w:eastAsia="en-US" w:bidi="hi-IN"/>
                    </w:rPr>
                    <w:t>रुपए/लीटर</w:t>
                  </w:r>
                </w:p>
              </w:tc>
            </w:tr>
            <w:tr w:rsidR="00E13763" w:rsidRPr="00C01457" w:rsidTr="00AD75D2">
              <w:tc>
                <w:tcPr>
                  <w:tcW w:w="3286" w:type="dxa"/>
                  <w:shd w:val="clear" w:color="auto" w:fill="auto"/>
                  <w:vAlign w:val="center"/>
                </w:tcPr>
                <w:p w:rsidR="00E13763" w:rsidRPr="00C01457" w:rsidRDefault="00E13763" w:rsidP="00AD75D2">
                  <w:pPr>
                    <w:pStyle w:val="GT1"/>
                    <w:numPr>
                      <w:ilvl w:val="0"/>
                      <w:numId w:val="0"/>
                    </w:numPr>
                    <w:spacing w:line="276" w:lineRule="auto"/>
                    <w:jc w:val="center"/>
                    <w:rPr>
                      <w:sz w:val="23"/>
                      <w:szCs w:val="23"/>
                      <w:lang w:val="en-US" w:eastAsia="en-US"/>
                    </w:rPr>
                  </w:pPr>
                  <w:r w:rsidRPr="00C01457">
                    <w:rPr>
                      <w:sz w:val="23"/>
                      <w:szCs w:val="23"/>
                      <w:lang w:val="en-US" w:eastAsia="en-US"/>
                    </w:rPr>
                    <w:t>58.78</w:t>
                  </w:r>
                </w:p>
              </w:tc>
              <w:tc>
                <w:tcPr>
                  <w:tcW w:w="1276" w:type="dxa"/>
                </w:tcPr>
                <w:p w:rsidR="00E13763" w:rsidRPr="00C01457" w:rsidRDefault="00E13763" w:rsidP="00AD75D2">
                  <w:pPr>
                    <w:pStyle w:val="GT1"/>
                    <w:numPr>
                      <w:ilvl w:val="0"/>
                      <w:numId w:val="0"/>
                    </w:numPr>
                    <w:spacing w:line="276" w:lineRule="auto"/>
                    <w:jc w:val="center"/>
                    <w:rPr>
                      <w:sz w:val="23"/>
                      <w:szCs w:val="23"/>
                      <w:lang w:val="en-US" w:eastAsia="en-US"/>
                    </w:rPr>
                  </w:pPr>
                  <w:r w:rsidRPr="00C01457">
                    <w:rPr>
                      <w:sz w:val="23"/>
                      <w:szCs w:val="23"/>
                      <w:lang w:val="en-US" w:eastAsia="en-US"/>
                    </w:rPr>
                    <w:t>70.20</w:t>
                  </w:r>
                </w:p>
              </w:tc>
              <w:tc>
                <w:tcPr>
                  <w:tcW w:w="2126" w:type="dxa"/>
                </w:tcPr>
                <w:p w:rsidR="00E13763" w:rsidRPr="00C01457" w:rsidRDefault="00E13763" w:rsidP="00AD75D2">
                  <w:pPr>
                    <w:pStyle w:val="GT1"/>
                    <w:numPr>
                      <w:ilvl w:val="0"/>
                      <w:numId w:val="0"/>
                    </w:numPr>
                    <w:spacing w:line="276" w:lineRule="auto"/>
                    <w:jc w:val="center"/>
                    <w:rPr>
                      <w:sz w:val="23"/>
                      <w:szCs w:val="23"/>
                      <w:lang w:val="en-US" w:eastAsia="en-US"/>
                    </w:rPr>
                  </w:pPr>
                  <w:r w:rsidRPr="00C01457">
                    <w:rPr>
                      <w:sz w:val="23"/>
                      <w:szCs w:val="23"/>
                      <w:lang w:val="en-US" w:eastAsia="en-US"/>
                    </w:rPr>
                    <w:t>64.66</w:t>
                  </w:r>
                </w:p>
              </w:tc>
            </w:tr>
          </w:tbl>
          <w:p w:rsidR="00E13763" w:rsidRPr="00C01457" w:rsidRDefault="00E13763" w:rsidP="00AD75D2">
            <w:pPr>
              <w:rPr>
                <w:rFonts w:ascii="Times New Roman" w:hAnsi="Times New Roman" w:cs="Times New Roman"/>
                <w:b/>
                <w:sz w:val="23"/>
                <w:szCs w:val="23"/>
              </w:rPr>
            </w:pPr>
          </w:p>
        </w:tc>
      </w:tr>
      <w:tr w:rsidR="00E13763" w:rsidRPr="00C01457" w:rsidTr="00AD75D2">
        <w:tc>
          <w:tcPr>
            <w:tcW w:w="959" w:type="dxa"/>
          </w:tcPr>
          <w:p w:rsidR="00E13763" w:rsidRPr="00C01457" w:rsidRDefault="00E13763" w:rsidP="00AD75D2">
            <w:pPr>
              <w:rPr>
                <w:rFonts w:ascii="Times New Roman" w:hAnsi="Times New Roman" w:cs="Times New Roman"/>
                <w:sz w:val="23"/>
                <w:szCs w:val="23"/>
              </w:rPr>
            </w:pPr>
          </w:p>
          <w:p w:rsidR="00E13763" w:rsidRPr="00C01457" w:rsidRDefault="00E13763" w:rsidP="00AD75D2">
            <w:pPr>
              <w:rPr>
                <w:rFonts w:ascii="Times New Roman" w:hAnsi="Times New Roman" w:cs="Times New Roman"/>
                <w:sz w:val="23"/>
                <w:szCs w:val="23"/>
              </w:rPr>
            </w:pPr>
            <w:r w:rsidRPr="00C01457">
              <w:rPr>
                <w:rFonts w:ascii="Times New Roman" w:hAnsi="Times New Roman" w:cs="Times New Roman"/>
                <w:sz w:val="23"/>
                <w:szCs w:val="23"/>
              </w:rPr>
              <w:t>(</w:t>
            </w:r>
            <w:r w:rsidRPr="00C01457">
              <w:rPr>
                <w:rFonts w:ascii="Mangal" w:hAnsi="Mangal"/>
                <w:sz w:val="23"/>
                <w:szCs w:val="23"/>
                <w:cs/>
              </w:rPr>
              <w:t>घ</w:t>
            </w:r>
            <w:r w:rsidRPr="00C01457">
              <w:rPr>
                <w:rFonts w:ascii="Times New Roman" w:hAnsi="Times New Roman" w:cs="Times New Roman"/>
                <w:sz w:val="23"/>
                <w:szCs w:val="23"/>
              </w:rPr>
              <w:t>):</w:t>
            </w:r>
          </w:p>
        </w:tc>
        <w:tc>
          <w:tcPr>
            <w:tcW w:w="8283" w:type="dxa"/>
          </w:tcPr>
          <w:p w:rsidR="00E13763" w:rsidRDefault="00E13763" w:rsidP="00AD75D2">
            <w:pPr>
              <w:pStyle w:val="GT1"/>
              <w:numPr>
                <w:ilvl w:val="0"/>
                <w:numId w:val="0"/>
              </w:numPr>
              <w:rPr>
                <w:rFonts w:ascii="Mangal" w:hAnsi="Mangal" w:cs="Mangal"/>
                <w:sz w:val="23"/>
                <w:szCs w:val="23"/>
                <w:lang w:val="en-US" w:eastAsia="en-US" w:bidi="hi-IN"/>
              </w:rPr>
            </w:pPr>
          </w:p>
          <w:p w:rsidR="00E13763" w:rsidRPr="00C01457" w:rsidRDefault="00E13763" w:rsidP="00AD75D2">
            <w:pPr>
              <w:pStyle w:val="GT1"/>
              <w:numPr>
                <w:ilvl w:val="0"/>
                <w:numId w:val="0"/>
              </w:numPr>
              <w:rPr>
                <w:sz w:val="23"/>
                <w:szCs w:val="23"/>
                <w:lang w:val="en-US" w:eastAsia="en-US"/>
              </w:rPr>
            </w:pPr>
            <w:r w:rsidRPr="00C01457">
              <w:rPr>
                <w:rFonts w:ascii="Mangal" w:hAnsi="Mangal" w:cs="Mangal"/>
                <w:sz w:val="23"/>
                <w:szCs w:val="23"/>
                <w:cs/>
                <w:lang w:val="en-US" w:eastAsia="en-US" w:bidi="hi-IN"/>
              </w:rPr>
              <w:t>पिछले</w:t>
            </w:r>
            <w:r w:rsidRPr="00C01457">
              <w:rPr>
                <w:rFonts w:ascii="Mangal" w:hAnsi="Mangal" w:cs="Mangal" w:hint="cs"/>
                <w:sz w:val="23"/>
                <w:szCs w:val="23"/>
                <w:cs/>
                <w:lang w:val="en-US" w:eastAsia="en-US" w:bidi="hi-IN"/>
              </w:rPr>
              <w:t xml:space="preserve"> तीन वर्षों और वर्तमान वर्ष के दौरान पेट्रोल और डीजल की खपत नीचे दी गई है</w:t>
            </w:r>
            <w:r w:rsidRPr="00C01457">
              <w:rPr>
                <w:sz w:val="23"/>
                <w:szCs w:val="23"/>
                <w:lang w:val="en-US" w:eastAsia="en-US"/>
              </w:rPr>
              <w:t>:                                               </w:t>
            </w:r>
            <w:r w:rsidRPr="00C01457">
              <w:rPr>
                <w:rFonts w:cs="Mangal" w:hint="cs"/>
                <w:sz w:val="23"/>
                <w:szCs w:val="23"/>
                <w:cs/>
                <w:lang w:val="en-US" w:eastAsia="en-US" w:bidi="hi-IN"/>
              </w:rPr>
              <w:t xml:space="preserve">                        </w:t>
            </w:r>
            <w:r>
              <w:rPr>
                <w:rFonts w:cs="Mangal"/>
                <w:sz w:val="23"/>
                <w:szCs w:val="23"/>
                <w:lang w:val="en-US" w:eastAsia="en-US" w:bidi="hi-IN"/>
              </w:rPr>
              <w:t xml:space="preserve">                       </w:t>
            </w:r>
            <w:r w:rsidRPr="00C01457">
              <w:rPr>
                <w:sz w:val="23"/>
                <w:szCs w:val="23"/>
                <w:lang w:val="en-US" w:eastAsia="en-US"/>
              </w:rPr>
              <w:t xml:space="preserve"> (</w:t>
            </w:r>
            <w:r w:rsidRPr="00C01457">
              <w:rPr>
                <w:rFonts w:ascii="Mangal" w:hAnsi="Mangal" w:cs="Mangal" w:hint="cs"/>
                <w:sz w:val="23"/>
                <w:szCs w:val="23"/>
                <w:cs/>
                <w:lang w:val="en-US" w:eastAsia="en-US"/>
              </w:rPr>
              <w:t>कि</w:t>
            </w:r>
            <w:r w:rsidRPr="00C01457">
              <w:rPr>
                <w:rFonts w:hint="cs"/>
                <w:sz w:val="23"/>
                <w:szCs w:val="23"/>
                <w:cs/>
                <w:lang w:val="en-US" w:eastAsia="en-US"/>
              </w:rPr>
              <w:t>0</w:t>
            </w:r>
            <w:r w:rsidRPr="00C01457">
              <w:rPr>
                <w:rFonts w:ascii="Mangal" w:hAnsi="Mangal" w:cs="Mangal" w:hint="cs"/>
                <w:sz w:val="23"/>
                <w:szCs w:val="23"/>
                <w:cs/>
                <w:lang w:val="en-US" w:eastAsia="en-US"/>
              </w:rPr>
              <w:t>ली</w:t>
            </w:r>
            <w:r w:rsidRPr="00C01457">
              <w:rPr>
                <w:rFonts w:hint="cs"/>
                <w:sz w:val="23"/>
                <w:szCs w:val="23"/>
                <w:cs/>
                <w:lang w:val="en-US" w:eastAsia="en-US"/>
              </w:rPr>
              <w:t>0</w:t>
            </w:r>
            <w:r w:rsidRPr="00C01457">
              <w:rPr>
                <w:sz w:val="23"/>
                <w:szCs w:val="23"/>
                <w:lang w:val="en-US" w:eastAsia="en-US"/>
              </w:rPr>
              <w:t>)</w:t>
            </w:r>
          </w:p>
          <w:tbl>
            <w:tblPr>
              <w:tblW w:w="7619" w:type="dxa"/>
              <w:tblInd w:w="468" w:type="dxa"/>
              <w:tblLayout w:type="fixed"/>
              <w:tblCellMar>
                <w:left w:w="0" w:type="dxa"/>
                <w:right w:w="0" w:type="dxa"/>
              </w:tblCellMar>
              <w:tblLook w:val="04A0" w:firstRow="1" w:lastRow="0" w:firstColumn="1" w:lastColumn="0" w:noHBand="0" w:noVBand="1"/>
            </w:tblPr>
            <w:tblGrid>
              <w:gridCol w:w="1540"/>
              <w:gridCol w:w="1492"/>
              <w:gridCol w:w="1178"/>
              <w:gridCol w:w="1164"/>
              <w:gridCol w:w="2245"/>
            </w:tblGrid>
            <w:tr w:rsidR="00E13763" w:rsidRPr="00C01457" w:rsidTr="00AD75D2">
              <w:trPr>
                <w:trHeight w:val="300"/>
              </w:trPr>
              <w:tc>
                <w:tcPr>
                  <w:tcW w:w="1011"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center"/>
                    <w:rPr>
                      <w:rFonts w:ascii="Times New Roman" w:eastAsia="Calibri" w:hAnsi="Times New Roman" w:cs="Times New Roman"/>
                      <w:b/>
                      <w:bCs/>
                      <w:color w:val="000000"/>
                      <w:sz w:val="23"/>
                      <w:szCs w:val="23"/>
                    </w:rPr>
                  </w:pPr>
                  <w:r w:rsidRPr="00C01457">
                    <w:rPr>
                      <w:rFonts w:ascii="Mangal" w:hAnsi="Mangal"/>
                      <w:b/>
                      <w:bCs/>
                      <w:color w:val="000000"/>
                      <w:sz w:val="23"/>
                      <w:szCs w:val="23"/>
                      <w:cs/>
                    </w:rPr>
                    <w:t>उत्‍पाद</w:t>
                  </w:r>
                </w:p>
              </w:tc>
              <w:tc>
                <w:tcPr>
                  <w:tcW w:w="97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center"/>
                    <w:rPr>
                      <w:rFonts w:ascii="Times New Roman" w:eastAsia="Calibri" w:hAnsi="Times New Roman" w:cs="Times New Roman"/>
                      <w:b/>
                      <w:bCs/>
                      <w:color w:val="000000"/>
                      <w:sz w:val="23"/>
                      <w:szCs w:val="23"/>
                    </w:rPr>
                  </w:pPr>
                  <w:r w:rsidRPr="00C01457">
                    <w:rPr>
                      <w:rFonts w:ascii="Times New Roman" w:hAnsi="Times New Roman" w:cs="Times New Roman"/>
                      <w:b/>
                      <w:bCs/>
                      <w:color w:val="000000"/>
                      <w:sz w:val="23"/>
                      <w:szCs w:val="23"/>
                    </w:rPr>
                    <w:t>2015-16</w:t>
                  </w:r>
                </w:p>
              </w:tc>
              <w:tc>
                <w:tcPr>
                  <w:tcW w:w="77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center"/>
                    <w:rPr>
                      <w:rFonts w:ascii="Times New Roman" w:eastAsia="Calibri" w:hAnsi="Times New Roman" w:cs="Times New Roman"/>
                      <w:b/>
                      <w:bCs/>
                      <w:color w:val="000000"/>
                      <w:sz w:val="23"/>
                      <w:szCs w:val="23"/>
                    </w:rPr>
                  </w:pPr>
                  <w:r w:rsidRPr="00C01457">
                    <w:rPr>
                      <w:rFonts w:ascii="Times New Roman" w:hAnsi="Times New Roman" w:cs="Times New Roman"/>
                      <w:b/>
                      <w:bCs/>
                      <w:color w:val="000000"/>
                      <w:sz w:val="23"/>
                      <w:szCs w:val="23"/>
                    </w:rPr>
                    <w:t>2016-17</w:t>
                  </w:r>
                </w:p>
              </w:tc>
              <w:tc>
                <w:tcPr>
                  <w:tcW w:w="76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center"/>
                    <w:rPr>
                      <w:rFonts w:ascii="Times New Roman" w:eastAsia="Calibri" w:hAnsi="Times New Roman" w:cs="Times New Roman"/>
                      <w:b/>
                      <w:bCs/>
                      <w:color w:val="000000"/>
                      <w:sz w:val="23"/>
                      <w:szCs w:val="23"/>
                    </w:rPr>
                  </w:pPr>
                  <w:r w:rsidRPr="00C01457">
                    <w:rPr>
                      <w:rFonts w:ascii="Times New Roman" w:hAnsi="Times New Roman" w:cs="Times New Roman"/>
                      <w:b/>
                      <w:bCs/>
                      <w:color w:val="000000"/>
                      <w:sz w:val="23"/>
                      <w:szCs w:val="23"/>
                    </w:rPr>
                    <w:t>2017-18</w:t>
                  </w:r>
                </w:p>
              </w:tc>
              <w:tc>
                <w:tcPr>
                  <w:tcW w:w="147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center"/>
                    <w:rPr>
                      <w:rFonts w:ascii="Times New Roman" w:hAnsi="Times New Roman" w:cs="Times New Roman"/>
                      <w:b/>
                      <w:bCs/>
                      <w:color w:val="000000"/>
                      <w:sz w:val="23"/>
                      <w:szCs w:val="23"/>
                    </w:rPr>
                  </w:pPr>
                  <w:r w:rsidRPr="00C01457">
                    <w:rPr>
                      <w:rFonts w:ascii="Mangal" w:hAnsi="Mangal"/>
                      <w:b/>
                      <w:bCs/>
                      <w:color w:val="000000"/>
                      <w:sz w:val="23"/>
                      <w:szCs w:val="23"/>
                      <w:cs/>
                    </w:rPr>
                    <w:t>अप्रैल</w:t>
                  </w:r>
                  <w:r w:rsidRPr="00C01457">
                    <w:rPr>
                      <w:rFonts w:ascii="Times New Roman" w:hAnsi="Times New Roman" w:cs="Times New Roman"/>
                      <w:b/>
                      <w:bCs/>
                      <w:color w:val="000000"/>
                      <w:sz w:val="23"/>
                      <w:szCs w:val="23"/>
                    </w:rPr>
                    <w:t xml:space="preserve">- </w:t>
                  </w:r>
                  <w:r w:rsidRPr="00C01457">
                    <w:rPr>
                      <w:rFonts w:ascii="Mangal" w:hAnsi="Mangal"/>
                      <w:b/>
                      <w:bCs/>
                      <w:color w:val="000000"/>
                      <w:sz w:val="23"/>
                      <w:szCs w:val="23"/>
                      <w:cs/>
                    </w:rPr>
                    <w:t>अक्‍तूबर</w:t>
                  </w:r>
                  <w:r w:rsidRPr="00C01457">
                    <w:rPr>
                      <w:rFonts w:ascii="Times New Roman" w:hAnsi="Times New Roman" w:cs="Times New Roman"/>
                      <w:b/>
                      <w:bCs/>
                      <w:color w:val="000000"/>
                      <w:sz w:val="23"/>
                      <w:szCs w:val="23"/>
                    </w:rPr>
                    <w:t xml:space="preserve">, </w:t>
                  </w:r>
                </w:p>
                <w:p w:rsidR="00E13763" w:rsidRPr="00C01457" w:rsidRDefault="00E13763" w:rsidP="00AD75D2">
                  <w:pPr>
                    <w:spacing w:after="0" w:line="240" w:lineRule="auto"/>
                    <w:jc w:val="center"/>
                    <w:rPr>
                      <w:rFonts w:ascii="Times New Roman" w:eastAsia="Calibri" w:hAnsi="Times New Roman" w:cs="Times New Roman"/>
                      <w:b/>
                      <w:bCs/>
                      <w:color w:val="000000"/>
                      <w:sz w:val="23"/>
                      <w:szCs w:val="23"/>
                    </w:rPr>
                  </w:pPr>
                  <w:r w:rsidRPr="00C01457">
                    <w:rPr>
                      <w:rFonts w:ascii="Times New Roman" w:hAnsi="Times New Roman" w:cs="Times New Roman"/>
                      <w:b/>
                      <w:bCs/>
                      <w:color w:val="000000"/>
                      <w:sz w:val="23"/>
                      <w:szCs w:val="23"/>
                    </w:rPr>
                    <w:t>2018 (</w:t>
                  </w:r>
                  <w:r w:rsidRPr="00C01457">
                    <w:rPr>
                      <w:rFonts w:ascii="Mangal" w:hAnsi="Mangal"/>
                      <w:b/>
                      <w:bCs/>
                      <w:color w:val="000000"/>
                      <w:sz w:val="23"/>
                      <w:szCs w:val="23"/>
                      <w:cs/>
                    </w:rPr>
                    <w:t>अनं</w:t>
                  </w:r>
                  <w:r w:rsidRPr="00C01457">
                    <w:rPr>
                      <w:rFonts w:ascii="Times New Roman" w:hAnsi="Times New Roman" w:cs="Times New Roman"/>
                      <w:b/>
                      <w:bCs/>
                      <w:color w:val="000000"/>
                      <w:sz w:val="23"/>
                      <w:szCs w:val="23"/>
                    </w:rPr>
                    <w:t>)</w:t>
                  </w:r>
                </w:p>
              </w:tc>
            </w:tr>
            <w:tr w:rsidR="00E13763" w:rsidRPr="00C01457" w:rsidTr="00AD75D2">
              <w:trPr>
                <w:trHeight w:val="300"/>
              </w:trPr>
              <w:tc>
                <w:tcPr>
                  <w:tcW w:w="101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rPr>
                      <w:rFonts w:ascii="Times New Roman" w:eastAsia="Calibri" w:hAnsi="Times New Roman" w:cs="Times New Roman"/>
                      <w:color w:val="000000"/>
                      <w:sz w:val="23"/>
                      <w:szCs w:val="23"/>
                    </w:rPr>
                  </w:pPr>
                  <w:r w:rsidRPr="00C01457">
                    <w:rPr>
                      <w:rFonts w:ascii="Mangal" w:hAnsi="Mangal"/>
                      <w:color w:val="000000"/>
                      <w:sz w:val="23"/>
                      <w:szCs w:val="23"/>
                      <w:cs/>
                    </w:rPr>
                    <w:t>एमएस</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21,846.5</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23,764.8</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26,174.5</w:t>
                  </w:r>
                </w:p>
              </w:tc>
              <w:tc>
                <w:tcPr>
                  <w:tcW w:w="14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16,361.3</w:t>
                  </w:r>
                </w:p>
              </w:tc>
            </w:tr>
            <w:tr w:rsidR="00E13763" w:rsidRPr="00C01457" w:rsidTr="00AD75D2">
              <w:trPr>
                <w:trHeight w:val="300"/>
              </w:trPr>
              <w:tc>
                <w:tcPr>
                  <w:tcW w:w="101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rPr>
                      <w:rFonts w:ascii="Times New Roman" w:eastAsia="Calibri" w:hAnsi="Times New Roman" w:cs="Times New Roman"/>
                      <w:color w:val="000000"/>
                      <w:sz w:val="23"/>
                      <w:szCs w:val="23"/>
                    </w:rPr>
                  </w:pPr>
                  <w:r w:rsidRPr="00C01457">
                    <w:rPr>
                      <w:rFonts w:ascii="Mangal" w:hAnsi="Mangal"/>
                      <w:color w:val="000000"/>
                      <w:sz w:val="23"/>
                      <w:szCs w:val="23"/>
                      <w:cs/>
                    </w:rPr>
                    <w:t>एचएसडी</w:t>
                  </w:r>
                  <w:r w:rsidRPr="00C01457">
                    <w:rPr>
                      <w:rFonts w:ascii="Mangal" w:hAnsi="Mangal" w:hint="cs"/>
                      <w:color w:val="000000"/>
                      <w:sz w:val="23"/>
                      <w:szCs w:val="23"/>
                      <w:cs/>
                    </w:rPr>
                    <w:t xml:space="preserve"> </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74,647.0</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76,026.8</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81,073.4</w:t>
                  </w:r>
                </w:p>
              </w:tc>
              <w:tc>
                <w:tcPr>
                  <w:tcW w:w="14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3763" w:rsidRPr="00C01457" w:rsidRDefault="00E13763" w:rsidP="00AD75D2">
                  <w:pPr>
                    <w:spacing w:after="0" w:line="240" w:lineRule="auto"/>
                    <w:jc w:val="right"/>
                    <w:rPr>
                      <w:rFonts w:ascii="Times New Roman" w:eastAsia="Calibri" w:hAnsi="Times New Roman" w:cs="Times New Roman"/>
                      <w:color w:val="000000"/>
                      <w:sz w:val="23"/>
                      <w:szCs w:val="23"/>
                    </w:rPr>
                  </w:pPr>
                  <w:r w:rsidRPr="00C01457">
                    <w:rPr>
                      <w:rFonts w:ascii="Times New Roman" w:hAnsi="Times New Roman" w:cs="Times New Roman"/>
                      <w:color w:val="000000"/>
                      <w:sz w:val="23"/>
                      <w:szCs w:val="23"/>
                    </w:rPr>
                    <w:t>47,830.6</w:t>
                  </w:r>
                </w:p>
              </w:tc>
            </w:tr>
          </w:tbl>
          <w:p w:rsidR="00E13763" w:rsidRPr="004B2272" w:rsidRDefault="00E13763" w:rsidP="00AD75D2">
            <w:pPr>
              <w:jc w:val="both"/>
              <w:rPr>
                <w:rFonts w:ascii="Times New Roman" w:eastAsia="Calibri" w:hAnsi="Times New Roman" w:cs="Times New Roman"/>
                <w:sz w:val="23"/>
                <w:szCs w:val="23"/>
              </w:rPr>
            </w:pPr>
            <w:r w:rsidRPr="004B2272">
              <w:rPr>
                <w:rFonts w:ascii="Times New Roman" w:eastAsia="Calibri" w:hAnsi="Times New Roman" w:cs="Times New Roman"/>
                <w:sz w:val="23"/>
                <w:szCs w:val="23"/>
              </w:rPr>
              <w:t xml:space="preserve">         </w:t>
            </w:r>
            <w:r w:rsidRPr="004B2272">
              <w:rPr>
                <w:rFonts w:ascii="Mangal" w:eastAsia="Calibri" w:hAnsi="Mangal"/>
                <w:sz w:val="23"/>
                <w:szCs w:val="23"/>
                <w:cs/>
              </w:rPr>
              <w:t>स्रोत</w:t>
            </w:r>
            <w:r w:rsidRPr="004B2272">
              <w:rPr>
                <w:rFonts w:ascii="Times New Roman" w:eastAsia="Calibri" w:hAnsi="Times New Roman" w:cs="Times New Roman"/>
                <w:sz w:val="23"/>
                <w:szCs w:val="23"/>
              </w:rPr>
              <w:t xml:space="preserve">: </w:t>
            </w:r>
            <w:r w:rsidRPr="004B2272">
              <w:rPr>
                <w:rFonts w:ascii="Mangal" w:eastAsia="Calibri" w:hAnsi="Mangal"/>
                <w:sz w:val="23"/>
                <w:szCs w:val="23"/>
                <w:cs/>
              </w:rPr>
              <w:t>पीपीएसी</w:t>
            </w:r>
          </w:p>
          <w:p w:rsidR="00E13763" w:rsidRPr="002508EA" w:rsidRDefault="00E13763" w:rsidP="00AD75D2">
            <w:pPr>
              <w:jc w:val="center"/>
              <w:rPr>
                <w:rFonts w:ascii="Times New Roman" w:hAnsi="Times New Roman" w:hint="cs"/>
                <w:b/>
                <w:sz w:val="23"/>
                <w:szCs w:val="23"/>
                <w:cs/>
              </w:rPr>
            </w:pPr>
            <w:r>
              <w:rPr>
                <w:rFonts w:ascii="Times New Roman" w:hAnsi="Times New Roman" w:hint="cs"/>
                <w:sz w:val="23"/>
                <w:szCs w:val="23"/>
                <w:cs/>
              </w:rPr>
              <w:t>****</w:t>
            </w:r>
          </w:p>
        </w:tc>
      </w:tr>
    </w:tbl>
    <w:p w:rsidR="00E13763" w:rsidRPr="00C01457" w:rsidRDefault="00E13763" w:rsidP="00E13763">
      <w:pPr>
        <w:rPr>
          <w:rFonts w:hint="cs"/>
          <w:sz w:val="23"/>
          <w:szCs w:val="23"/>
        </w:rPr>
      </w:pPr>
    </w:p>
    <w:p w:rsidR="00E13763" w:rsidRPr="00C01457" w:rsidRDefault="00E13763" w:rsidP="00E13763">
      <w:pPr>
        <w:rPr>
          <w:sz w:val="23"/>
          <w:szCs w:val="23"/>
        </w:rPr>
      </w:pPr>
    </w:p>
    <w:p w:rsidR="00D57DC4" w:rsidRDefault="00D57DC4">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7D6"/>
    <w:multiLevelType w:val="hybridMultilevel"/>
    <w:tmpl w:val="22D468E4"/>
    <w:lvl w:ilvl="0" w:tplc="8D44D84E">
      <w:start w:val="1"/>
      <w:numFmt w:val="lowerLetter"/>
      <w:pStyle w:val="GT1"/>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63"/>
    <w:rsid w:val="00D57DC4"/>
    <w:rsid w:val="00E137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6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13763"/>
    <w:rPr>
      <w:lang w:val="x-none" w:eastAsia="x-none" w:bidi="en-US"/>
    </w:rPr>
  </w:style>
  <w:style w:type="paragraph" w:styleId="NoSpacing">
    <w:name w:val="No Spacing"/>
    <w:basedOn w:val="Normal"/>
    <w:link w:val="NoSpacingChar"/>
    <w:uiPriority w:val="1"/>
    <w:qFormat/>
    <w:rsid w:val="00E13763"/>
    <w:pPr>
      <w:spacing w:after="0" w:line="240" w:lineRule="auto"/>
    </w:pPr>
    <w:rPr>
      <w:rFonts w:asciiTheme="minorHAnsi" w:eastAsiaTheme="minorHAnsi" w:hAnsiTheme="minorHAnsi" w:cstheme="minorBidi"/>
      <w:szCs w:val="22"/>
      <w:lang w:val="x-none" w:eastAsia="x-none" w:bidi="en-US"/>
    </w:rPr>
  </w:style>
  <w:style w:type="paragraph" w:customStyle="1" w:styleId="GT1">
    <w:name w:val="GT 1"/>
    <w:basedOn w:val="Normal"/>
    <w:link w:val="GT1Char"/>
    <w:qFormat/>
    <w:rsid w:val="00E13763"/>
    <w:pPr>
      <w:widowControl w:val="0"/>
      <w:numPr>
        <w:numId w:val="1"/>
      </w:numPr>
      <w:spacing w:after="0" w:line="360" w:lineRule="auto"/>
      <w:jc w:val="both"/>
    </w:pPr>
    <w:rPr>
      <w:rFonts w:ascii="Times New Roman" w:hAnsi="Times New Roman" w:cs="Times New Roman"/>
      <w:snapToGrid w:val="0"/>
      <w:sz w:val="28"/>
      <w:szCs w:val="28"/>
      <w:lang w:val="x-none" w:eastAsia="x-none" w:bidi="ar-SA"/>
    </w:rPr>
  </w:style>
  <w:style w:type="character" w:customStyle="1" w:styleId="GT1Char">
    <w:name w:val="GT 1 Char"/>
    <w:link w:val="GT1"/>
    <w:rsid w:val="00E13763"/>
    <w:rPr>
      <w:rFonts w:ascii="Times New Roman" w:eastAsia="Times New Roman" w:hAnsi="Times New Roman" w:cs="Times New Roman"/>
      <w:snapToGrid w:val="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6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13763"/>
    <w:rPr>
      <w:lang w:val="x-none" w:eastAsia="x-none" w:bidi="en-US"/>
    </w:rPr>
  </w:style>
  <w:style w:type="paragraph" w:styleId="NoSpacing">
    <w:name w:val="No Spacing"/>
    <w:basedOn w:val="Normal"/>
    <w:link w:val="NoSpacingChar"/>
    <w:uiPriority w:val="1"/>
    <w:qFormat/>
    <w:rsid w:val="00E13763"/>
    <w:pPr>
      <w:spacing w:after="0" w:line="240" w:lineRule="auto"/>
    </w:pPr>
    <w:rPr>
      <w:rFonts w:asciiTheme="minorHAnsi" w:eastAsiaTheme="minorHAnsi" w:hAnsiTheme="minorHAnsi" w:cstheme="minorBidi"/>
      <w:szCs w:val="22"/>
      <w:lang w:val="x-none" w:eastAsia="x-none" w:bidi="en-US"/>
    </w:rPr>
  </w:style>
  <w:style w:type="paragraph" w:customStyle="1" w:styleId="GT1">
    <w:name w:val="GT 1"/>
    <w:basedOn w:val="Normal"/>
    <w:link w:val="GT1Char"/>
    <w:qFormat/>
    <w:rsid w:val="00E13763"/>
    <w:pPr>
      <w:widowControl w:val="0"/>
      <w:numPr>
        <w:numId w:val="1"/>
      </w:numPr>
      <w:spacing w:after="0" w:line="360" w:lineRule="auto"/>
      <w:jc w:val="both"/>
    </w:pPr>
    <w:rPr>
      <w:rFonts w:ascii="Times New Roman" w:hAnsi="Times New Roman" w:cs="Times New Roman"/>
      <w:snapToGrid w:val="0"/>
      <w:sz w:val="28"/>
      <w:szCs w:val="28"/>
      <w:lang w:val="x-none" w:eastAsia="x-none" w:bidi="ar-SA"/>
    </w:rPr>
  </w:style>
  <w:style w:type="character" w:customStyle="1" w:styleId="GT1Char">
    <w:name w:val="GT 1 Char"/>
    <w:link w:val="GT1"/>
    <w:rsid w:val="00E13763"/>
    <w:rPr>
      <w:rFonts w:ascii="Times New Roman" w:eastAsia="Times New Roman" w:hAnsi="Times New Roman" w:cs="Times New Roman"/>
      <w:snapToGrid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2018-12-19T06:51:00Z</dcterms:created>
  <dcterms:modified xsi:type="dcterms:W3CDTF">2018-12-19T06:52:00Z</dcterms:modified>
</cp:coreProperties>
</file>