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FF" w:rsidRPr="006C68DF" w:rsidRDefault="00455DFF" w:rsidP="00455DFF">
      <w:pPr>
        <w:spacing w:after="0" w:line="0" w:lineRule="atLeast"/>
        <w:jc w:val="center"/>
        <w:rPr>
          <w:sz w:val="20"/>
        </w:rPr>
      </w:pPr>
      <w:bookmarkStart w:id="0" w:name="_GoBack"/>
      <w:bookmarkEnd w:id="0"/>
      <w:r w:rsidRPr="006C68DF">
        <w:rPr>
          <w:rFonts w:ascii="Mangal" w:hAnsi="Mangal"/>
          <w:sz w:val="20"/>
          <w:cs/>
        </w:rPr>
        <w:t>भारत सरकार</w:t>
      </w:r>
    </w:p>
    <w:p w:rsidR="00455DFF" w:rsidRPr="006C68DF" w:rsidRDefault="00455DFF" w:rsidP="00455DFF">
      <w:pPr>
        <w:spacing w:after="0" w:line="0" w:lineRule="atLeast"/>
        <w:jc w:val="center"/>
        <w:rPr>
          <w:sz w:val="20"/>
        </w:rPr>
      </w:pPr>
      <w:r w:rsidRPr="006C68DF">
        <w:rPr>
          <w:rFonts w:ascii="Mangal" w:hAnsi="Mangal"/>
          <w:sz w:val="20"/>
          <w:cs/>
        </w:rPr>
        <w:t>वाणिज्य और उद्योग मंत्रालय</w:t>
      </w:r>
    </w:p>
    <w:p w:rsidR="00455DFF" w:rsidRPr="006C68DF" w:rsidRDefault="00455DFF" w:rsidP="00455DFF">
      <w:pPr>
        <w:spacing w:after="0" w:line="0" w:lineRule="atLeast"/>
        <w:jc w:val="center"/>
        <w:rPr>
          <w:sz w:val="20"/>
        </w:rPr>
      </w:pPr>
      <w:r w:rsidRPr="006C68DF">
        <w:rPr>
          <w:rFonts w:ascii="Mangal" w:hAnsi="Mangal"/>
          <w:sz w:val="20"/>
          <w:cs/>
        </w:rPr>
        <w:t>औद्योगिक नीति एवं संवर्धन विभाग</w:t>
      </w:r>
    </w:p>
    <w:p w:rsidR="00455DFF" w:rsidRPr="006C68DF" w:rsidRDefault="00455DFF" w:rsidP="00455DFF">
      <w:pPr>
        <w:spacing w:after="0" w:line="0" w:lineRule="atLeast"/>
        <w:ind w:right="420"/>
        <w:jc w:val="center"/>
        <w:rPr>
          <w:sz w:val="20"/>
        </w:rPr>
      </w:pPr>
      <w:r w:rsidRPr="006C68DF">
        <w:rPr>
          <w:rFonts w:ascii="Mangal" w:hAnsi="Mangal"/>
          <w:b/>
          <w:bCs/>
          <w:sz w:val="20"/>
          <w:cs/>
        </w:rPr>
        <w:t xml:space="preserve">  राज्‍य सभा</w:t>
      </w:r>
    </w:p>
    <w:p w:rsidR="00455DFF" w:rsidRPr="006C68DF" w:rsidRDefault="00455DFF" w:rsidP="00455DFF">
      <w:pPr>
        <w:jc w:val="right"/>
        <w:rPr>
          <w:sz w:val="20"/>
        </w:rPr>
      </w:pPr>
      <w:r w:rsidRPr="006C68DF">
        <w:rPr>
          <w:rFonts w:ascii="Mangal" w:hAnsi="Mangal" w:hint="cs"/>
          <w:b/>
          <w:bCs/>
          <w:sz w:val="20"/>
          <w:u w:val="single"/>
          <w:cs/>
        </w:rPr>
        <w:t>अ</w:t>
      </w:r>
      <w:r w:rsidRPr="006C68DF">
        <w:rPr>
          <w:rFonts w:ascii="Mangal" w:hAnsi="Mangal"/>
          <w:b/>
          <w:bCs/>
          <w:sz w:val="20"/>
          <w:u w:val="single"/>
          <w:cs/>
        </w:rPr>
        <w:t xml:space="preserve">तारांकित प्रश्‍न संख्या: </w:t>
      </w:r>
      <w:r w:rsidRPr="006C68DF">
        <w:rPr>
          <w:rFonts w:ascii="Mangal" w:hAnsi="Mangal" w:hint="cs"/>
          <w:b/>
          <w:bCs/>
          <w:sz w:val="20"/>
          <w:u w:val="single"/>
          <w:cs/>
        </w:rPr>
        <w:t>2440</w:t>
      </w:r>
    </w:p>
    <w:p w:rsidR="00455DFF" w:rsidRDefault="00455DFF" w:rsidP="007343B9">
      <w:pPr>
        <w:spacing w:after="0"/>
        <w:jc w:val="center"/>
        <w:rPr>
          <w:rFonts w:ascii="Mangal" w:hAnsi="Mangal"/>
          <w:b/>
          <w:bCs/>
          <w:sz w:val="20"/>
          <w:u w:val="single"/>
        </w:rPr>
      </w:pPr>
      <w:r w:rsidRPr="006C68DF">
        <w:rPr>
          <w:b/>
          <w:bCs/>
          <w:sz w:val="20"/>
          <w:u w:val="single"/>
          <w:cs/>
        </w:rPr>
        <w:t>बुधवार</w:t>
      </w:r>
      <w:r w:rsidRPr="006C68DF">
        <w:rPr>
          <w:rFonts w:ascii="Mangal" w:hAnsi="Mangal"/>
          <w:b/>
          <w:bCs/>
          <w:sz w:val="20"/>
          <w:u w:val="single"/>
        </w:rPr>
        <w:t xml:space="preserve">, </w:t>
      </w:r>
      <w:r w:rsidRPr="006C68DF">
        <w:rPr>
          <w:rFonts w:ascii="Mangal" w:hAnsi="Mangal" w:hint="cs"/>
          <w:b/>
          <w:bCs/>
          <w:sz w:val="20"/>
          <w:u w:val="single"/>
          <w:cs/>
        </w:rPr>
        <w:t>08 अगस्त</w:t>
      </w:r>
      <w:r w:rsidRPr="006C68DF">
        <w:rPr>
          <w:rFonts w:ascii="Mangal" w:hAnsi="Mangal"/>
          <w:b/>
          <w:bCs/>
          <w:sz w:val="20"/>
          <w:u w:val="single"/>
        </w:rPr>
        <w:t xml:space="preserve">, </w:t>
      </w:r>
      <w:r w:rsidRPr="006C68DF">
        <w:rPr>
          <w:rFonts w:ascii="Mangal" w:hAnsi="Mangal"/>
          <w:b/>
          <w:bCs/>
          <w:sz w:val="20"/>
          <w:u w:val="single"/>
          <w:cs/>
        </w:rPr>
        <w:t>2018 को उत्तर दिए जाने के लिए</w:t>
      </w:r>
    </w:p>
    <w:p w:rsidR="00927F27" w:rsidRPr="00927F27" w:rsidRDefault="00927F27" w:rsidP="007343B9">
      <w:pPr>
        <w:spacing w:after="0"/>
        <w:jc w:val="center"/>
        <w:rPr>
          <w:sz w:val="8"/>
          <w:szCs w:val="8"/>
        </w:rPr>
      </w:pPr>
    </w:p>
    <w:p w:rsidR="00455DFF" w:rsidRPr="006C68DF" w:rsidRDefault="00455DFF" w:rsidP="007343B9">
      <w:pPr>
        <w:spacing w:after="0"/>
        <w:jc w:val="center"/>
        <w:rPr>
          <w:rFonts w:ascii="Mangal" w:hAnsi="Mangal"/>
          <w:b/>
          <w:bCs/>
          <w:sz w:val="20"/>
        </w:rPr>
      </w:pPr>
      <w:r w:rsidRPr="006C68DF">
        <w:rPr>
          <w:rFonts w:ascii="Mangal" w:hAnsi="Mangal" w:cs="Mangal"/>
          <w:b/>
          <w:bCs/>
          <w:sz w:val="20"/>
          <w:cs/>
        </w:rPr>
        <w:t xml:space="preserve">अवसंरचना क्षेत्र के विकास की धीमी गति       </w:t>
      </w:r>
    </w:p>
    <w:p w:rsidR="00455DFF" w:rsidRDefault="00455DFF" w:rsidP="007343B9">
      <w:pPr>
        <w:spacing w:after="0"/>
        <w:jc w:val="both"/>
        <w:rPr>
          <w:rFonts w:ascii="Mangal" w:hAnsi="Mangal" w:cs="Mangal"/>
          <w:b/>
          <w:bCs/>
          <w:sz w:val="20"/>
        </w:rPr>
      </w:pPr>
      <w:r w:rsidRPr="006C68DF">
        <w:rPr>
          <w:rFonts w:ascii="Mangal" w:hAnsi="Mangal" w:hint="cs"/>
          <w:b/>
          <w:bCs/>
          <w:sz w:val="20"/>
          <w:cs/>
        </w:rPr>
        <w:t>अ</w:t>
      </w:r>
      <w:r w:rsidRPr="006C68DF">
        <w:rPr>
          <w:rFonts w:ascii="Mangal" w:hAnsi="Mangal"/>
          <w:b/>
          <w:bCs/>
          <w:sz w:val="20"/>
          <w:cs/>
        </w:rPr>
        <w:t xml:space="preserve">ता.प्र.सं.  </w:t>
      </w:r>
      <w:r w:rsidRPr="006C68DF">
        <w:rPr>
          <w:rFonts w:ascii="Mangal" w:hAnsi="Mangal" w:hint="cs"/>
          <w:b/>
          <w:bCs/>
          <w:sz w:val="20"/>
          <w:cs/>
        </w:rPr>
        <w:t>2440</w:t>
      </w:r>
      <w:r w:rsidRPr="006C68DF">
        <w:rPr>
          <w:rFonts w:ascii="Mangal" w:hAnsi="Mangal"/>
          <w:b/>
          <w:bCs/>
          <w:sz w:val="20"/>
          <w:cs/>
        </w:rPr>
        <w:t xml:space="preserve">. </w:t>
      </w:r>
      <w:r w:rsidRPr="006C68DF">
        <w:rPr>
          <w:rFonts w:ascii="Mangal" w:hAnsi="Mangal"/>
          <w:b/>
          <w:bCs/>
          <w:sz w:val="20"/>
          <w:cs/>
        </w:rPr>
        <w:tab/>
      </w:r>
      <w:r w:rsidRPr="006C68DF">
        <w:rPr>
          <w:rFonts w:ascii="Mangal" w:hAnsi="Mangal" w:cs="Mangal"/>
          <w:b/>
          <w:bCs/>
          <w:sz w:val="20"/>
          <w:cs/>
        </w:rPr>
        <w:t>श्री माजीद मेमनः</w:t>
      </w:r>
    </w:p>
    <w:p w:rsidR="007343B9" w:rsidRPr="00927F27" w:rsidRDefault="007343B9" w:rsidP="007343B9">
      <w:pPr>
        <w:spacing w:after="0"/>
        <w:jc w:val="both"/>
        <w:rPr>
          <w:rFonts w:ascii="Mangal" w:hAnsi="Mangal" w:cs="Mangal"/>
          <w:b/>
          <w:bCs/>
          <w:sz w:val="10"/>
          <w:szCs w:val="10"/>
        </w:rPr>
      </w:pPr>
    </w:p>
    <w:p w:rsidR="00455DFF" w:rsidRPr="006C68DF" w:rsidRDefault="00455DFF" w:rsidP="00455DFF">
      <w:pPr>
        <w:spacing w:after="0" w:line="0" w:lineRule="atLeast"/>
        <w:rPr>
          <w:rFonts w:ascii="Mangal" w:hAnsi="Mangal"/>
          <w:b/>
          <w:bCs/>
          <w:sz w:val="20"/>
        </w:rPr>
      </w:pPr>
      <w:r w:rsidRPr="006C68DF">
        <w:rPr>
          <w:rFonts w:ascii="Mangal" w:hAnsi="Mangal"/>
          <w:b/>
          <w:bCs/>
          <w:sz w:val="20"/>
          <w:cs/>
        </w:rPr>
        <w:t>क्या वाणिज्य और उद्योग मंत्री यह बताने की कृपा करेंगे किः</w:t>
      </w:r>
    </w:p>
    <w:p w:rsidR="00455DFF" w:rsidRPr="007343B9" w:rsidRDefault="00455DFF" w:rsidP="00455DFF">
      <w:pPr>
        <w:spacing w:after="0" w:line="0" w:lineRule="atLeast"/>
        <w:rPr>
          <w:rFonts w:ascii="Mangal" w:hAnsi="Mangal" w:cs="Mangal"/>
          <w:sz w:val="6"/>
          <w:szCs w:val="6"/>
        </w:rPr>
      </w:pPr>
    </w:p>
    <w:p w:rsidR="00455DFF" w:rsidRPr="006C68DF" w:rsidRDefault="00455DFF" w:rsidP="00455DFF">
      <w:pPr>
        <w:spacing w:after="0"/>
        <w:ind w:left="720" w:hanging="720"/>
        <w:jc w:val="both"/>
        <w:rPr>
          <w:rFonts w:ascii="Mangal" w:hAnsi="Mangal" w:cs="Mangal"/>
          <w:sz w:val="20"/>
        </w:rPr>
      </w:pPr>
      <w:r w:rsidRPr="006C68DF">
        <w:rPr>
          <w:rFonts w:ascii="Mangal" w:hAnsi="Mangal" w:cs="Mangal"/>
          <w:sz w:val="20"/>
          <w:cs/>
        </w:rPr>
        <w:t>(क)</w:t>
      </w:r>
      <w:r w:rsidRPr="006C68DF">
        <w:rPr>
          <w:rFonts w:ascii="Mangal" w:hAnsi="Mangal" w:cs="Mangal" w:hint="cs"/>
          <w:sz w:val="20"/>
          <w:cs/>
        </w:rPr>
        <w:tab/>
      </w:r>
      <w:r w:rsidRPr="006C68DF">
        <w:rPr>
          <w:rFonts w:ascii="Mangal" w:hAnsi="Mangal" w:cs="Mangal"/>
          <w:sz w:val="20"/>
          <w:cs/>
        </w:rPr>
        <w:t xml:space="preserve">क्या यह सच है कि भारत में अवसंरचना क्षेत्र के विकास की गति मई </w:t>
      </w:r>
      <w:r w:rsidRPr="006C68DF">
        <w:rPr>
          <w:rFonts w:ascii="Mangal" w:hAnsi="Mangal" w:cs="Mangal"/>
          <w:sz w:val="20"/>
        </w:rPr>
        <w:t xml:space="preserve">2018 </w:t>
      </w:r>
      <w:r w:rsidRPr="006C68DF">
        <w:rPr>
          <w:rFonts w:ascii="Mangal" w:hAnsi="Mangal" w:cs="Mangal"/>
          <w:sz w:val="20"/>
          <w:cs/>
        </w:rPr>
        <w:t xml:space="preserve">में </w:t>
      </w:r>
      <w:r w:rsidRPr="006C68DF">
        <w:rPr>
          <w:rFonts w:ascii="Mangal" w:hAnsi="Mangal" w:cs="Mangal"/>
          <w:sz w:val="20"/>
        </w:rPr>
        <w:t xml:space="preserve">10 </w:t>
      </w:r>
      <w:r w:rsidRPr="006C68DF">
        <w:rPr>
          <w:rFonts w:ascii="Mangal" w:hAnsi="Mangal" w:cs="Mangal"/>
          <w:sz w:val="20"/>
          <w:cs/>
        </w:rPr>
        <w:t>महीने से धीमी रही है</w:t>
      </w:r>
      <w:r w:rsidRPr="006C68DF">
        <w:rPr>
          <w:rFonts w:ascii="Mangal" w:hAnsi="Mangal" w:cs="Mangal"/>
          <w:sz w:val="20"/>
        </w:rPr>
        <w:t xml:space="preserve">; </w:t>
      </w:r>
    </w:p>
    <w:p w:rsidR="00455DFF" w:rsidRPr="006C68DF" w:rsidRDefault="00455DFF" w:rsidP="00455DFF">
      <w:pPr>
        <w:spacing w:after="0"/>
        <w:ind w:left="720" w:hanging="720"/>
        <w:jc w:val="both"/>
        <w:rPr>
          <w:rFonts w:ascii="Mangal" w:hAnsi="Mangal" w:cs="Mangal"/>
          <w:sz w:val="20"/>
        </w:rPr>
      </w:pPr>
      <w:r w:rsidRPr="006C68DF">
        <w:rPr>
          <w:rFonts w:ascii="Mangal" w:hAnsi="Mangal" w:cs="Mangal"/>
          <w:sz w:val="20"/>
        </w:rPr>
        <w:t>(</w:t>
      </w:r>
      <w:r w:rsidRPr="006C68DF">
        <w:rPr>
          <w:rFonts w:ascii="Mangal" w:hAnsi="Mangal" w:cs="Mangal"/>
          <w:sz w:val="20"/>
          <w:cs/>
        </w:rPr>
        <w:t>ख)</w:t>
      </w:r>
      <w:r w:rsidRPr="006C68DF">
        <w:rPr>
          <w:rFonts w:ascii="Mangal" w:hAnsi="Mangal" w:cs="Mangal" w:hint="cs"/>
          <w:sz w:val="20"/>
          <w:cs/>
        </w:rPr>
        <w:tab/>
      </w:r>
      <w:r w:rsidRPr="006C68DF">
        <w:rPr>
          <w:rFonts w:ascii="Mangal" w:hAnsi="Mangal" w:cs="Mangal"/>
          <w:sz w:val="20"/>
          <w:cs/>
        </w:rPr>
        <w:t>यदि हां</w:t>
      </w:r>
      <w:r w:rsidRPr="006C68DF">
        <w:rPr>
          <w:rFonts w:ascii="Mangal" w:hAnsi="Mangal" w:cs="Mangal"/>
          <w:sz w:val="20"/>
        </w:rPr>
        <w:t xml:space="preserve">, </w:t>
      </w:r>
      <w:r w:rsidRPr="006C68DF">
        <w:rPr>
          <w:rFonts w:ascii="Mangal" w:hAnsi="Mangal" w:cs="Mangal"/>
          <w:sz w:val="20"/>
          <w:cs/>
        </w:rPr>
        <w:t>तो उत्पादन में कमी के क्या कारण हैं</w:t>
      </w:r>
      <w:r w:rsidRPr="006C68DF">
        <w:rPr>
          <w:rFonts w:ascii="Mangal" w:hAnsi="Mangal" w:cs="Mangal"/>
          <w:sz w:val="20"/>
        </w:rPr>
        <w:t xml:space="preserve">; </w:t>
      </w:r>
      <w:r w:rsidRPr="006C68DF">
        <w:rPr>
          <w:rFonts w:ascii="Mangal" w:hAnsi="Mangal" w:cs="Mangal"/>
          <w:sz w:val="20"/>
          <w:cs/>
        </w:rPr>
        <w:t xml:space="preserve">और </w:t>
      </w:r>
    </w:p>
    <w:p w:rsidR="00455DFF" w:rsidRPr="006C68DF" w:rsidRDefault="00455DFF" w:rsidP="00455DFF">
      <w:pPr>
        <w:spacing w:after="0"/>
        <w:ind w:left="720" w:hanging="720"/>
        <w:jc w:val="both"/>
        <w:rPr>
          <w:rFonts w:ascii="Mangal" w:hAnsi="Mangal" w:cs="Mangal"/>
          <w:sz w:val="20"/>
        </w:rPr>
      </w:pPr>
      <w:r w:rsidRPr="006C68DF">
        <w:rPr>
          <w:rFonts w:ascii="Mangal" w:hAnsi="Mangal" w:cs="Mangal"/>
          <w:sz w:val="20"/>
          <w:cs/>
        </w:rPr>
        <w:t>(ग</w:t>
      </w:r>
      <w:r w:rsidRPr="006C68DF">
        <w:rPr>
          <w:rFonts w:ascii="Mangal" w:hAnsi="Mangal" w:cs="Mangal" w:hint="cs"/>
          <w:sz w:val="20"/>
          <w:cs/>
        </w:rPr>
        <w:t>)</w:t>
      </w:r>
      <w:r w:rsidRPr="006C68DF">
        <w:rPr>
          <w:rFonts w:ascii="Mangal" w:hAnsi="Mangal" w:cs="Mangal" w:hint="cs"/>
          <w:sz w:val="20"/>
          <w:cs/>
        </w:rPr>
        <w:tab/>
      </w:r>
      <w:r w:rsidRPr="006C68DF">
        <w:rPr>
          <w:rFonts w:ascii="Mangal" w:hAnsi="Mangal" w:cs="Mangal"/>
          <w:sz w:val="20"/>
          <w:cs/>
        </w:rPr>
        <w:t>इस संबंध में सरकार द्वारा क्या कदम उठाए गए हैं</w:t>
      </w:r>
      <w:r w:rsidRPr="006C68DF">
        <w:rPr>
          <w:rFonts w:ascii="Mangal" w:hAnsi="Mangal" w:cs="Mangal"/>
          <w:sz w:val="20"/>
        </w:rPr>
        <w:t>?</w:t>
      </w:r>
    </w:p>
    <w:p w:rsidR="006C68DF" w:rsidRPr="00927F27" w:rsidRDefault="006C68DF" w:rsidP="00455DFF">
      <w:pPr>
        <w:spacing w:after="0" w:line="0" w:lineRule="atLeast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455DFF" w:rsidRPr="006C68DF" w:rsidRDefault="00455DFF" w:rsidP="00455DFF">
      <w:pPr>
        <w:spacing w:after="0" w:line="0" w:lineRule="atLeast"/>
        <w:jc w:val="center"/>
        <w:rPr>
          <w:sz w:val="20"/>
        </w:rPr>
      </w:pPr>
      <w:r w:rsidRPr="006C68DF">
        <w:rPr>
          <w:rFonts w:ascii="Mangal" w:eastAsia="Arial Unicode MS" w:hAnsi="Mangal"/>
          <w:b/>
          <w:bCs/>
          <w:sz w:val="20"/>
          <w:cs/>
        </w:rPr>
        <w:t xml:space="preserve">उत्‍तर </w:t>
      </w:r>
    </w:p>
    <w:p w:rsidR="00455DFF" w:rsidRPr="006C68DF" w:rsidRDefault="00455DFF" w:rsidP="00455DFF">
      <w:pPr>
        <w:spacing w:after="0" w:line="0" w:lineRule="atLeast"/>
        <w:jc w:val="center"/>
        <w:rPr>
          <w:sz w:val="20"/>
        </w:rPr>
      </w:pPr>
      <w:r w:rsidRPr="006C68DF">
        <w:rPr>
          <w:rFonts w:ascii="Mangal" w:eastAsia="Arial Unicode MS" w:hAnsi="Mangal"/>
          <w:b/>
          <w:bCs/>
          <w:sz w:val="20"/>
          <w:cs/>
        </w:rPr>
        <w:t xml:space="preserve">वाणिज्‍य और उद्योग मंत्रालय में राज्‍य मंत्री </w:t>
      </w:r>
    </w:p>
    <w:p w:rsidR="005F53C6" w:rsidRPr="006C68DF" w:rsidRDefault="00455DFF" w:rsidP="006C68DF">
      <w:pPr>
        <w:spacing w:after="0"/>
        <w:jc w:val="center"/>
        <w:rPr>
          <w:rFonts w:ascii="Mangal" w:eastAsia="Arial Unicode MS" w:hAnsi="Mangal"/>
          <w:b/>
          <w:bCs/>
          <w:sz w:val="20"/>
        </w:rPr>
      </w:pPr>
      <w:r w:rsidRPr="006C68DF">
        <w:rPr>
          <w:rFonts w:ascii="Mangal" w:eastAsia="Arial Unicode MS" w:hAnsi="Mangal"/>
          <w:b/>
          <w:bCs/>
          <w:sz w:val="20"/>
        </w:rPr>
        <w:t>(</w:t>
      </w:r>
      <w:r w:rsidRPr="006C68DF">
        <w:rPr>
          <w:rFonts w:ascii="Mangal" w:eastAsia="Arial Unicode MS" w:hAnsi="Mangal"/>
          <w:b/>
          <w:bCs/>
          <w:sz w:val="20"/>
          <w:cs/>
        </w:rPr>
        <w:t>श्री सी.आर. चौधरी)</w:t>
      </w:r>
    </w:p>
    <w:p w:rsidR="00DC6B46" w:rsidRPr="006C68DF" w:rsidRDefault="00455DFF" w:rsidP="006C68DF">
      <w:pPr>
        <w:spacing w:after="0"/>
        <w:ind w:left="1440" w:hanging="1440"/>
        <w:jc w:val="both"/>
        <w:rPr>
          <w:rFonts w:ascii="Mangal" w:eastAsia="Arial Unicode MS" w:hAnsi="Mangal"/>
          <w:sz w:val="20"/>
          <w:lang w:val="en-US"/>
        </w:rPr>
      </w:pPr>
      <w:r w:rsidRPr="006C68DF">
        <w:rPr>
          <w:rFonts w:ascii="Mangal" w:eastAsia="Arial Unicode MS" w:hAnsi="Mangal" w:hint="cs"/>
          <w:b/>
          <w:bCs/>
          <w:sz w:val="20"/>
          <w:cs/>
        </w:rPr>
        <w:t>(क) और (ख):</w:t>
      </w:r>
      <w:r w:rsidRPr="006C68DF">
        <w:rPr>
          <w:rFonts w:ascii="Mangal" w:eastAsia="Arial Unicode MS" w:hAnsi="Mangal" w:hint="cs"/>
          <w:b/>
          <w:bCs/>
          <w:sz w:val="20"/>
          <w:cs/>
        </w:rPr>
        <w:tab/>
      </w:r>
      <w:r w:rsidR="00DC6B46" w:rsidRPr="006C68DF">
        <w:rPr>
          <w:rFonts w:ascii="Mangal" w:eastAsia="Arial Unicode MS" w:hAnsi="Mangal" w:hint="cs"/>
          <w:sz w:val="20"/>
          <w:cs/>
        </w:rPr>
        <w:t>आठ</w:t>
      </w:r>
      <w:r w:rsidRPr="006C68DF">
        <w:rPr>
          <w:rFonts w:ascii="Mangal" w:eastAsia="Arial Unicode MS" w:hAnsi="Mangal" w:hint="cs"/>
          <w:sz w:val="20"/>
          <w:cs/>
        </w:rPr>
        <w:t xml:space="preserve"> प्रमुख उद्योग</w:t>
      </w:r>
      <w:r w:rsidR="00485237" w:rsidRPr="006C68DF">
        <w:rPr>
          <w:rFonts w:ascii="Mangal" w:eastAsia="Arial Unicode MS" w:hAnsi="Mangal" w:hint="cs"/>
          <w:sz w:val="20"/>
          <w:cs/>
        </w:rPr>
        <w:t>ों</w:t>
      </w:r>
      <w:r w:rsidRPr="006C68DF">
        <w:rPr>
          <w:rFonts w:ascii="Mangal" w:eastAsia="Arial Unicode MS" w:hAnsi="Mangal" w:hint="cs"/>
          <w:sz w:val="20"/>
          <w:cs/>
        </w:rPr>
        <w:t xml:space="preserve"> </w:t>
      </w:r>
      <w:r w:rsidR="00485237" w:rsidRPr="006C68DF">
        <w:rPr>
          <w:rFonts w:ascii="Mangal" w:eastAsia="Arial Unicode MS" w:hAnsi="Mangal" w:hint="cs"/>
          <w:sz w:val="20"/>
          <w:cs/>
        </w:rPr>
        <w:t xml:space="preserve">के </w:t>
      </w:r>
      <w:r w:rsidRPr="006C68DF">
        <w:rPr>
          <w:rFonts w:ascii="Mangal" w:eastAsia="Arial Unicode MS" w:hAnsi="Mangal" w:hint="cs"/>
          <w:sz w:val="20"/>
          <w:cs/>
        </w:rPr>
        <w:t xml:space="preserve">सूचकांक (आईसीआई) के </w:t>
      </w:r>
      <w:r w:rsidR="00485237" w:rsidRPr="006C68DF">
        <w:rPr>
          <w:rFonts w:ascii="Mangal" w:eastAsia="Arial Unicode MS" w:hAnsi="Mangal" w:hint="cs"/>
          <w:sz w:val="20"/>
          <w:cs/>
        </w:rPr>
        <w:t xml:space="preserve">संबंध में </w:t>
      </w:r>
      <w:r w:rsidRPr="006C68DF">
        <w:rPr>
          <w:rFonts w:ascii="Mangal" w:eastAsia="Arial Unicode MS" w:hAnsi="Mangal" w:hint="cs"/>
          <w:sz w:val="20"/>
          <w:cs/>
        </w:rPr>
        <w:t>नवीनतम उपलब्‍ध आंकड़ों के अनुसार मई</w:t>
      </w:r>
      <w:r w:rsidRPr="006C68DF">
        <w:rPr>
          <w:rFonts w:ascii="Mangal" w:eastAsia="Arial Unicode MS" w:hAnsi="Mangal" w:hint="cs"/>
          <w:sz w:val="20"/>
        </w:rPr>
        <w:t>,</w:t>
      </w:r>
      <w:r w:rsidRPr="006C68DF">
        <w:rPr>
          <w:rFonts w:ascii="Mangal" w:eastAsia="Arial Unicode MS" w:hAnsi="Mangal" w:hint="cs"/>
          <w:sz w:val="20"/>
          <w:cs/>
        </w:rPr>
        <w:t xml:space="preserve"> </w:t>
      </w:r>
      <w:r w:rsidRPr="006C68DF">
        <w:rPr>
          <w:rFonts w:ascii="Mangal" w:eastAsia="Arial Unicode MS" w:hAnsi="Mangal" w:hint="cs"/>
          <w:sz w:val="20"/>
        </w:rPr>
        <w:t>2018</w:t>
      </w:r>
      <w:r w:rsidRPr="006C68DF">
        <w:rPr>
          <w:rFonts w:ascii="Mangal" w:eastAsia="Arial Unicode MS" w:hAnsi="Mangal" w:hint="cs"/>
          <w:sz w:val="20"/>
          <w:cs/>
        </w:rPr>
        <w:t xml:space="preserve"> </w:t>
      </w:r>
      <w:r w:rsidR="00485237" w:rsidRPr="006C68DF">
        <w:rPr>
          <w:rFonts w:ascii="Mangal" w:eastAsia="Arial Unicode MS" w:hAnsi="Mangal" w:hint="cs"/>
          <w:sz w:val="20"/>
          <w:cs/>
        </w:rPr>
        <w:t>के दौरान</w:t>
      </w:r>
      <w:r w:rsidRPr="006C68DF">
        <w:rPr>
          <w:rFonts w:ascii="Mangal" w:eastAsia="Arial Unicode MS" w:hAnsi="Mangal" w:hint="cs"/>
          <w:sz w:val="20"/>
          <w:cs/>
        </w:rPr>
        <w:t xml:space="preserve"> संशोधित वृद्धि 4.3 प्रतिशत</w:t>
      </w:r>
      <w:r w:rsidRPr="006C68DF">
        <w:rPr>
          <w:rFonts w:ascii="Mangal" w:eastAsia="Arial Unicode MS" w:hAnsi="Mangal" w:hint="cs"/>
          <w:sz w:val="20"/>
          <w:cs/>
          <w:lang w:val="en-US"/>
        </w:rPr>
        <w:t xml:space="preserve"> थी। नवीनतम 12 माह के लिए </w:t>
      </w:r>
      <w:r w:rsidR="005A2039" w:rsidRPr="006C68DF">
        <w:rPr>
          <w:rFonts w:ascii="Mangal" w:eastAsia="Arial Unicode MS" w:hAnsi="Mangal" w:hint="cs"/>
          <w:sz w:val="20"/>
          <w:cs/>
          <w:lang w:val="en-US"/>
        </w:rPr>
        <w:t xml:space="preserve">उपलब्‍ध </w:t>
      </w:r>
      <w:r w:rsidRPr="006C68DF">
        <w:rPr>
          <w:rFonts w:ascii="Mangal" w:eastAsia="Arial Unicode MS" w:hAnsi="Mangal" w:hint="cs"/>
          <w:sz w:val="20"/>
          <w:cs/>
          <w:lang w:val="en-US"/>
        </w:rPr>
        <w:t xml:space="preserve">आईसीआई की मासिक वृद्धि दर नीचे तालिका में दी गई है: </w:t>
      </w:r>
    </w:p>
    <w:p w:rsidR="00455DFF" w:rsidRPr="00927F27" w:rsidRDefault="00455DFF" w:rsidP="006C68DF">
      <w:pPr>
        <w:spacing w:after="0"/>
        <w:ind w:left="1440" w:hanging="1440"/>
        <w:jc w:val="both"/>
        <w:rPr>
          <w:rFonts w:ascii="Mangal" w:eastAsia="Arial Unicode MS" w:hAnsi="Mangal"/>
          <w:b/>
          <w:bCs/>
          <w:sz w:val="6"/>
          <w:szCs w:val="6"/>
          <w:lang w:val="en-US"/>
        </w:rPr>
      </w:pPr>
      <w:r w:rsidRPr="006C68DF">
        <w:rPr>
          <w:rFonts w:ascii="Mangal" w:eastAsia="Arial Unicode MS" w:hAnsi="Mangal" w:hint="cs"/>
          <w:sz w:val="20"/>
          <w:cs/>
          <w:lang w:val="en-US"/>
        </w:rPr>
        <w:t xml:space="preserve"> </w:t>
      </w:r>
      <w:r w:rsidR="0027206B" w:rsidRPr="006C68DF">
        <w:rPr>
          <w:rFonts w:ascii="Mangal" w:eastAsia="Arial Unicode MS" w:hAnsi="Mangal" w:hint="cs"/>
          <w:sz w:val="20"/>
          <w:cs/>
          <w:lang w:val="en-US"/>
        </w:rPr>
        <w:t xml:space="preserve">    </w:t>
      </w:r>
    </w:p>
    <w:tbl>
      <w:tblPr>
        <w:tblStyle w:val="TableGrid"/>
        <w:tblW w:w="9630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900"/>
        <w:gridCol w:w="720"/>
        <w:gridCol w:w="810"/>
        <w:gridCol w:w="630"/>
        <w:gridCol w:w="720"/>
        <w:gridCol w:w="720"/>
        <w:gridCol w:w="630"/>
        <w:gridCol w:w="540"/>
        <w:gridCol w:w="630"/>
        <w:gridCol w:w="630"/>
        <w:gridCol w:w="900"/>
      </w:tblGrid>
      <w:tr w:rsidR="007343B9" w:rsidRPr="006C68DF" w:rsidTr="007343B9">
        <w:trPr>
          <w:trHeight w:val="350"/>
        </w:trPr>
        <w:tc>
          <w:tcPr>
            <w:tcW w:w="9630" w:type="dxa"/>
            <w:gridSpan w:val="13"/>
          </w:tcPr>
          <w:p w:rsidR="007343B9" w:rsidRPr="006C68DF" w:rsidRDefault="007343B9" w:rsidP="006C68DF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b/>
                <w:bCs/>
                <w:sz w:val="20"/>
                <w:cs/>
              </w:rPr>
              <w:t>आठ प्रमुख उद्योगों के सूचकांक (आधार वर्ष 2011-12) में वृद्धि (</w:t>
            </w:r>
            <w:r w:rsidRPr="006C68DF">
              <w:rPr>
                <w:rFonts w:ascii="Mangal" w:eastAsia="Arial Unicode MS" w:hAnsi="Mangal"/>
                <w:b/>
                <w:bCs/>
                <w:sz w:val="20"/>
                <w:lang w:val="en-US"/>
              </w:rPr>
              <w:t>%</w:t>
            </w:r>
            <w:r w:rsidRPr="006C68DF">
              <w:rPr>
                <w:rFonts w:ascii="Mangal" w:eastAsia="Arial Unicode MS" w:hAnsi="Mangal" w:hint="cs"/>
                <w:b/>
                <w:bCs/>
                <w:sz w:val="20"/>
                <w:cs/>
                <w:lang w:val="en-US"/>
              </w:rPr>
              <w:t>)</w:t>
            </w:r>
          </w:p>
        </w:tc>
      </w:tr>
      <w:tr w:rsidR="007343B9" w:rsidRPr="006C68DF" w:rsidTr="00B97F4D">
        <w:trPr>
          <w:trHeight w:val="647"/>
        </w:trPr>
        <w:tc>
          <w:tcPr>
            <w:tcW w:w="1170" w:type="dxa"/>
          </w:tcPr>
          <w:p w:rsidR="007343B9" w:rsidRPr="006C68DF" w:rsidRDefault="007343B9" w:rsidP="00C47A77">
            <w:pPr>
              <w:spacing w:after="0"/>
              <w:ind w:left="-1440" w:firstLine="144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/>
                <w:sz w:val="16"/>
                <w:szCs w:val="16"/>
                <w:cs/>
                <w:lang w:val="en-US"/>
              </w:rPr>
              <w:t>मास</w:t>
            </w:r>
          </w:p>
        </w:tc>
        <w:tc>
          <w:tcPr>
            <w:tcW w:w="63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जुलाई17</w:t>
            </w:r>
          </w:p>
        </w:tc>
        <w:tc>
          <w:tcPr>
            <w:tcW w:w="90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अगस्‍त 17</w:t>
            </w:r>
          </w:p>
        </w:tc>
        <w:tc>
          <w:tcPr>
            <w:tcW w:w="72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सितंबर 17</w:t>
            </w:r>
          </w:p>
        </w:tc>
        <w:tc>
          <w:tcPr>
            <w:tcW w:w="81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अक्‍तूबर 17</w:t>
            </w:r>
          </w:p>
        </w:tc>
        <w:tc>
          <w:tcPr>
            <w:tcW w:w="63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नवंबर17</w:t>
            </w:r>
          </w:p>
        </w:tc>
        <w:tc>
          <w:tcPr>
            <w:tcW w:w="72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दिसंबर17</w:t>
            </w:r>
          </w:p>
        </w:tc>
        <w:tc>
          <w:tcPr>
            <w:tcW w:w="72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जनवरी 18</w:t>
            </w:r>
          </w:p>
        </w:tc>
        <w:tc>
          <w:tcPr>
            <w:tcW w:w="63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फरवरी18</w:t>
            </w:r>
          </w:p>
        </w:tc>
        <w:tc>
          <w:tcPr>
            <w:tcW w:w="54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मार्च 18</w:t>
            </w:r>
          </w:p>
        </w:tc>
        <w:tc>
          <w:tcPr>
            <w:tcW w:w="63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अप्रैल18</w:t>
            </w:r>
          </w:p>
        </w:tc>
        <w:tc>
          <w:tcPr>
            <w:tcW w:w="63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मई</w:t>
            </w:r>
          </w:p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18</w:t>
            </w:r>
          </w:p>
        </w:tc>
        <w:tc>
          <w:tcPr>
            <w:tcW w:w="900" w:type="dxa"/>
          </w:tcPr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जून</w:t>
            </w:r>
          </w:p>
          <w:p w:rsidR="007343B9" w:rsidRPr="006C68DF" w:rsidRDefault="007343B9" w:rsidP="00C47A77">
            <w:pPr>
              <w:spacing w:after="0"/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18</w:t>
            </w:r>
          </w:p>
        </w:tc>
      </w:tr>
      <w:tr w:rsidR="007343B9" w:rsidRPr="006C68DF" w:rsidTr="0027206B">
        <w:tc>
          <w:tcPr>
            <w:tcW w:w="1170" w:type="dxa"/>
          </w:tcPr>
          <w:p w:rsidR="007343B9" w:rsidRPr="006C68DF" w:rsidRDefault="007343B9" w:rsidP="006C68DF">
            <w:pPr>
              <w:spacing w:after="0"/>
              <w:jc w:val="both"/>
              <w:rPr>
                <w:rFonts w:ascii="Mangal" w:eastAsia="Arial Unicode MS" w:hAnsi="Mangal"/>
                <w:b/>
                <w:bCs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b/>
                <w:bCs/>
                <w:sz w:val="16"/>
                <w:szCs w:val="16"/>
                <w:cs/>
                <w:lang w:val="en-US"/>
              </w:rPr>
              <w:t>आईसीआई की वृद्धि</w:t>
            </w:r>
          </w:p>
        </w:tc>
        <w:tc>
          <w:tcPr>
            <w:tcW w:w="63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2.9</w:t>
            </w:r>
          </w:p>
        </w:tc>
        <w:tc>
          <w:tcPr>
            <w:tcW w:w="90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4.4</w:t>
            </w:r>
          </w:p>
        </w:tc>
        <w:tc>
          <w:tcPr>
            <w:tcW w:w="72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4.7</w:t>
            </w:r>
          </w:p>
        </w:tc>
        <w:tc>
          <w:tcPr>
            <w:tcW w:w="81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5.0</w:t>
            </w:r>
          </w:p>
        </w:tc>
        <w:tc>
          <w:tcPr>
            <w:tcW w:w="63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6.9</w:t>
            </w:r>
          </w:p>
        </w:tc>
        <w:tc>
          <w:tcPr>
            <w:tcW w:w="72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3.8</w:t>
            </w:r>
          </w:p>
        </w:tc>
        <w:tc>
          <w:tcPr>
            <w:tcW w:w="72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6.2</w:t>
            </w:r>
          </w:p>
        </w:tc>
        <w:tc>
          <w:tcPr>
            <w:tcW w:w="63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5.4</w:t>
            </w:r>
          </w:p>
        </w:tc>
        <w:tc>
          <w:tcPr>
            <w:tcW w:w="54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4.5</w:t>
            </w:r>
          </w:p>
        </w:tc>
        <w:tc>
          <w:tcPr>
            <w:tcW w:w="63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4.6</w:t>
            </w:r>
          </w:p>
        </w:tc>
        <w:tc>
          <w:tcPr>
            <w:tcW w:w="63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4.3</w:t>
            </w:r>
          </w:p>
        </w:tc>
        <w:tc>
          <w:tcPr>
            <w:tcW w:w="900" w:type="dxa"/>
          </w:tcPr>
          <w:p w:rsidR="007343B9" w:rsidRPr="006C68DF" w:rsidRDefault="007343B9" w:rsidP="00455DFF">
            <w:pPr>
              <w:jc w:val="both"/>
              <w:rPr>
                <w:rFonts w:ascii="Mangal" w:eastAsia="Arial Unicode MS" w:hAnsi="Mangal"/>
                <w:sz w:val="16"/>
                <w:szCs w:val="16"/>
                <w:lang w:val="en-US"/>
              </w:rPr>
            </w:pPr>
            <w:r w:rsidRPr="006C68DF">
              <w:rPr>
                <w:rFonts w:ascii="Mangal" w:eastAsia="Arial Unicode MS" w:hAnsi="Mangal" w:hint="cs"/>
                <w:sz w:val="16"/>
                <w:szCs w:val="16"/>
                <w:cs/>
                <w:lang w:val="en-US"/>
              </w:rPr>
              <w:t>6.7</w:t>
            </w:r>
          </w:p>
        </w:tc>
      </w:tr>
    </w:tbl>
    <w:p w:rsidR="00DF266E" w:rsidRDefault="001F68AC" w:rsidP="006C68DF">
      <w:pPr>
        <w:spacing w:after="0"/>
        <w:ind w:left="1440" w:hanging="1440"/>
        <w:jc w:val="both"/>
        <w:rPr>
          <w:rFonts w:ascii="Mangal" w:eastAsia="Arial Unicode MS" w:hAnsi="Mangal"/>
          <w:sz w:val="18"/>
          <w:szCs w:val="18"/>
          <w:lang w:val="en-US"/>
        </w:rPr>
      </w:pPr>
      <w:r w:rsidRPr="006C68DF">
        <w:rPr>
          <w:rFonts w:ascii="Mangal" w:eastAsia="Arial Unicode MS" w:hAnsi="Mangal" w:hint="cs"/>
          <w:sz w:val="20"/>
          <w:cs/>
          <w:lang w:val="en-US"/>
        </w:rPr>
        <w:t xml:space="preserve">     </w:t>
      </w:r>
      <w:r w:rsidR="00287190" w:rsidRPr="006C68DF">
        <w:rPr>
          <w:rFonts w:ascii="Mangal" w:eastAsia="Arial Unicode MS" w:hAnsi="Mangal" w:hint="cs"/>
          <w:sz w:val="18"/>
          <w:szCs w:val="18"/>
          <w:cs/>
          <w:lang w:val="en-US"/>
        </w:rPr>
        <w:t>स्रोत: आर्थिक सलाहकार का कार्यालय</w:t>
      </w:r>
      <w:r w:rsidR="00287190" w:rsidRPr="006C68DF">
        <w:rPr>
          <w:rFonts w:ascii="Mangal" w:eastAsia="Arial Unicode MS" w:hAnsi="Mangal" w:hint="cs"/>
          <w:sz w:val="18"/>
          <w:szCs w:val="18"/>
          <w:lang w:val="en-US"/>
        </w:rPr>
        <w:t>,</w:t>
      </w:r>
      <w:r w:rsidR="00287190" w:rsidRPr="006C68DF">
        <w:rPr>
          <w:rFonts w:ascii="Mangal" w:eastAsia="Arial Unicode MS" w:hAnsi="Mangal" w:hint="cs"/>
          <w:sz w:val="18"/>
          <w:szCs w:val="18"/>
          <w:cs/>
          <w:lang w:val="en-US"/>
        </w:rPr>
        <w:t xml:space="preserve"> डीआईपीपी</w:t>
      </w:r>
    </w:p>
    <w:p w:rsidR="006C68DF" w:rsidRPr="006C68DF" w:rsidRDefault="006C68DF" w:rsidP="006C68DF">
      <w:pPr>
        <w:spacing w:after="0"/>
        <w:ind w:left="1440" w:hanging="1440"/>
        <w:jc w:val="both"/>
        <w:rPr>
          <w:rFonts w:ascii="Mangal" w:eastAsia="Arial Unicode MS" w:hAnsi="Mangal"/>
          <w:sz w:val="6"/>
          <w:szCs w:val="6"/>
          <w:lang w:val="en-US"/>
        </w:rPr>
      </w:pPr>
    </w:p>
    <w:p w:rsidR="003B1F8B" w:rsidRDefault="00DC6B46" w:rsidP="006C68DF">
      <w:pPr>
        <w:spacing w:after="0"/>
        <w:ind w:left="1440"/>
        <w:jc w:val="both"/>
        <w:rPr>
          <w:rFonts w:ascii="Mangal" w:eastAsia="Arial Unicode MS" w:hAnsi="Mangal"/>
          <w:sz w:val="20"/>
        </w:rPr>
      </w:pPr>
      <w:r w:rsidRPr="006C68DF">
        <w:rPr>
          <w:rFonts w:ascii="Mangal" w:eastAsia="Arial Unicode MS" w:hAnsi="Mangal" w:hint="cs"/>
          <w:sz w:val="20"/>
          <w:cs/>
        </w:rPr>
        <w:t>आठ प्रमुख उद्योग</w:t>
      </w:r>
      <w:r w:rsidR="00983D22" w:rsidRPr="006C68DF">
        <w:rPr>
          <w:rFonts w:ascii="Mangal" w:eastAsia="Arial Unicode MS" w:hAnsi="Mangal" w:hint="cs"/>
          <w:sz w:val="20"/>
          <w:cs/>
        </w:rPr>
        <w:t>ों के</w:t>
      </w:r>
      <w:r w:rsidRPr="006C68DF">
        <w:rPr>
          <w:rFonts w:ascii="Mangal" w:eastAsia="Arial Unicode MS" w:hAnsi="Mangal" w:hint="cs"/>
          <w:sz w:val="20"/>
          <w:cs/>
        </w:rPr>
        <w:t xml:space="preserve"> सूचकांक की वृद्धि दर में मासिक उतार-चढ़ाव</w:t>
      </w:r>
      <w:r w:rsidR="00983D22" w:rsidRPr="006C68DF">
        <w:rPr>
          <w:rFonts w:ascii="Mangal" w:eastAsia="Arial Unicode MS" w:hAnsi="Mangal" w:hint="cs"/>
          <w:sz w:val="20"/>
        </w:rPr>
        <w:t>,</w:t>
      </w:r>
      <w:r w:rsidRPr="006C68DF">
        <w:rPr>
          <w:rFonts w:ascii="Mangal" w:eastAsia="Arial Unicode MS" w:hAnsi="Mangal" w:hint="cs"/>
          <w:sz w:val="20"/>
          <w:cs/>
        </w:rPr>
        <w:t xml:space="preserve"> क्षेत्र-वार उत्‍पादन तथा आधारभूत प्रभाव में परिवर्तन के संयोजन के कारण है। आठ प्रमुख उद्योग</w:t>
      </w:r>
      <w:r w:rsidR="00983D22" w:rsidRPr="006C68DF">
        <w:rPr>
          <w:rFonts w:ascii="Mangal" w:eastAsia="Arial Unicode MS" w:hAnsi="Mangal" w:hint="cs"/>
          <w:sz w:val="20"/>
          <w:cs/>
        </w:rPr>
        <w:t>ों के</w:t>
      </w:r>
      <w:r w:rsidRPr="006C68DF">
        <w:rPr>
          <w:rFonts w:ascii="Mangal" w:eastAsia="Arial Unicode MS" w:hAnsi="Mangal" w:hint="cs"/>
          <w:sz w:val="20"/>
          <w:cs/>
        </w:rPr>
        <w:t xml:space="preserve"> सूचकांक में जून</w:t>
      </w:r>
      <w:r w:rsidRPr="006C68DF">
        <w:rPr>
          <w:rFonts w:ascii="Mangal" w:eastAsia="Arial Unicode MS" w:hAnsi="Mangal" w:hint="cs"/>
          <w:sz w:val="20"/>
        </w:rPr>
        <w:t>,</w:t>
      </w:r>
      <w:r w:rsidRPr="006C68DF">
        <w:rPr>
          <w:rFonts w:ascii="Mangal" w:eastAsia="Arial Unicode MS" w:hAnsi="Mangal" w:hint="cs"/>
          <w:sz w:val="20"/>
          <w:cs/>
        </w:rPr>
        <w:t xml:space="preserve"> 2018 में 6</w:t>
      </w:r>
      <w:r w:rsidR="003B1F8B" w:rsidRPr="006C68DF">
        <w:rPr>
          <w:rFonts w:ascii="Mangal" w:eastAsia="Arial Unicode MS" w:hAnsi="Mangal" w:hint="cs"/>
          <w:sz w:val="20"/>
          <w:cs/>
        </w:rPr>
        <w:t>.</w:t>
      </w:r>
      <w:r w:rsidRPr="006C68DF">
        <w:rPr>
          <w:rFonts w:ascii="Mangal" w:eastAsia="Arial Unicode MS" w:hAnsi="Mangal" w:hint="cs"/>
          <w:sz w:val="20"/>
          <w:cs/>
        </w:rPr>
        <w:t>7 प्रतिशत वृद्धि दर्ज की गई है</w:t>
      </w:r>
      <w:r w:rsidR="003B1F8B" w:rsidRPr="006C68DF">
        <w:rPr>
          <w:rFonts w:ascii="Mangal" w:eastAsia="Arial Unicode MS" w:hAnsi="Mangal" w:hint="cs"/>
          <w:sz w:val="20"/>
          <w:cs/>
        </w:rPr>
        <w:t xml:space="preserve"> जो दिसंबर</w:t>
      </w:r>
      <w:r w:rsidR="003B1F8B" w:rsidRPr="006C68DF">
        <w:rPr>
          <w:rFonts w:ascii="Mangal" w:eastAsia="Arial Unicode MS" w:hAnsi="Mangal" w:hint="cs"/>
          <w:sz w:val="20"/>
        </w:rPr>
        <w:t>,</w:t>
      </w:r>
      <w:r w:rsidR="003B1F8B" w:rsidRPr="006C68DF">
        <w:rPr>
          <w:rFonts w:ascii="Mangal" w:eastAsia="Arial Unicode MS" w:hAnsi="Mangal" w:hint="cs"/>
          <w:sz w:val="20"/>
          <w:cs/>
        </w:rPr>
        <w:t xml:space="preserve"> </w:t>
      </w:r>
      <w:r w:rsidR="003B1F8B" w:rsidRPr="006C68DF">
        <w:rPr>
          <w:rFonts w:ascii="Mangal" w:eastAsia="Arial Unicode MS" w:hAnsi="Mangal" w:hint="cs"/>
          <w:sz w:val="20"/>
        </w:rPr>
        <w:t>2017</w:t>
      </w:r>
      <w:r w:rsidR="003B1F8B" w:rsidRPr="006C68DF">
        <w:rPr>
          <w:rFonts w:ascii="Mangal" w:eastAsia="Arial Unicode MS" w:hAnsi="Mangal" w:hint="cs"/>
          <w:sz w:val="20"/>
          <w:cs/>
        </w:rPr>
        <w:t xml:space="preserve"> </w:t>
      </w:r>
      <w:r w:rsidR="00983D22" w:rsidRPr="006C68DF">
        <w:rPr>
          <w:rFonts w:ascii="Mangal" w:eastAsia="Arial Unicode MS" w:hAnsi="Mangal" w:hint="cs"/>
          <w:sz w:val="20"/>
          <w:cs/>
        </w:rPr>
        <w:t xml:space="preserve">के बाद </w:t>
      </w:r>
      <w:r w:rsidR="003B1F8B" w:rsidRPr="006C68DF">
        <w:rPr>
          <w:rFonts w:ascii="Mangal" w:eastAsia="Arial Unicode MS" w:hAnsi="Mangal" w:hint="cs"/>
          <w:sz w:val="20"/>
          <w:cs/>
        </w:rPr>
        <w:t xml:space="preserve">से उच्‍चतम है। </w:t>
      </w:r>
    </w:p>
    <w:p w:rsidR="006C68DF" w:rsidRPr="006C68DF" w:rsidRDefault="006C68DF" w:rsidP="006C68DF">
      <w:pPr>
        <w:spacing w:after="0"/>
        <w:ind w:left="1440"/>
        <w:jc w:val="both"/>
        <w:rPr>
          <w:rFonts w:ascii="Mangal" w:eastAsia="Arial Unicode MS" w:hAnsi="Mangal"/>
          <w:sz w:val="6"/>
          <w:szCs w:val="6"/>
        </w:rPr>
      </w:pPr>
    </w:p>
    <w:p w:rsidR="00DF266E" w:rsidRPr="006C68DF" w:rsidRDefault="003B1F8B" w:rsidP="006C68DF">
      <w:pPr>
        <w:spacing w:after="0"/>
        <w:ind w:left="1440" w:hanging="1440"/>
        <w:jc w:val="both"/>
        <w:rPr>
          <w:rFonts w:ascii="Mangal" w:eastAsia="Arial Unicode MS" w:hAnsi="Mangal"/>
          <w:sz w:val="20"/>
        </w:rPr>
      </w:pPr>
      <w:r w:rsidRPr="006C68DF">
        <w:rPr>
          <w:rFonts w:ascii="Mangal" w:eastAsia="Arial Unicode MS" w:hAnsi="Mangal" w:hint="cs"/>
          <w:b/>
          <w:bCs/>
          <w:sz w:val="20"/>
          <w:cs/>
        </w:rPr>
        <w:t>(ग):</w:t>
      </w:r>
      <w:r w:rsidRPr="006C68DF">
        <w:rPr>
          <w:rFonts w:ascii="Mangal" w:eastAsia="Arial Unicode MS" w:hAnsi="Mangal" w:hint="cs"/>
          <w:b/>
          <w:bCs/>
          <w:sz w:val="20"/>
          <w:cs/>
        </w:rPr>
        <w:tab/>
      </w:r>
      <w:r w:rsidRPr="006C68DF">
        <w:rPr>
          <w:rFonts w:ascii="Mangal" w:eastAsia="Arial Unicode MS" w:hAnsi="Mangal" w:hint="cs"/>
          <w:sz w:val="20"/>
          <w:cs/>
        </w:rPr>
        <w:t>अवसंरचना उद्योगों के समग्र विकास में अनेक कारक यथा क्षमता उपयोग</w:t>
      </w:r>
      <w:r w:rsidRPr="006C68DF">
        <w:rPr>
          <w:rFonts w:ascii="Mangal" w:eastAsia="Arial Unicode MS" w:hAnsi="Mangal" w:hint="cs"/>
          <w:sz w:val="20"/>
        </w:rPr>
        <w:t>,</w:t>
      </w:r>
      <w:r w:rsidRPr="006C68DF">
        <w:rPr>
          <w:rFonts w:ascii="Mangal" w:eastAsia="Arial Unicode MS" w:hAnsi="Mangal" w:hint="cs"/>
          <w:sz w:val="20"/>
          <w:cs/>
        </w:rPr>
        <w:t xml:space="preserve"> निवेश चक्र</w:t>
      </w:r>
      <w:r w:rsidRPr="006C68DF">
        <w:rPr>
          <w:rFonts w:ascii="Mangal" w:eastAsia="Arial Unicode MS" w:hAnsi="Mangal" w:hint="cs"/>
          <w:sz w:val="20"/>
        </w:rPr>
        <w:t>,</w:t>
      </w:r>
      <w:r w:rsidR="00805ED1" w:rsidRPr="006C68DF">
        <w:rPr>
          <w:rFonts w:ascii="Mangal" w:eastAsia="Arial Unicode MS" w:hAnsi="Mangal" w:hint="cs"/>
          <w:sz w:val="20"/>
          <w:cs/>
        </w:rPr>
        <w:t xml:space="preserve"> मौसम</w:t>
      </w:r>
      <w:r w:rsidR="00EB74B7" w:rsidRPr="006C68DF">
        <w:rPr>
          <w:rFonts w:ascii="Mangal" w:eastAsia="Arial Unicode MS" w:hAnsi="Mangal" w:hint="cs"/>
          <w:sz w:val="20"/>
          <w:cs/>
        </w:rPr>
        <w:t xml:space="preserve"> संबंधी पहलु</w:t>
      </w:r>
      <w:r w:rsidR="00805ED1" w:rsidRPr="006C68DF">
        <w:rPr>
          <w:rFonts w:ascii="Mangal" w:eastAsia="Arial Unicode MS" w:hAnsi="Mangal" w:hint="cs"/>
          <w:sz w:val="20"/>
        </w:rPr>
        <w:t>,</w:t>
      </w:r>
      <w:r w:rsidR="00805ED1" w:rsidRPr="006C68DF">
        <w:rPr>
          <w:rFonts w:ascii="Mangal" w:eastAsia="Arial Unicode MS" w:hAnsi="Mangal" w:hint="cs"/>
          <w:sz w:val="20"/>
          <w:cs/>
        </w:rPr>
        <w:t xml:space="preserve"> नीतिगत मध्‍यस्‍थता</w:t>
      </w:r>
      <w:r w:rsidR="00805ED1" w:rsidRPr="006C68DF">
        <w:rPr>
          <w:rFonts w:ascii="Mangal" w:eastAsia="Arial Unicode MS" w:hAnsi="Mangal" w:hint="cs"/>
          <w:sz w:val="20"/>
        </w:rPr>
        <w:t>,</w:t>
      </w:r>
      <w:r w:rsidR="00805ED1" w:rsidRPr="006C68DF">
        <w:rPr>
          <w:rFonts w:ascii="Mangal" w:eastAsia="Arial Unicode MS" w:hAnsi="Mangal" w:hint="cs"/>
          <w:sz w:val="20"/>
          <w:cs/>
        </w:rPr>
        <w:t xml:space="preserve"> घरेलू एवं वैश्विक वृद्धि दृष्टिकोण आदि योगदान करते हैं। सरकार विनिर्माण क्षेत्र सहित औद्योगिक विकास को बढ़ावा देने के ल</w:t>
      </w:r>
      <w:r w:rsidR="00EB74B7" w:rsidRPr="006C68DF">
        <w:rPr>
          <w:rFonts w:ascii="Mangal" w:eastAsia="Arial Unicode MS" w:hAnsi="Mangal" w:hint="cs"/>
          <w:sz w:val="20"/>
          <w:cs/>
        </w:rPr>
        <w:t>िए सतत रूप से कदम उठा रही है जिन</w:t>
      </w:r>
      <w:r w:rsidR="00805ED1" w:rsidRPr="006C68DF">
        <w:rPr>
          <w:rFonts w:ascii="Mangal" w:eastAsia="Arial Unicode MS" w:hAnsi="Mangal" w:hint="cs"/>
          <w:sz w:val="20"/>
          <w:cs/>
        </w:rPr>
        <w:t xml:space="preserve">में अन्‍य बातों के साथ-साथ </w:t>
      </w:r>
      <w:r w:rsidR="00EB74B7" w:rsidRPr="006C68DF">
        <w:rPr>
          <w:rFonts w:ascii="Mangal" w:eastAsia="Arial Unicode MS" w:hAnsi="Mangal" w:hint="cs"/>
          <w:sz w:val="20"/>
          <w:cs/>
        </w:rPr>
        <w:t>अनुकूल</w:t>
      </w:r>
      <w:r w:rsidR="00805ED1" w:rsidRPr="006C68DF">
        <w:rPr>
          <w:rFonts w:ascii="Mangal" w:eastAsia="Arial Unicode MS" w:hAnsi="Mangal" w:hint="cs"/>
          <w:sz w:val="20"/>
          <w:cs/>
        </w:rPr>
        <w:t xml:space="preserve"> व्‍यवसाय वातावरण सृजित करने के लिए नीतिगत रूपरेखा लागू करना</w:t>
      </w:r>
      <w:r w:rsidR="00805ED1" w:rsidRPr="006C68DF">
        <w:rPr>
          <w:rFonts w:ascii="Mangal" w:eastAsia="Arial Unicode MS" w:hAnsi="Mangal" w:hint="cs"/>
          <w:sz w:val="20"/>
        </w:rPr>
        <w:t>,</w:t>
      </w:r>
      <w:r w:rsidR="00805ED1" w:rsidRPr="006C68DF">
        <w:rPr>
          <w:rFonts w:ascii="Mangal" w:eastAsia="Arial Unicode MS" w:hAnsi="Mangal" w:hint="cs"/>
          <w:sz w:val="20"/>
          <w:cs/>
        </w:rPr>
        <w:t xml:space="preserve"> अवसंरचना नेटवर्क </w:t>
      </w:r>
      <w:r w:rsidR="00EB74B7" w:rsidRPr="006C68DF">
        <w:rPr>
          <w:rFonts w:ascii="Mangal" w:eastAsia="Arial Unicode MS" w:hAnsi="Mangal" w:hint="cs"/>
          <w:sz w:val="20"/>
          <w:cs/>
        </w:rPr>
        <w:t xml:space="preserve">को सुदृढ़ </w:t>
      </w:r>
      <w:r w:rsidR="00805ED1" w:rsidRPr="006C68DF">
        <w:rPr>
          <w:rFonts w:ascii="Mangal" w:eastAsia="Arial Unicode MS" w:hAnsi="Mangal" w:hint="cs"/>
          <w:sz w:val="20"/>
          <w:cs/>
        </w:rPr>
        <w:t xml:space="preserve">करना तथा अपेक्षित इनपुट की उपलब्‍धता सुनिश्चित करना शामिल है। </w:t>
      </w:r>
      <w:r w:rsidR="00A77524" w:rsidRPr="006C68DF">
        <w:rPr>
          <w:rFonts w:ascii="Mangal" w:eastAsia="Arial Unicode MS" w:hAnsi="Mangal" w:hint="cs"/>
          <w:sz w:val="20"/>
          <w:cs/>
        </w:rPr>
        <w:t xml:space="preserve">विदेशी प्रत्‍यक्ष निवेश (एफडीआई) नीति एवं प्रक्रियाओं को </w:t>
      </w:r>
      <w:r w:rsidR="00EB74B7" w:rsidRPr="006C68DF">
        <w:rPr>
          <w:rFonts w:ascii="Mangal" w:eastAsia="Arial Unicode MS" w:hAnsi="Mangal" w:hint="cs"/>
          <w:sz w:val="20"/>
          <w:cs/>
        </w:rPr>
        <w:t xml:space="preserve">सतत </w:t>
      </w:r>
      <w:r w:rsidR="00A77524" w:rsidRPr="006C68DF">
        <w:rPr>
          <w:rFonts w:ascii="Mangal" w:eastAsia="Arial Unicode MS" w:hAnsi="Mangal" w:hint="cs"/>
          <w:sz w:val="20"/>
          <w:cs/>
        </w:rPr>
        <w:t xml:space="preserve">रूप से सरल एवं उदारीकृत किया गया </w:t>
      </w:r>
      <w:r w:rsidR="00285E89" w:rsidRPr="006C68DF">
        <w:rPr>
          <w:rFonts w:ascii="Mangal" w:eastAsia="Arial Unicode MS" w:hAnsi="Mangal" w:hint="cs"/>
          <w:sz w:val="20"/>
          <w:cs/>
        </w:rPr>
        <w:t xml:space="preserve">है। सरकार ने व्‍यवसाय करने की आसानी में सुधार के लिए भी अनेक कदम उठाए हैं। </w:t>
      </w:r>
      <w:r w:rsidR="00CF3F11" w:rsidRPr="006C68DF">
        <w:rPr>
          <w:rFonts w:ascii="Mangal" w:eastAsia="Arial Unicode MS" w:hAnsi="Mangal" w:hint="cs"/>
          <w:sz w:val="20"/>
          <w:cs/>
        </w:rPr>
        <w:t xml:space="preserve">गवर्नेंस </w:t>
      </w:r>
      <w:r w:rsidR="00EB74B7" w:rsidRPr="006C68DF">
        <w:rPr>
          <w:rFonts w:ascii="Mangal" w:eastAsia="Arial Unicode MS" w:hAnsi="Mangal" w:hint="cs"/>
          <w:sz w:val="20"/>
          <w:cs/>
        </w:rPr>
        <w:t xml:space="preserve">को </w:t>
      </w:r>
      <w:r w:rsidR="00CF3F11" w:rsidRPr="006C68DF">
        <w:rPr>
          <w:rFonts w:ascii="Mangal" w:eastAsia="Arial Unicode MS" w:hAnsi="Mangal" w:hint="cs"/>
          <w:sz w:val="20"/>
          <w:cs/>
        </w:rPr>
        <w:t xml:space="preserve">अधिक दक्ष एवं प्रभावी बनाने के लिए </w:t>
      </w:r>
      <w:r w:rsidR="00EB74B7" w:rsidRPr="006C68DF">
        <w:rPr>
          <w:rFonts w:ascii="Mangal" w:eastAsia="Arial Unicode MS" w:hAnsi="Mangal" w:hint="cs"/>
          <w:sz w:val="20"/>
          <w:cs/>
        </w:rPr>
        <w:t xml:space="preserve">मौजूदा नियमों के सरलीकरण तथा युक्तिकरण और </w:t>
      </w:r>
      <w:r w:rsidR="00CF3F11" w:rsidRPr="006C68DF">
        <w:rPr>
          <w:rFonts w:ascii="Mangal" w:eastAsia="Arial Unicode MS" w:hAnsi="Mangal" w:hint="cs"/>
          <w:sz w:val="20"/>
          <w:cs/>
        </w:rPr>
        <w:t>सूचना प्रौद्योगिकी</w:t>
      </w:r>
      <w:r w:rsidR="00EB74B7" w:rsidRPr="006C68DF">
        <w:rPr>
          <w:rFonts w:ascii="Mangal" w:eastAsia="Arial Unicode MS" w:hAnsi="Mangal" w:hint="cs"/>
          <w:sz w:val="20"/>
          <w:cs/>
        </w:rPr>
        <w:t xml:space="preserve"> अपनाने </w:t>
      </w:r>
      <w:r w:rsidR="00CF3F11" w:rsidRPr="006C68DF">
        <w:rPr>
          <w:rFonts w:ascii="Mangal" w:eastAsia="Arial Unicode MS" w:hAnsi="Mangal" w:hint="cs"/>
          <w:sz w:val="20"/>
          <w:cs/>
        </w:rPr>
        <w:t xml:space="preserve">पर जोर दिया गया है। </w:t>
      </w:r>
    </w:p>
    <w:p w:rsidR="00A77524" w:rsidRPr="006C68DF" w:rsidRDefault="00DF266E" w:rsidP="006C68DF">
      <w:pPr>
        <w:spacing w:after="0"/>
        <w:jc w:val="center"/>
        <w:rPr>
          <w:rFonts w:ascii="Mangal" w:eastAsia="Arial Unicode MS" w:hAnsi="Mangal"/>
          <w:sz w:val="20"/>
          <w:cs/>
        </w:rPr>
      </w:pPr>
      <w:r w:rsidRPr="006C68DF">
        <w:rPr>
          <w:rFonts w:ascii="Mangal" w:eastAsia="Arial Unicode MS" w:hAnsi="Mangal" w:hint="cs"/>
          <w:sz w:val="20"/>
          <w:cs/>
        </w:rPr>
        <w:t>*****</w:t>
      </w:r>
    </w:p>
    <w:p w:rsidR="00455DFF" w:rsidRPr="006C68DF" w:rsidRDefault="00455DFF" w:rsidP="006C68DF">
      <w:pPr>
        <w:spacing w:after="0"/>
        <w:jc w:val="both"/>
        <w:rPr>
          <w:sz w:val="20"/>
        </w:rPr>
      </w:pPr>
    </w:p>
    <w:sectPr w:rsidR="00455DFF" w:rsidRPr="006C68DF" w:rsidSect="006C68DF">
      <w:pgSz w:w="12240" w:h="15840"/>
      <w:pgMar w:top="450" w:right="81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FF"/>
    <w:rsid w:val="0005689D"/>
    <w:rsid w:val="0006694D"/>
    <w:rsid w:val="00082190"/>
    <w:rsid w:val="000916FF"/>
    <w:rsid w:val="00161CF2"/>
    <w:rsid w:val="001F68AC"/>
    <w:rsid w:val="00215C6F"/>
    <w:rsid w:val="00267D72"/>
    <w:rsid w:val="0027206B"/>
    <w:rsid w:val="00285E89"/>
    <w:rsid w:val="00287190"/>
    <w:rsid w:val="002A4175"/>
    <w:rsid w:val="003B1F8B"/>
    <w:rsid w:val="00455DFF"/>
    <w:rsid w:val="00485237"/>
    <w:rsid w:val="005A2039"/>
    <w:rsid w:val="005F53C6"/>
    <w:rsid w:val="006C68DF"/>
    <w:rsid w:val="007343B9"/>
    <w:rsid w:val="007C13B1"/>
    <w:rsid w:val="00805ED1"/>
    <w:rsid w:val="00927F27"/>
    <w:rsid w:val="00983D22"/>
    <w:rsid w:val="00A77524"/>
    <w:rsid w:val="00B32002"/>
    <w:rsid w:val="00B87FAC"/>
    <w:rsid w:val="00B97F4D"/>
    <w:rsid w:val="00CF3F11"/>
    <w:rsid w:val="00DC6B46"/>
    <w:rsid w:val="00DF266E"/>
    <w:rsid w:val="00E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FF"/>
    <w:pPr>
      <w:spacing w:after="200" w:line="276" w:lineRule="auto"/>
      <w:ind w:left="0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FF"/>
    <w:pPr>
      <w:ind w:left="720"/>
      <w:contextualSpacing/>
    </w:pPr>
  </w:style>
  <w:style w:type="table" w:styleId="TableGrid">
    <w:name w:val="Table Grid"/>
    <w:basedOn w:val="TableNormal"/>
    <w:uiPriority w:val="59"/>
    <w:rsid w:val="002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FF"/>
    <w:pPr>
      <w:spacing w:after="200" w:line="276" w:lineRule="auto"/>
      <w:ind w:left="0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FF"/>
    <w:pPr>
      <w:ind w:left="720"/>
      <w:contextualSpacing/>
    </w:pPr>
  </w:style>
  <w:style w:type="table" w:styleId="TableGrid">
    <w:name w:val="Table Grid"/>
    <w:basedOn w:val="TableNormal"/>
    <w:uiPriority w:val="59"/>
    <w:rsid w:val="002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dharmveer</dc:creator>
  <cp:lastModifiedBy>ACER</cp:lastModifiedBy>
  <cp:revision>2</cp:revision>
  <dcterms:created xsi:type="dcterms:W3CDTF">2018-08-07T15:33:00Z</dcterms:created>
  <dcterms:modified xsi:type="dcterms:W3CDTF">2018-08-07T15:33:00Z</dcterms:modified>
</cp:coreProperties>
</file>