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5E" w:rsidRPr="00445644" w:rsidRDefault="0071055E" w:rsidP="0071055E">
      <w:pPr>
        <w:spacing w:after="0" w:line="257" w:lineRule="auto"/>
        <w:jc w:val="center"/>
        <w:rPr>
          <w:sz w:val="24"/>
          <w:szCs w:val="24"/>
        </w:rPr>
      </w:pPr>
      <w:r w:rsidRPr="00445644">
        <w:rPr>
          <w:rFonts w:hint="cs"/>
          <w:sz w:val="24"/>
          <w:szCs w:val="24"/>
          <w:cs/>
        </w:rPr>
        <w:t>भारत सरकार</w:t>
      </w:r>
    </w:p>
    <w:p w:rsidR="0071055E" w:rsidRPr="00445644" w:rsidRDefault="0071055E" w:rsidP="0071055E">
      <w:pPr>
        <w:spacing w:after="0" w:line="257" w:lineRule="auto"/>
        <w:jc w:val="center"/>
        <w:rPr>
          <w:sz w:val="24"/>
          <w:szCs w:val="24"/>
        </w:rPr>
      </w:pPr>
      <w:r w:rsidRPr="00445644">
        <w:rPr>
          <w:rFonts w:hint="cs"/>
          <w:sz w:val="24"/>
          <w:szCs w:val="24"/>
          <w:cs/>
        </w:rPr>
        <w:t>विधि और न्याय मंत्रालय</w:t>
      </w:r>
    </w:p>
    <w:p w:rsidR="0071055E" w:rsidRPr="00445644" w:rsidRDefault="0071055E" w:rsidP="0071055E">
      <w:pPr>
        <w:spacing w:after="0" w:line="257" w:lineRule="auto"/>
        <w:jc w:val="center"/>
        <w:rPr>
          <w:sz w:val="24"/>
          <w:szCs w:val="24"/>
        </w:rPr>
      </w:pPr>
      <w:r>
        <w:rPr>
          <w:rFonts w:hint="cs"/>
          <w:sz w:val="24"/>
          <w:szCs w:val="24"/>
          <w:cs/>
        </w:rPr>
        <w:t>न्याय</w:t>
      </w:r>
      <w:r w:rsidRPr="00445644">
        <w:rPr>
          <w:sz w:val="24"/>
          <w:szCs w:val="24"/>
        </w:rPr>
        <w:t xml:space="preserve">  </w:t>
      </w:r>
      <w:r w:rsidRPr="00445644">
        <w:rPr>
          <w:rFonts w:hint="cs"/>
          <w:sz w:val="24"/>
          <w:szCs w:val="24"/>
          <w:cs/>
        </w:rPr>
        <w:t>विभाग</w:t>
      </w:r>
    </w:p>
    <w:p w:rsidR="0071055E" w:rsidRPr="00445644" w:rsidRDefault="0071055E" w:rsidP="0071055E">
      <w:pPr>
        <w:spacing w:after="0" w:line="257" w:lineRule="auto"/>
        <w:jc w:val="center"/>
        <w:rPr>
          <w:rFonts w:hint="cs"/>
          <w:sz w:val="24"/>
          <w:szCs w:val="24"/>
        </w:rPr>
      </w:pPr>
      <w:r>
        <w:rPr>
          <w:rFonts w:hint="cs"/>
          <w:sz w:val="24"/>
          <w:szCs w:val="24"/>
          <w:cs/>
        </w:rPr>
        <w:t>राज्य</w:t>
      </w:r>
      <w:r w:rsidRPr="00445644">
        <w:rPr>
          <w:rFonts w:hint="cs"/>
          <w:sz w:val="24"/>
          <w:szCs w:val="24"/>
          <w:cs/>
        </w:rPr>
        <w:t xml:space="preserve"> सभा</w:t>
      </w:r>
    </w:p>
    <w:p w:rsidR="0071055E" w:rsidRPr="00445644" w:rsidRDefault="0071055E" w:rsidP="0071055E">
      <w:pPr>
        <w:spacing w:after="0" w:line="257" w:lineRule="auto"/>
        <w:jc w:val="center"/>
        <w:rPr>
          <w:sz w:val="24"/>
          <w:szCs w:val="24"/>
          <w:cs/>
        </w:rPr>
      </w:pPr>
      <w:r>
        <w:rPr>
          <w:rFonts w:hint="cs"/>
          <w:sz w:val="24"/>
          <w:szCs w:val="24"/>
          <w:cs/>
        </w:rPr>
        <w:t>अतारांकित प्रश्न सं. 123</w:t>
      </w:r>
      <w:r>
        <w:rPr>
          <w:sz w:val="24"/>
          <w:szCs w:val="24"/>
        </w:rPr>
        <w:t>3</w:t>
      </w:r>
    </w:p>
    <w:p w:rsidR="0071055E" w:rsidRPr="00445644" w:rsidRDefault="0071055E" w:rsidP="0071055E">
      <w:pPr>
        <w:spacing w:after="0" w:line="257" w:lineRule="auto"/>
        <w:jc w:val="center"/>
        <w:rPr>
          <w:sz w:val="24"/>
          <w:szCs w:val="24"/>
        </w:rPr>
      </w:pPr>
      <w:r w:rsidRPr="00445644">
        <w:rPr>
          <w:rFonts w:hint="cs"/>
          <w:sz w:val="24"/>
          <w:szCs w:val="24"/>
          <w:cs/>
        </w:rPr>
        <w:t>जिसका उत्तर शुक्रवार 27 जुलाई, 2018 को दिया जाना है</w:t>
      </w:r>
    </w:p>
    <w:p w:rsidR="0071055E" w:rsidRPr="00DF3772" w:rsidRDefault="0071055E" w:rsidP="0071055E">
      <w:pPr>
        <w:spacing w:after="120"/>
        <w:jc w:val="both"/>
        <w:rPr>
          <w:rFonts w:ascii="Mangal" w:hAnsi="Mangal"/>
          <w:sz w:val="14"/>
          <w:szCs w:val="14"/>
        </w:rPr>
      </w:pPr>
    </w:p>
    <w:p w:rsidR="0071055E" w:rsidRPr="00E73B2D" w:rsidRDefault="0071055E" w:rsidP="0071055E">
      <w:pPr>
        <w:spacing w:after="120"/>
        <w:jc w:val="center"/>
        <w:rPr>
          <w:rFonts w:ascii="Arial Unicode MS" w:eastAsia="Arial Unicode MS" w:hAnsi="Arial Unicode MS" w:cs="Arial Unicode MS"/>
          <w:b/>
          <w:bCs/>
          <w:sz w:val="24"/>
          <w:szCs w:val="24"/>
        </w:rPr>
      </w:pPr>
      <w:r w:rsidRPr="00E73B2D">
        <w:rPr>
          <w:rFonts w:ascii="Arial Unicode MS" w:eastAsia="Arial Unicode MS" w:hAnsi="Arial Unicode MS" w:cs="Arial Unicode MS"/>
          <w:b/>
          <w:bCs/>
          <w:sz w:val="24"/>
          <w:szCs w:val="24"/>
          <w:cs/>
        </w:rPr>
        <w:t>ई-अदालत</w:t>
      </w:r>
      <w:r w:rsidRPr="00E73B2D">
        <w:rPr>
          <w:rFonts w:ascii="Arial Unicode MS" w:eastAsia="Arial Unicode MS" w:hAnsi="Arial Unicode MS" w:cs="Arial Unicode MS"/>
          <w:b/>
          <w:bCs/>
          <w:sz w:val="24"/>
          <w:szCs w:val="24"/>
        </w:rPr>
        <w:t xml:space="preserve"> </w:t>
      </w:r>
      <w:r w:rsidRPr="00E73B2D">
        <w:rPr>
          <w:rFonts w:ascii="Arial Unicode MS" w:eastAsia="Arial Unicode MS" w:hAnsi="Arial Unicode MS" w:cs="Arial Unicode MS"/>
          <w:b/>
          <w:bCs/>
          <w:sz w:val="24"/>
          <w:szCs w:val="24"/>
          <w:cs/>
        </w:rPr>
        <w:t>सुविध</w:t>
      </w:r>
      <w:r w:rsidRPr="00E73B2D">
        <w:rPr>
          <w:rFonts w:ascii="Arial Unicode MS" w:eastAsia="Arial Unicode MS" w:hAnsi="Arial Unicode MS" w:cs="Arial Unicode MS" w:hint="cs"/>
          <w:b/>
          <w:bCs/>
          <w:sz w:val="24"/>
          <w:szCs w:val="24"/>
          <w:cs/>
        </w:rPr>
        <w:t>ा</w:t>
      </w:r>
      <w:r w:rsidRPr="00E73B2D">
        <w:rPr>
          <w:rFonts w:ascii="Arial Unicode MS" w:eastAsia="Arial Unicode MS" w:hAnsi="Arial Unicode MS" w:cs="Arial Unicode MS"/>
          <w:b/>
          <w:bCs/>
          <w:sz w:val="24"/>
          <w:szCs w:val="24"/>
        </w:rPr>
        <w:t xml:space="preserve"> </w:t>
      </w:r>
      <w:r w:rsidRPr="00E73B2D">
        <w:rPr>
          <w:rFonts w:ascii="Arial Unicode MS" w:eastAsia="Arial Unicode MS" w:hAnsi="Arial Unicode MS" w:cs="Arial Unicode MS"/>
          <w:b/>
          <w:bCs/>
          <w:sz w:val="24"/>
          <w:szCs w:val="24"/>
          <w:cs/>
        </w:rPr>
        <w:t>की</w:t>
      </w:r>
      <w:r w:rsidRPr="00E73B2D">
        <w:rPr>
          <w:rFonts w:ascii="Arial Unicode MS" w:eastAsia="Arial Unicode MS" w:hAnsi="Arial Unicode MS" w:cs="Arial Unicode MS"/>
          <w:b/>
          <w:bCs/>
          <w:sz w:val="24"/>
          <w:szCs w:val="24"/>
        </w:rPr>
        <w:t xml:space="preserve"> </w:t>
      </w:r>
      <w:r w:rsidRPr="00E73B2D">
        <w:rPr>
          <w:rFonts w:ascii="Arial Unicode MS" w:eastAsia="Arial Unicode MS" w:hAnsi="Arial Unicode MS" w:cs="Arial Unicode MS"/>
          <w:b/>
          <w:bCs/>
          <w:sz w:val="24"/>
          <w:szCs w:val="24"/>
          <w:cs/>
        </w:rPr>
        <w:t>स्थापना</w:t>
      </w:r>
    </w:p>
    <w:p w:rsidR="0071055E" w:rsidRPr="00E73B2D" w:rsidRDefault="0071055E" w:rsidP="0071055E">
      <w:pPr>
        <w:spacing w:after="120"/>
        <w:jc w:val="both"/>
        <w:rPr>
          <w:rFonts w:ascii="Arial Unicode MS" w:eastAsia="Arial Unicode MS" w:hAnsi="Arial Unicode MS" w:cs="Arial Unicode MS"/>
          <w:b/>
          <w:bCs/>
          <w:sz w:val="24"/>
          <w:szCs w:val="24"/>
        </w:rPr>
      </w:pPr>
      <w:r w:rsidRPr="00E73B2D">
        <w:rPr>
          <w:rFonts w:ascii="Arial Unicode MS" w:eastAsia="Arial Unicode MS" w:hAnsi="Arial Unicode MS" w:cs="Arial Unicode MS"/>
          <w:b/>
          <w:bCs/>
          <w:sz w:val="24"/>
          <w:szCs w:val="24"/>
        </w:rPr>
        <w:t xml:space="preserve">1233. </w:t>
      </w:r>
      <w:r w:rsidRPr="00E73B2D">
        <w:rPr>
          <w:rFonts w:ascii="Arial Unicode MS" w:eastAsia="Arial Unicode MS" w:hAnsi="Arial Unicode MS" w:cs="Arial Unicode MS"/>
          <w:b/>
          <w:bCs/>
          <w:sz w:val="24"/>
          <w:szCs w:val="24"/>
          <w:cs/>
        </w:rPr>
        <w:t>श्री</w:t>
      </w:r>
      <w:r w:rsidRPr="00E73B2D">
        <w:rPr>
          <w:rFonts w:ascii="Arial Unicode MS" w:eastAsia="Arial Unicode MS" w:hAnsi="Arial Unicode MS" w:cs="Arial Unicode MS"/>
          <w:b/>
          <w:bCs/>
          <w:sz w:val="24"/>
          <w:szCs w:val="24"/>
        </w:rPr>
        <w:t xml:space="preserve"> </w:t>
      </w:r>
      <w:r w:rsidRPr="00E73B2D">
        <w:rPr>
          <w:rFonts w:ascii="Arial Unicode MS" w:eastAsia="Arial Unicode MS" w:hAnsi="Arial Unicode MS" w:cs="Arial Unicode MS"/>
          <w:b/>
          <w:bCs/>
          <w:sz w:val="24"/>
          <w:szCs w:val="24"/>
          <w:cs/>
        </w:rPr>
        <w:t>पी</w:t>
      </w:r>
      <w:r w:rsidRPr="00E73B2D">
        <w:rPr>
          <w:rFonts w:ascii="Arial Unicode MS" w:eastAsia="Arial Unicode MS" w:hAnsi="Arial Unicode MS" w:cs="Arial Unicode MS"/>
          <w:b/>
          <w:bCs/>
          <w:sz w:val="24"/>
          <w:szCs w:val="24"/>
        </w:rPr>
        <w:t>.</w:t>
      </w:r>
      <w:r w:rsidRPr="00E73B2D">
        <w:rPr>
          <w:rFonts w:ascii="Arial Unicode MS" w:eastAsia="Arial Unicode MS" w:hAnsi="Arial Unicode MS" w:cs="Arial Unicode MS"/>
          <w:b/>
          <w:bCs/>
          <w:sz w:val="24"/>
          <w:szCs w:val="24"/>
          <w:cs/>
        </w:rPr>
        <w:t>एल</w:t>
      </w:r>
      <w:r w:rsidRPr="00E73B2D">
        <w:rPr>
          <w:rFonts w:ascii="Arial Unicode MS" w:eastAsia="Arial Unicode MS" w:hAnsi="Arial Unicode MS" w:cs="Arial Unicode MS"/>
          <w:b/>
          <w:bCs/>
          <w:sz w:val="24"/>
          <w:szCs w:val="24"/>
        </w:rPr>
        <w:t>.</w:t>
      </w:r>
      <w:r w:rsidRPr="00E73B2D">
        <w:rPr>
          <w:rFonts w:ascii="Arial Unicode MS" w:eastAsia="Arial Unicode MS" w:hAnsi="Arial Unicode MS" w:cs="Arial Unicode MS"/>
          <w:b/>
          <w:bCs/>
          <w:sz w:val="24"/>
          <w:szCs w:val="24"/>
          <w:cs/>
        </w:rPr>
        <w:t>पुनिय</w:t>
      </w:r>
      <w:proofErr w:type="gramStart"/>
      <w:r w:rsidRPr="00E73B2D">
        <w:rPr>
          <w:rFonts w:ascii="Arial Unicode MS" w:eastAsia="Arial Unicode MS" w:hAnsi="Arial Unicode MS" w:cs="Arial Unicode MS"/>
          <w:b/>
          <w:bCs/>
          <w:sz w:val="24"/>
          <w:szCs w:val="24"/>
          <w:cs/>
        </w:rPr>
        <w:t>ा</w:t>
      </w:r>
      <w:r w:rsidRPr="00E73B2D">
        <w:rPr>
          <w:rFonts w:ascii="Arial Unicode MS" w:eastAsia="Arial Unicode MS" w:hAnsi="Arial Unicode MS" w:cs="Arial Unicode MS" w:hint="cs"/>
          <w:b/>
          <w:bCs/>
          <w:sz w:val="24"/>
          <w:szCs w:val="24"/>
          <w:cs/>
        </w:rPr>
        <w:t xml:space="preserve"> </w:t>
      </w:r>
      <w:r w:rsidRPr="00E73B2D">
        <w:rPr>
          <w:rFonts w:ascii="Arial Unicode MS" w:eastAsia="Arial Unicode MS" w:hAnsi="Arial Unicode MS" w:cs="Arial Unicode MS"/>
          <w:b/>
          <w:bCs/>
          <w:sz w:val="24"/>
          <w:szCs w:val="24"/>
        </w:rPr>
        <w:t>:</w:t>
      </w:r>
      <w:proofErr w:type="gramEnd"/>
      <w:r w:rsidRPr="00E73B2D">
        <w:rPr>
          <w:rFonts w:ascii="Arial Unicode MS" w:eastAsia="Arial Unicode MS" w:hAnsi="Arial Unicode MS" w:cs="Arial Unicode MS"/>
          <w:b/>
          <w:bCs/>
          <w:sz w:val="24"/>
          <w:szCs w:val="24"/>
        </w:rPr>
        <w:t xml:space="preserve"> </w:t>
      </w:r>
    </w:p>
    <w:p w:rsidR="0071055E" w:rsidRPr="00E73B2D" w:rsidRDefault="0071055E" w:rsidP="0071055E">
      <w:pPr>
        <w:spacing w:after="120"/>
        <w:jc w:val="both"/>
        <w:rPr>
          <w:rFonts w:ascii="Arial Unicode MS" w:eastAsia="Arial Unicode MS" w:hAnsi="Arial Unicode MS" w:cs="Arial Unicode MS"/>
          <w:sz w:val="24"/>
          <w:szCs w:val="24"/>
        </w:rPr>
      </w:pPr>
      <w:r w:rsidRPr="00E73B2D">
        <w:rPr>
          <w:rFonts w:ascii="Arial Unicode MS" w:eastAsia="Arial Unicode MS" w:hAnsi="Arial Unicode MS" w:cs="Arial Unicode MS"/>
          <w:sz w:val="24"/>
          <w:szCs w:val="24"/>
          <w:cs/>
        </w:rPr>
        <w:t>क्या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b/>
          <w:bCs/>
          <w:sz w:val="24"/>
          <w:szCs w:val="24"/>
          <w:cs/>
        </w:rPr>
        <w:t>विधि और</w:t>
      </w:r>
      <w:r w:rsidRPr="00E73B2D">
        <w:rPr>
          <w:rFonts w:ascii="Arial Unicode MS" w:eastAsia="Arial Unicode MS" w:hAnsi="Arial Unicode MS" w:cs="Arial Unicode MS"/>
          <w:b/>
          <w:bCs/>
          <w:sz w:val="24"/>
          <w:szCs w:val="24"/>
        </w:rPr>
        <w:t xml:space="preserve"> </w:t>
      </w:r>
      <w:r w:rsidRPr="00E73B2D">
        <w:rPr>
          <w:rFonts w:ascii="Arial Unicode MS" w:eastAsia="Arial Unicode MS" w:hAnsi="Arial Unicode MS" w:cs="Arial Unicode MS"/>
          <w:b/>
          <w:bCs/>
          <w:sz w:val="24"/>
          <w:szCs w:val="24"/>
          <w:cs/>
        </w:rPr>
        <w:t>न्याय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मंत्री</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यह</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बताने</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कृपा</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करेंगे</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 :</w:t>
      </w:r>
    </w:p>
    <w:p w:rsidR="0071055E" w:rsidRPr="00E73B2D" w:rsidRDefault="0071055E" w:rsidP="0071055E">
      <w:pPr>
        <w:spacing w:after="120"/>
        <w:jc w:val="both"/>
        <w:rPr>
          <w:rFonts w:ascii="Arial Unicode MS" w:eastAsia="Arial Unicode MS" w:hAnsi="Arial Unicode MS" w:cs="Arial Unicode MS"/>
          <w:sz w:val="24"/>
          <w:szCs w:val="24"/>
        </w:rPr>
      </w:pPr>
      <w:r w:rsidRPr="00E73B2D">
        <w:rPr>
          <w:rFonts w:ascii="Arial Unicode MS" w:eastAsia="Arial Unicode MS" w:hAnsi="Arial Unicode MS" w:cs="Arial Unicode MS"/>
          <w:sz w:val="24"/>
          <w:szCs w:val="24"/>
        </w:rPr>
        <w:t>(</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मंत्रालय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ने</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देश</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सभी</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न्यायालयों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लिए</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ई-अदालत</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सुविध</w:t>
      </w:r>
      <w:r w:rsidRPr="00E73B2D">
        <w:rPr>
          <w:rFonts w:ascii="Arial Unicode MS" w:eastAsia="Arial Unicode MS" w:hAnsi="Arial Unicode MS" w:cs="Arial Unicode MS" w:hint="cs"/>
          <w:sz w:val="24"/>
          <w:szCs w:val="24"/>
          <w:cs/>
        </w:rPr>
        <w:t>ा</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स्थापना</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करने</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प्रस्ताव</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ह</w:t>
      </w:r>
      <w:proofErr w:type="gramStart"/>
      <w:r w:rsidRPr="00E73B2D">
        <w:rPr>
          <w:rFonts w:ascii="Arial Unicode MS" w:eastAsia="Arial Unicode MS" w:hAnsi="Arial Unicode MS" w:cs="Arial Unicode MS"/>
          <w:sz w:val="24"/>
          <w:szCs w:val="24"/>
          <w:cs/>
        </w:rPr>
        <w:t xml:space="preserve">ै </w:t>
      </w:r>
      <w:r w:rsidRPr="00E73B2D">
        <w:rPr>
          <w:rFonts w:ascii="Arial Unicode MS" w:eastAsia="Arial Unicode MS" w:hAnsi="Arial Unicode MS" w:cs="Arial Unicode MS"/>
          <w:sz w:val="24"/>
          <w:szCs w:val="24"/>
        </w:rPr>
        <w:t>;</w:t>
      </w:r>
      <w:proofErr w:type="gramEnd"/>
      <w:r w:rsidRPr="00E73B2D">
        <w:rPr>
          <w:rFonts w:ascii="Arial Unicode MS" w:eastAsia="Arial Unicode MS" w:hAnsi="Arial Unicode MS" w:cs="Arial Unicode MS"/>
          <w:sz w:val="24"/>
          <w:szCs w:val="24"/>
        </w:rPr>
        <w:t xml:space="preserve">  </w:t>
      </w:r>
    </w:p>
    <w:p w:rsidR="0071055E" w:rsidRPr="00E73B2D" w:rsidRDefault="0071055E" w:rsidP="0071055E">
      <w:pPr>
        <w:spacing w:after="120"/>
        <w:jc w:val="both"/>
        <w:rPr>
          <w:rFonts w:ascii="Arial Unicode MS" w:eastAsia="Arial Unicode MS" w:hAnsi="Arial Unicode MS" w:cs="Arial Unicode MS"/>
          <w:sz w:val="24"/>
          <w:szCs w:val="24"/>
        </w:rPr>
      </w:pPr>
      <w:r w:rsidRPr="00E73B2D">
        <w:rPr>
          <w:rFonts w:ascii="Arial Unicode MS" w:eastAsia="Arial Unicode MS" w:hAnsi="Arial Unicode MS" w:cs="Arial Unicode MS"/>
          <w:sz w:val="24"/>
          <w:szCs w:val="24"/>
        </w:rPr>
        <w:t>(</w:t>
      </w:r>
      <w:r w:rsidRPr="00E73B2D">
        <w:rPr>
          <w:rFonts w:ascii="Arial Unicode MS" w:eastAsia="Arial Unicode MS" w:hAnsi="Arial Unicode MS" w:cs="Arial Unicode MS"/>
          <w:sz w:val="24"/>
          <w:szCs w:val="24"/>
          <w:cs/>
        </w:rPr>
        <w:t>ख)</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यदि</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हां</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तो</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तत्संबंधी</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ब्यौरा</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ह</w:t>
      </w:r>
      <w:proofErr w:type="gramStart"/>
      <w:r w:rsidRPr="00E73B2D">
        <w:rPr>
          <w:rFonts w:ascii="Arial Unicode MS" w:eastAsia="Arial Unicode MS" w:hAnsi="Arial Unicode MS" w:cs="Arial Unicode MS"/>
          <w:sz w:val="24"/>
          <w:szCs w:val="24"/>
          <w:cs/>
        </w:rPr>
        <w:t xml:space="preserve">ै </w:t>
      </w:r>
      <w:r w:rsidRPr="00E73B2D">
        <w:rPr>
          <w:rFonts w:ascii="Arial Unicode MS" w:eastAsia="Arial Unicode MS" w:hAnsi="Arial Unicode MS" w:cs="Arial Unicode MS"/>
          <w:sz w:val="24"/>
          <w:szCs w:val="24"/>
        </w:rPr>
        <w:t>;</w:t>
      </w:r>
      <w:proofErr w:type="gramEnd"/>
      <w:r w:rsidRPr="00E73B2D">
        <w:rPr>
          <w:rFonts w:ascii="Arial Unicode MS" w:eastAsia="Arial Unicode MS" w:hAnsi="Arial Unicode MS" w:cs="Arial Unicode MS"/>
          <w:sz w:val="24"/>
          <w:szCs w:val="24"/>
        </w:rPr>
        <w:t xml:space="preserve">  </w:t>
      </w:r>
    </w:p>
    <w:p w:rsidR="0071055E" w:rsidRPr="00E73B2D" w:rsidRDefault="0071055E" w:rsidP="0071055E">
      <w:pPr>
        <w:spacing w:after="120"/>
        <w:jc w:val="both"/>
        <w:rPr>
          <w:rFonts w:ascii="Arial Unicode MS" w:eastAsia="Arial Unicode MS" w:hAnsi="Arial Unicode MS" w:cs="Arial Unicode MS"/>
          <w:sz w:val="24"/>
          <w:szCs w:val="24"/>
        </w:rPr>
      </w:pPr>
      <w:r w:rsidRPr="00E73B2D">
        <w:rPr>
          <w:rFonts w:ascii="Arial Unicode MS" w:eastAsia="Arial Unicode MS" w:hAnsi="Arial Unicode MS" w:cs="Arial Unicode MS"/>
          <w:sz w:val="24"/>
          <w:szCs w:val="24"/>
        </w:rPr>
        <w:t>(</w:t>
      </w:r>
      <w:r w:rsidRPr="00E73B2D">
        <w:rPr>
          <w:rFonts w:ascii="Arial Unicode MS" w:eastAsia="Arial Unicode MS" w:hAnsi="Arial Unicode MS" w:cs="Arial Unicode MS"/>
          <w:sz w:val="24"/>
          <w:szCs w:val="24"/>
          <w:cs/>
        </w:rPr>
        <w:t>ग)</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यदि</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नहीं</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तो</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इसके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कारण</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हैं</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और</w:t>
      </w:r>
      <w:r w:rsidRPr="00E73B2D">
        <w:rPr>
          <w:rFonts w:ascii="Arial Unicode MS" w:eastAsia="Arial Unicode MS" w:hAnsi="Arial Unicode MS" w:cs="Arial Unicode MS"/>
          <w:sz w:val="24"/>
          <w:szCs w:val="24"/>
        </w:rPr>
        <w:t xml:space="preserve"> </w:t>
      </w:r>
    </w:p>
    <w:p w:rsidR="0071055E" w:rsidRPr="00E73B2D" w:rsidRDefault="0071055E" w:rsidP="0071055E">
      <w:pPr>
        <w:spacing w:after="120"/>
        <w:jc w:val="both"/>
        <w:rPr>
          <w:rFonts w:ascii="Arial Unicode MS" w:eastAsia="Arial Unicode MS" w:hAnsi="Arial Unicode MS" w:cs="Arial Unicode MS"/>
          <w:sz w:val="24"/>
          <w:szCs w:val="24"/>
        </w:rPr>
      </w:pPr>
      <w:r w:rsidRPr="00E73B2D">
        <w:rPr>
          <w:rFonts w:ascii="Arial Unicode MS" w:eastAsia="Arial Unicode MS" w:hAnsi="Arial Unicode MS" w:cs="Arial Unicode MS"/>
          <w:sz w:val="24"/>
          <w:szCs w:val="24"/>
        </w:rPr>
        <w:t>(</w:t>
      </w:r>
      <w:r w:rsidRPr="00E73B2D">
        <w:rPr>
          <w:rFonts w:ascii="Arial Unicode MS" w:eastAsia="Arial Unicode MS" w:hAnsi="Arial Unicode MS" w:cs="Arial Unicode MS"/>
          <w:sz w:val="24"/>
          <w:szCs w:val="24"/>
          <w:cs/>
        </w:rPr>
        <w:t>घ)</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इस</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पहल</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से</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मामलों</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पारदर्शी</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और</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शीघ्र</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विचारण</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में</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किस</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प्रकार</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सहायता</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मिलेगी</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और</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न्यायालयों</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आध</w:t>
      </w:r>
      <w:r w:rsidRPr="00E73B2D">
        <w:rPr>
          <w:rFonts w:ascii="Arial Unicode MS" w:eastAsia="Arial Unicode MS" w:hAnsi="Arial Unicode MS" w:cs="Arial Unicode MS" w:hint="cs"/>
          <w:sz w:val="24"/>
          <w:szCs w:val="24"/>
          <w:cs/>
        </w:rPr>
        <w:t>ुनि</w:t>
      </w:r>
      <w:r w:rsidRPr="00E73B2D">
        <w:rPr>
          <w:rFonts w:ascii="Arial Unicode MS" w:eastAsia="Arial Unicode MS" w:hAnsi="Arial Unicode MS" w:cs="Arial Unicode MS"/>
          <w:sz w:val="24"/>
          <w:szCs w:val="24"/>
          <w:cs/>
        </w:rPr>
        <w:t>कीकरण</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कोई</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प्रस्ताव</w:t>
      </w:r>
      <w:r w:rsidRPr="00E73B2D">
        <w:rPr>
          <w:rFonts w:ascii="Arial Unicode MS" w:eastAsia="Arial Unicode MS" w:hAnsi="Arial Unicode MS" w:cs="Arial Unicode MS"/>
          <w:sz w:val="24"/>
          <w:szCs w:val="24"/>
        </w:rPr>
        <w:t xml:space="preserve"> </w:t>
      </w:r>
      <w:r w:rsidRPr="00E73B2D">
        <w:rPr>
          <w:rFonts w:ascii="Arial Unicode MS" w:eastAsia="Arial Unicode MS" w:hAnsi="Arial Unicode MS" w:cs="Arial Unicode MS"/>
          <w:sz w:val="24"/>
          <w:szCs w:val="24"/>
          <w:cs/>
        </w:rPr>
        <w:t>है</w:t>
      </w:r>
      <w:r w:rsidRPr="00E73B2D">
        <w:rPr>
          <w:rFonts w:ascii="Arial Unicode MS" w:eastAsia="Arial Unicode MS" w:hAnsi="Arial Unicode MS" w:cs="Arial Unicode MS"/>
          <w:sz w:val="24"/>
          <w:szCs w:val="24"/>
        </w:rPr>
        <w:t>?</w:t>
      </w:r>
    </w:p>
    <w:p w:rsidR="0071055E" w:rsidRDefault="0071055E" w:rsidP="0071055E">
      <w:pPr>
        <w:spacing w:after="120"/>
        <w:jc w:val="both"/>
        <w:rPr>
          <w:rFonts w:ascii="Mangal" w:hAnsi="Mangal" w:hint="cs"/>
        </w:rPr>
      </w:pPr>
      <w:r w:rsidRPr="00DC5F4D">
        <w:rPr>
          <w:rFonts w:ascii="Mangal" w:hAnsi="Mangal"/>
        </w:rPr>
        <w:t xml:space="preserve"> </w:t>
      </w:r>
    </w:p>
    <w:p w:rsidR="0071055E" w:rsidRPr="00E85918" w:rsidRDefault="0071055E" w:rsidP="0071055E">
      <w:pPr>
        <w:jc w:val="center"/>
        <w:rPr>
          <w:b/>
          <w:bCs/>
          <w:sz w:val="24"/>
          <w:szCs w:val="24"/>
        </w:rPr>
      </w:pPr>
      <w:r w:rsidRPr="00E85918">
        <w:rPr>
          <w:rFonts w:hint="cs"/>
          <w:b/>
          <w:bCs/>
          <w:sz w:val="24"/>
          <w:szCs w:val="24"/>
          <w:cs/>
        </w:rPr>
        <w:t>उत्तर</w:t>
      </w:r>
    </w:p>
    <w:p w:rsidR="0071055E" w:rsidRDefault="0071055E" w:rsidP="0071055E">
      <w:pPr>
        <w:spacing w:line="257" w:lineRule="auto"/>
        <w:rPr>
          <w:rFonts w:hint="cs"/>
          <w:b/>
          <w:bCs/>
          <w:sz w:val="24"/>
          <w:szCs w:val="24"/>
        </w:rPr>
      </w:pPr>
      <w:r w:rsidRPr="00E85918">
        <w:rPr>
          <w:rFonts w:hint="cs"/>
          <w:b/>
          <w:bCs/>
          <w:sz w:val="24"/>
          <w:szCs w:val="24"/>
          <w:cs/>
        </w:rPr>
        <w:t>विधि और न्याय तथा कारपोरेट कार्य राज्य मंत्री (श्री पी.पी.चौधरी)</w:t>
      </w:r>
    </w:p>
    <w:p w:rsidR="0071055E" w:rsidRDefault="0071055E" w:rsidP="0071055E">
      <w:pPr>
        <w:spacing w:after="120"/>
        <w:jc w:val="both"/>
        <w:rPr>
          <w:rFonts w:hint="cs"/>
          <w:sz w:val="24"/>
          <w:szCs w:val="24"/>
        </w:rPr>
      </w:pPr>
      <w:r>
        <w:rPr>
          <w:rFonts w:hint="cs"/>
          <w:b/>
          <w:bCs/>
          <w:sz w:val="24"/>
          <w:szCs w:val="24"/>
          <w:cs/>
        </w:rPr>
        <w:t xml:space="preserve">(क) से (घ) </w:t>
      </w:r>
      <w:r>
        <w:rPr>
          <w:b/>
          <w:bCs/>
          <w:sz w:val="24"/>
          <w:szCs w:val="24"/>
        </w:rPr>
        <w:t xml:space="preserve">:  </w:t>
      </w:r>
      <w:r w:rsidRPr="00D73B62">
        <w:rPr>
          <w:rFonts w:hint="cs"/>
          <w:sz w:val="24"/>
          <w:szCs w:val="24"/>
          <w:cs/>
        </w:rPr>
        <w:t>जी, हां । भारत सरकार,</w:t>
      </w:r>
      <w:r>
        <w:rPr>
          <w:rFonts w:hint="cs"/>
          <w:sz w:val="24"/>
          <w:szCs w:val="24"/>
          <w:cs/>
        </w:rPr>
        <w:t xml:space="preserve"> भारत के उच्‍चतम न्‍यायालय के साथ मिलकर</w:t>
      </w:r>
      <w:r w:rsidRPr="00D73B62">
        <w:rPr>
          <w:rFonts w:hint="cs"/>
          <w:sz w:val="24"/>
          <w:szCs w:val="24"/>
          <w:cs/>
        </w:rPr>
        <w:t xml:space="preserve"> संपूर्ण देश में जिला और अधीनस्थ न्यायालयों के संचार और सूचना प्रौद्योगिकी को समर्थ बनाने के लिए ई-न्यायालय मिशन मोड परियोजना (चरण-</w:t>
      </w:r>
      <w:r w:rsidRPr="00D73B62">
        <w:rPr>
          <w:sz w:val="24"/>
          <w:szCs w:val="24"/>
        </w:rPr>
        <w:t>I</w:t>
      </w:r>
      <w:r w:rsidRPr="00D73B62">
        <w:rPr>
          <w:rFonts w:hint="cs"/>
          <w:sz w:val="24"/>
          <w:szCs w:val="24"/>
          <w:cs/>
        </w:rPr>
        <w:t xml:space="preserve">, </w:t>
      </w:r>
      <w:r w:rsidRPr="00D73B62">
        <w:rPr>
          <w:sz w:val="24"/>
          <w:szCs w:val="24"/>
        </w:rPr>
        <w:t>2010-14</w:t>
      </w:r>
      <w:r w:rsidRPr="00D73B62">
        <w:rPr>
          <w:rFonts w:hint="cs"/>
          <w:sz w:val="24"/>
          <w:szCs w:val="24"/>
          <w:cs/>
        </w:rPr>
        <w:t xml:space="preserve"> और चरण</w:t>
      </w:r>
      <w:r w:rsidRPr="00D73B62">
        <w:rPr>
          <w:sz w:val="24"/>
          <w:szCs w:val="24"/>
        </w:rPr>
        <w:t>-II</w:t>
      </w:r>
      <w:r w:rsidRPr="00D73B62">
        <w:rPr>
          <w:rFonts w:hint="cs"/>
          <w:sz w:val="24"/>
          <w:szCs w:val="24"/>
          <w:cs/>
        </w:rPr>
        <w:t xml:space="preserve">, </w:t>
      </w:r>
      <w:r w:rsidRPr="00D73B62">
        <w:rPr>
          <w:sz w:val="24"/>
          <w:szCs w:val="24"/>
        </w:rPr>
        <w:t>2015-19</w:t>
      </w:r>
      <w:r w:rsidRPr="00D73B62">
        <w:rPr>
          <w:rFonts w:hint="cs"/>
          <w:sz w:val="24"/>
          <w:szCs w:val="24"/>
          <w:cs/>
        </w:rPr>
        <w:t xml:space="preserve">), जिसमें </w:t>
      </w:r>
      <w:r w:rsidRPr="00D73B62">
        <w:rPr>
          <w:sz w:val="24"/>
          <w:szCs w:val="24"/>
        </w:rPr>
        <w:t>1670</w:t>
      </w:r>
      <w:r>
        <w:rPr>
          <w:rFonts w:hint="cs"/>
          <w:sz w:val="24"/>
          <w:szCs w:val="24"/>
          <w:cs/>
        </w:rPr>
        <w:t xml:space="preserve"> करोड़ रूपए </w:t>
      </w:r>
      <w:r w:rsidRPr="00D73B62">
        <w:rPr>
          <w:sz w:val="24"/>
          <w:szCs w:val="24"/>
        </w:rPr>
        <w:t>(</w:t>
      </w:r>
      <w:r w:rsidRPr="00D73B62">
        <w:rPr>
          <w:rFonts w:hint="cs"/>
          <w:sz w:val="24"/>
          <w:szCs w:val="24"/>
          <w:cs/>
        </w:rPr>
        <w:t>चरण</w:t>
      </w:r>
      <w:r w:rsidRPr="00D73B62">
        <w:rPr>
          <w:sz w:val="24"/>
          <w:szCs w:val="24"/>
        </w:rPr>
        <w:t xml:space="preserve">-II) </w:t>
      </w:r>
      <w:r w:rsidRPr="00D73B62">
        <w:rPr>
          <w:rFonts w:hint="cs"/>
          <w:sz w:val="24"/>
          <w:szCs w:val="24"/>
          <w:cs/>
        </w:rPr>
        <w:t xml:space="preserve">का कुल परिव्यय अन्तर्वलित है, कार्यान्वित कर रही है । </w:t>
      </w:r>
      <w:r>
        <w:rPr>
          <w:rFonts w:hint="cs"/>
          <w:sz w:val="24"/>
          <w:szCs w:val="24"/>
          <w:cs/>
        </w:rPr>
        <w:t>सरकार द्वारा न्‍यायालयों की कार्य प्रणालियों में प्रोद्यागिकी के प्रयोग को बढावा देने के लिए उठाये जाने वाले कदम निम्‍न प्रकार है:</w:t>
      </w:r>
    </w:p>
    <w:p w:rsidR="0071055E" w:rsidRDefault="0071055E" w:rsidP="0071055E">
      <w:pPr>
        <w:jc w:val="both"/>
        <w:rPr>
          <w:rFonts w:hint="cs"/>
          <w:sz w:val="24"/>
          <w:szCs w:val="24"/>
        </w:rPr>
      </w:pPr>
      <w:r>
        <w:rPr>
          <w:rFonts w:hint="cs"/>
          <w:sz w:val="24"/>
          <w:szCs w:val="24"/>
          <w:cs/>
        </w:rPr>
        <w:t>(</w:t>
      </w:r>
      <w:proofErr w:type="spellStart"/>
      <w:r>
        <w:rPr>
          <w:sz w:val="24"/>
          <w:szCs w:val="24"/>
        </w:rPr>
        <w:t>i</w:t>
      </w:r>
      <w:proofErr w:type="spellEnd"/>
      <w:r>
        <w:rPr>
          <w:rFonts w:hint="cs"/>
          <w:sz w:val="24"/>
          <w:szCs w:val="24"/>
          <w:cs/>
        </w:rPr>
        <w:t xml:space="preserve">) </w:t>
      </w:r>
      <w:r>
        <w:rPr>
          <w:sz w:val="24"/>
          <w:szCs w:val="24"/>
        </w:rPr>
        <w:t xml:space="preserve"> </w:t>
      </w:r>
      <w:r w:rsidRPr="00D73B62">
        <w:rPr>
          <w:rFonts w:hint="cs"/>
          <w:sz w:val="24"/>
          <w:szCs w:val="24"/>
          <w:cs/>
        </w:rPr>
        <w:t xml:space="preserve">ई-न्यायालय मिशन मोड परियोजना </w:t>
      </w:r>
      <w:r>
        <w:rPr>
          <w:rFonts w:hint="cs"/>
          <w:sz w:val="24"/>
          <w:szCs w:val="24"/>
          <w:cs/>
        </w:rPr>
        <w:t xml:space="preserve">का </w:t>
      </w:r>
      <w:r w:rsidRPr="00D73B62">
        <w:rPr>
          <w:rFonts w:hint="cs"/>
          <w:sz w:val="24"/>
          <w:szCs w:val="24"/>
          <w:cs/>
        </w:rPr>
        <w:t>चरण-</w:t>
      </w:r>
      <w:r w:rsidRPr="00D73B62">
        <w:rPr>
          <w:sz w:val="24"/>
          <w:szCs w:val="24"/>
        </w:rPr>
        <w:t xml:space="preserve">I, 2011-15 </w:t>
      </w:r>
      <w:r>
        <w:rPr>
          <w:rFonts w:hint="cs"/>
          <w:sz w:val="24"/>
          <w:szCs w:val="24"/>
          <w:cs/>
        </w:rPr>
        <w:t>के दौरान कार्यान्‍वयन</w:t>
      </w:r>
      <w:r w:rsidRPr="00D73B62">
        <w:rPr>
          <w:rFonts w:hint="cs"/>
          <w:sz w:val="24"/>
          <w:szCs w:val="24"/>
          <w:cs/>
        </w:rPr>
        <w:t xml:space="preserve"> </w:t>
      </w:r>
      <w:r>
        <w:rPr>
          <w:rFonts w:hint="cs"/>
          <w:sz w:val="24"/>
          <w:szCs w:val="24"/>
          <w:cs/>
        </w:rPr>
        <w:t>किया जा रहा था</w:t>
      </w:r>
      <w:r w:rsidRPr="00D73B62">
        <w:rPr>
          <w:sz w:val="24"/>
          <w:szCs w:val="24"/>
        </w:rPr>
        <w:t xml:space="preserve"> </w:t>
      </w:r>
      <w:r>
        <w:rPr>
          <w:rFonts w:hint="cs"/>
          <w:sz w:val="24"/>
          <w:szCs w:val="24"/>
          <w:cs/>
        </w:rPr>
        <w:t xml:space="preserve"> </w:t>
      </w:r>
      <w:r w:rsidRPr="00D73B62">
        <w:rPr>
          <w:rFonts w:hint="cs"/>
          <w:sz w:val="24"/>
          <w:szCs w:val="24"/>
          <w:cs/>
        </w:rPr>
        <w:t xml:space="preserve">जिसमें </w:t>
      </w:r>
      <w:r w:rsidRPr="00D73B62">
        <w:rPr>
          <w:sz w:val="24"/>
          <w:szCs w:val="24"/>
        </w:rPr>
        <w:t>639.41</w:t>
      </w:r>
      <w:r w:rsidRPr="00D73B62">
        <w:rPr>
          <w:rFonts w:hint="cs"/>
          <w:sz w:val="24"/>
          <w:szCs w:val="24"/>
          <w:cs/>
        </w:rPr>
        <w:t xml:space="preserve"> करोड़ रूपए जिला और अधीनस्थ </w:t>
      </w:r>
      <w:r>
        <w:rPr>
          <w:rFonts w:hint="cs"/>
          <w:sz w:val="24"/>
          <w:szCs w:val="24"/>
          <w:cs/>
        </w:rPr>
        <w:t>न्यायालयों</w:t>
      </w:r>
      <w:r w:rsidRPr="00D73B62">
        <w:rPr>
          <w:rFonts w:hint="cs"/>
          <w:sz w:val="24"/>
          <w:szCs w:val="24"/>
          <w:cs/>
        </w:rPr>
        <w:t xml:space="preserve"> के कंप्यूटरीकरण के लिए जारी किए गए थे । चरण-</w:t>
      </w:r>
      <w:r w:rsidRPr="00D73B62">
        <w:rPr>
          <w:sz w:val="24"/>
          <w:szCs w:val="24"/>
        </w:rPr>
        <w:t>I</w:t>
      </w:r>
      <w:r w:rsidRPr="00D73B62">
        <w:rPr>
          <w:rFonts w:hint="cs"/>
          <w:sz w:val="24"/>
          <w:szCs w:val="24"/>
          <w:cs/>
        </w:rPr>
        <w:t xml:space="preserve"> की समाप्ति पर</w:t>
      </w:r>
      <w:r w:rsidRPr="00D73B62">
        <w:rPr>
          <w:sz w:val="24"/>
          <w:szCs w:val="24"/>
        </w:rPr>
        <w:t>, 14249</w:t>
      </w:r>
      <w:r w:rsidRPr="00D73B62">
        <w:rPr>
          <w:rFonts w:hint="cs"/>
          <w:sz w:val="24"/>
          <w:szCs w:val="24"/>
          <w:cs/>
        </w:rPr>
        <w:t xml:space="preserve"> जिला और </w:t>
      </w:r>
      <w:r>
        <w:rPr>
          <w:sz w:val="24"/>
          <w:szCs w:val="24"/>
          <w:cs/>
        </w:rPr>
        <w:t>अधीनस्थ न्यायालय</w:t>
      </w:r>
      <w:r>
        <w:rPr>
          <w:sz w:val="24"/>
          <w:szCs w:val="24"/>
        </w:rPr>
        <w:t>,</w:t>
      </w:r>
      <w:r>
        <w:rPr>
          <w:rFonts w:hint="cs"/>
          <w:sz w:val="24"/>
          <w:szCs w:val="24"/>
          <w:cs/>
        </w:rPr>
        <w:t xml:space="preserve"> कार्यस्‍थलों</w:t>
      </w:r>
      <w:r w:rsidRPr="00D73B62">
        <w:rPr>
          <w:rFonts w:hint="cs"/>
          <w:sz w:val="24"/>
          <w:szCs w:val="24"/>
          <w:cs/>
        </w:rPr>
        <w:t xml:space="preserve"> के </w:t>
      </w:r>
      <w:r w:rsidRPr="00D73B62">
        <w:rPr>
          <w:sz w:val="24"/>
          <w:szCs w:val="24"/>
          <w:cs/>
        </w:rPr>
        <w:t>कंप्यूटरीकरण</w:t>
      </w:r>
      <w:r w:rsidRPr="00D73B62">
        <w:rPr>
          <w:rFonts w:hint="cs"/>
          <w:sz w:val="24"/>
          <w:szCs w:val="24"/>
          <w:cs/>
        </w:rPr>
        <w:t xml:space="preserve"> के कुल लक्ष्य में से</w:t>
      </w:r>
      <w:r>
        <w:rPr>
          <w:rFonts w:hint="cs"/>
          <w:sz w:val="24"/>
          <w:szCs w:val="24"/>
          <w:cs/>
        </w:rPr>
        <w:t>,</w:t>
      </w:r>
      <w:r w:rsidRPr="00D73B62">
        <w:rPr>
          <w:rFonts w:hint="cs"/>
          <w:sz w:val="24"/>
          <w:szCs w:val="24"/>
          <w:cs/>
        </w:rPr>
        <w:t xml:space="preserve"> सभी </w:t>
      </w:r>
      <w:r w:rsidRPr="00D73B62">
        <w:rPr>
          <w:sz w:val="24"/>
          <w:szCs w:val="24"/>
        </w:rPr>
        <w:t xml:space="preserve">14249 </w:t>
      </w:r>
      <w:r w:rsidRPr="00D73B62">
        <w:rPr>
          <w:rFonts w:hint="cs"/>
          <w:sz w:val="24"/>
          <w:szCs w:val="24"/>
          <w:cs/>
        </w:rPr>
        <w:t>न्यायालयों (</w:t>
      </w:r>
      <w:r w:rsidRPr="00D73B62">
        <w:rPr>
          <w:sz w:val="24"/>
          <w:szCs w:val="24"/>
        </w:rPr>
        <w:t xml:space="preserve">100%) </w:t>
      </w:r>
      <w:r w:rsidRPr="00D73B62">
        <w:rPr>
          <w:rFonts w:hint="cs"/>
          <w:sz w:val="24"/>
          <w:szCs w:val="24"/>
          <w:cs/>
        </w:rPr>
        <w:t xml:space="preserve">के </w:t>
      </w:r>
      <w:r w:rsidRPr="00D73B62">
        <w:rPr>
          <w:sz w:val="24"/>
          <w:szCs w:val="24"/>
          <w:cs/>
        </w:rPr>
        <w:t>कंप्यूटरीकरण</w:t>
      </w:r>
      <w:r w:rsidRPr="00D73B62">
        <w:rPr>
          <w:sz w:val="24"/>
          <w:szCs w:val="24"/>
        </w:rPr>
        <w:t xml:space="preserve"> </w:t>
      </w:r>
      <w:r w:rsidRPr="00D73B62">
        <w:rPr>
          <w:rFonts w:hint="cs"/>
          <w:sz w:val="24"/>
          <w:szCs w:val="24"/>
          <w:cs/>
        </w:rPr>
        <w:t>के लिए तैयार किए गए थे</w:t>
      </w:r>
      <w:r>
        <w:rPr>
          <w:rFonts w:hint="cs"/>
          <w:sz w:val="24"/>
          <w:szCs w:val="24"/>
          <w:cs/>
        </w:rPr>
        <w:t>,</w:t>
      </w:r>
      <w:r w:rsidRPr="00D73B62">
        <w:rPr>
          <w:rFonts w:hint="cs"/>
          <w:sz w:val="24"/>
          <w:szCs w:val="24"/>
          <w:cs/>
        </w:rPr>
        <w:t xml:space="preserve"> जिनमें से एलएएन </w:t>
      </w:r>
      <w:r w:rsidRPr="00D73B62">
        <w:rPr>
          <w:sz w:val="24"/>
          <w:szCs w:val="24"/>
        </w:rPr>
        <w:t>13643</w:t>
      </w:r>
      <w:r w:rsidRPr="00D73B62">
        <w:rPr>
          <w:rFonts w:hint="cs"/>
          <w:sz w:val="24"/>
          <w:szCs w:val="24"/>
          <w:cs/>
        </w:rPr>
        <w:t xml:space="preserve"> न्यायालयों में संस्थापित किया गया था, </w:t>
      </w:r>
      <w:r w:rsidRPr="00D73B62">
        <w:rPr>
          <w:sz w:val="24"/>
          <w:szCs w:val="24"/>
        </w:rPr>
        <w:t>13436</w:t>
      </w:r>
      <w:r w:rsidRPr="00D73B62">
        <w:rPr>
          <w:rFonts w:hint="cs"/>
          <w:sz w:val="24"/>
          <w:szCs w:val="24"/>
          <w:cs/>
        </w:rPr>
        <w:t xml:space="preserve"> न्यायालयों में हार्डवेयर</w:t>
      </w:r>
      <w:r>
        <w:rPr>
          <w:rFonts w:hint="cs"/>
          <w:sz w:val="24"/>
          <w:szCs w:val="24"/>
          <w:cs/>
        </w:rPr>
        <w:t xml:space="preserve"> प्रदान किया</w:t>
      </w:r>
      <w:r w:rsidRPr="00D73B62">
        <w:rPr>
          <w:rFonts w:hint="cs"/>
          <w:sz w:val="24"/>
          <w:szCs w:val="24"/>
          <w:cs/>
        </w:rPr>
        <w:t xml:space="preserve"> </w:t>
      </w:r>
      <w:r w:rsidRPr="00D73B62">
        <w:rPr>
          <w:rFonts w:hint="cs"/>
          <w:sz w:val="24"/>
          <w:szCs w:val="24"/>
          <w:cs/>
        </w:rPr>
        <w:lastRenderedPageBreak/>
        <w:t xml:space="preserve">गया था और </w:t>
      </w:r>
      <w:r w:rsidRPr="00D73B62">
        <w:rPr>
          <w:sz w:val="24"/>
          <w:szCs w:val="24"/>
        </w:rPr>
        <w:t>13672</w:t>
      </w:r>
      <w:r w:rsidRPr="00D73B62">
        <w:rPr>
          <w:rFonts w:hint="cs"/>
          <w:sz w:val="24"/>
          <w:szCs w:val="24"/>
          <w:cs/>
        </w:rPr>
        <w:t xml:space="preserve"> न्यायालयों में</w:t>
      </w:r>
      <w:r w:rsidRPr="00D73B62">
        <w:rPr>
          <w:sz w:val="24"/>
          <w:szCs w:val="24"/>
        </w:rPr>
        <w:t xml:space="preserve">  </w:t>
      </w:r>
      <w:r w:rsidRPr="00D73B62">
        <w:rPr>
          <w:rFonts w:hint="cs"/>
          <w:sz w:val="24"/>
          <w:szCs w:val="24"/>
          <w:cs/>
        </w:rPr>
        <w:t>सॉफ्टवेयर संस्थापित किए गए थे</w:t>
      </w:r>
      <w:r w:rsidRPr="00D73B62">
        <w:rPr>
          <w:sz w:val="24"/>
          <w:szCs w:val="24"/>
        </w:rPr>
        <w:t xml:space="preserve"> </w:t>
      </w:r>
      <w:r w:rsidRPr="00D73B62">
        <w:rPr>
          <w:rFonts w:hint="cs"/>
          <w:sz w:val="24"/>
          <w:szCs w:val="24"/>
          <w:cs/>
        </w:rPr>
        <w:t xml:space="preserve">। </w:t>
      </w:r>
      <w:r w:rsidRPr="00D73B62">
        <w:rPr>
          <w:sz w:val="24"/>
          <w:szCs w:val="24"/>
        </w:rPr>
        <w:t>14309</w:t>
      </w:r>
      <w:r w:rsidRPr="00D73B62">
        <w:rPr>
          <w:rFonts w:hint="cs"/>
          <w:sz w:val="24"/>
          <w:szCs w:val="24"/>
          <w:cs/>
        </w:rPr>
        <w:t xml:space="preserve"> न्यायिक अधिकारियों को लैपटॉप प्रदान किए गए थे और सभी उच्च न्यायालयों में परिवर्तन प्रबंध व्यवस्था पूरी की गई थी । </w:t>
      </w:r>
      <w:r w:rsidRPr="00D73B62">
        <w:rPr>
          <w:sz w:val="24"/>
          <w:szCs w:val="24"/>
        </w:rPr>
        <w:t>14000</w:t>
      </w:r>
      <w:r w:rsidRPr="00D73B62">
        <w:rPr>
          <w:rFonts w:hint="cs"/>
          <w:sz w:val="24"/>
          <w:szCs w:val="24"/>
          <w:cs/>
        </w:rPr>
        <w:t xml:space="preserve"> से अधिक न्यायिक अधिकारियों को यूबीयूए</w:t>
      </w:r>
      <w:r>
        <w:rPr>
          <w:rFonts w:hint="cs"/>
          <w:sz w:val="24"/>
          <w:szCs w:val="24"/>
          <w:cs/>
        </w:rPr>
        <w:t>नटीयू-लाइनक्स प्रचालन प्रणाली का</w:t>
      </w:r>
      <w:r w:rsidRPr="00D73B62">
        <w:rPr>
          <w:rFonts w:hint="cs"/>
          <w:sz w:val="24"/>
          <w:szCs w:val="24"/>
          <w:cs/>
        </w:rPr>
        <w:t xml:space="preserve"> उपयोग </w:t>
      </w:r>
      <w:r>
        <w:rPr>
          <w:rFonts w:hint="cs"/>
          <w:sz w:val="24"/>
          <w:szCs w:val="24"/>
          <w:cs/>
        </w:rPr>
        <w:t>करने में</w:t>
      </w:r>
      <w:r w:rsidRPr="00D73B62">
        <w:rPr>
          <w:rFonts w:hint="cs"/>
          <w:sz w:val="24"/>
          <w:szCs w:val="24"/>
          <w:cs/>
        </w:rPr>
        <w:t xml:space="preserve"> प्रशिक्षित किया गया था और </w:t>
      </w:r>
      <w:r w:rsidRPr="00D73B62">
        <w:rPr>
          <w:sz w:val="24"/>
          <w:szCs w:val="24"/>
        </w:rPr>
        <w:t>4000</w:t>
      </w:r>
      <w:r>
        <w:rPr>
          <w:rFonts w:hint="cs"/>
          <w:sz w:val="24"/>
          <w:szCs w:val="24"/>
          <w:cs/>
        </w:rPr>
        <w:t xml:space="preserve"> से अधिक न्यायालय कर्मचारिवृंद</w:t>
      </w:r>
      <w:r w:rsidRPr="00D73B62">
        <w:rPr>
          <w:rFonts w:hint="cs"/>
          <w:sz w:val="24"/>
          <w:szCs w:val="24"/>
          <w:cs/>
        </w:rPr>
        <w:t xml:space="preserve"> को प्रणाली प्रशासकों के रूप में मामला सूचन</w:t>
      </w:r>
      <w:r>
        <w:rPr>
          <w:rFonts w:hint="cs"/>
          <w:sz w:val="24"/>
          <w:szCs w:val="24"/>
          <w:cs/>
        </w:rPr>
        <w:t>ा प्रणाली (सीआईएस) में प्रशिक्षित</w:t>
      </w:r>
      <w:r w:rsidRPr="00D73B62">
        <w:rPr>
          <w:rFonts w:hint="cs"/>
          <w:sz w:val="24"/>
          <w:szCs w:val="24"/>
          <w:cs/>
        </w:rPr>
        <w:t xml:space="preserve"> </w:t>
      </w:r>
      <w:r>
        <w:rPr>
          <w:rFonts w:hint="cs"/>
          <w:sz w:val="24"/>
          <w:szCs w:val="24"/>
          <w:cs/>
        </w:rPr>
        <w:t>किया</w:t>
      </w:r>
      <w:r w:rsidRPr="00D73B62">
        <w:rPr>
          <w:rFonts w:hint="cs"/>
          <w:sz w:val="24"/>
          <w:szCs w:val="24"/>
          <w:cs/>
        </w:rPr>
        <w:t xml:space="preserve"> गया था । वीडियो कान्फ्रेंसिंग सुविधा का </w:t>
      </w:r>
      <w:r w:rsidRPr="00D73B62">
        <w:rPr>
          <w:sz w:val="24"/>
          <w:szCs w:val="24"/>
        </w:rPr>
        <w:t>488</w:t>
      </w:r>
      <w:r>
        <w:rPr>
          <w:rFonts w:hint="cs"/>
          <w:sz w:val="24"/>
          <w:szCs w:val="24"/>
          <w:cs/>
        </w:rPr>
        <w:t xml:space="preserve"> न्‍यायालय</w:t>
      </w:r>
      <w:r w:rsidRPr="00D73B62">
        <w:rPr>
          <w:rFonts w:hint="cs"/>
          <w:sz w:val="24"/>
          <w:szCs w:val="24"/>
          <w:cs/>
        </w:rPr>
        <w:t xml:space="preserve"> परिसरों तथा </w:t>
      </w:r>
      <w:r w:rsidRPr="00D73B62">
        <w:rPr>
          <w:sz w:val="24"/>
          <w:szCs w:val="24"/>
        </w:rPr>
        <w:t>342</w:t>
      </w:r>
      <w:r w:rsidRPr="00D73B62">
        <w:rPr>
          <w:rFonts w:hint="cs"/>
          <w:sz w:val="24"/>
          <w:szCs w:val="24"/>
          <w:cs/>
        </w:rPr>
        <w:t xml:space="preserve"> तत्स्थानी कारागारों के बीच परिचालन किया गया </w:t>
      </w:r>
      <w:r>
        <w:rPr>
          <w:rFonts w:hint="cs"/>
          <w:sz w:val="24"/>
          <w:szCs w:val="24"/>
          <w:cs/>
        </w:rPr>
        <w:t xml:space="preserve">  </w:t>
      </w:r>
      <w:r w:rsidRPr="00D73B62">
        <w:rPr>
          <w:rFonts w:hint="cs"/>
          <w:sz w:val="24"/>
          <w:szCs w:val="24"/>
          <w:cs/>
        </w:rPr>
        <w:t>था ।</w:t>
      </w:r>
    </w:p>
    <w:p w:rsidR="0071055E" w:rsidRPr="00D73B62" w:rsidRDefault="0071055E" w:rsidP="0071055E">
      <w:pPr>
        <w:jc w:val="both"/>
        <w:rPr>
          <w:rFonts w:hint="cs"/>
          <w:sz w:val="24"/>
          <w:szCs w:val="24"/>
        </w:rPr>
      </w:pPr>
      <w:r>
        <w:rPr>
          <w:sz w:val="24"/>
          <w:szCs w:val="24"/>
        </w:rPr>
        <w:t>(ii</w:t>
      </w:r>
      <w:r>
        <w:rPr>
          <w:rFonts w:hint="cs"/>
          <w:sz w:val="24"/>
          <w:szCs w:val="24"/>
          <w:cs/>
        </w:rPr>
        <w:t>)</w:t>
      </w:r>
      <w:r>
        <w:rPr>
          <w:sz w:val="24"/>
          <w:szCs w:val="24"/>
        </w:rPr>
        <w:t xml:space="preserve"> </w:t>
      </w:r>
      <w:r w:rsidRPr="00D73B62">
        <w:rPr>
          <w:rFonts w:hint="cs"/>
          <w:sz w:val="24"/>
          <w:szCs w:val="24"/>
          <w:cs/>
        </w:rPr>
        <w:t>परियोजना (</w:t>
      </w:r>
      <w:r w:rsidRPr="00D73B62">
        <w:rPr>
          <w:sz w:val="24"/>
          <w:szCs w:val="24"/>
        </w:rPr>
        <w:t>2015-19)</w:t>
      </w:r>
      <w:r w:rsidRPr="00D73B62">
        <w:rPr>
          <w:rFonts w:hint="cs"/>
          <w:sz w:val="24"/>
          <w:szCs w:val="24"/>
          <w:cs/>
        </w:rPr>
        <w:t xml:space="preserve"> के चरण-</w:t>
      </w:r>
      <w:r w:rsidRPr="00D73B62">
        <w:rPr>
          <w:sz w:val="24"/>
          <w:szCs w:val="24"/>
        </w:rPr>
        <w:t>II</w:t>
      </w:r>
      <w:r w:rsidRPr="00D73B62">
        <w:rPr>
          <w:rFonts w:hint="cs"/>
          <w:sz w:val="24"/>
          <w:szCs w:val="24"/>
          <w:cs/>
        </w:rPr>
        <w:t xml:space="preserve"> के अधीन, आज तक </w:t>
      </w:r>
      <w:r w:rsidRPr="00D73B62">
        <w:rPr>
          <w:sz w:val="24"/>
          <w:szCs w:val="24"/>
        </w:rPr>
        <w:t>1073</w:t>
      </w:r>
      <w:r w:rsidRPr="00D73B62">
        <w:rPr>
          <w:rFonts w:hint="cs"/>
          <w:sz w:val="24"/>
          <w:szCs w:val="24"/>
          <w:cs/>
        </w:rPr>
        <w:t>.</w:t>
      </w:r>
      <w:r w:rsidRPr="00D73B62">
        <w:rPr>
          <w:sz w:val="24"/>
          <w:szCs w:val="24"/>
        </w:rPr>
        <w:t>18</w:t>
      </w:r>
      <w:r w:rsidRPr="00D73B62">
        <w:rPr>
          <w:rFonts w:hint="cs"/>
          <w:sz w:val="24"/>
          <w:szCs w:val="24"/>
          <w:cs/>
        </w:rPr>
        <w:t xml:space="preserve"> करोड़ रूपए </w:t>
      </w:r>
      <w:r w:rsidRPr="00D73B62">
        <w:rPr>
          <w:sz w:val="24"/>
          <w:szCs w:val="24"/>
        </w:rPr>
        <w:t>1670</w:t>
      </w:r>
      <w:r w:rsidRPr="00D73B62">
        <w:rPr>
          <w:rFonts w:hint="cs"/>
          <w:sz w:val="24"/>
          <w:szCs w:val="24"/>
          <w:cs/>
        </w:rPr>
        <w:t xml:space="preserve"> करोड़ रूपए के वित्तीय परिव्यय के मुकाबले में जारी किए गए हैं । जिला और अधीनस्थ न्यायालयों में</w:t>
      </w:r>
      <w:r w:rsidRPr="00D73B62">
        <w:rPr>
          <w:sz w:val="24"/>
          <w:szCs w:val="24"/>
        </w:rPr>
        <w:t xml:space="preserve"> </w:t>
      </w:r>
      <w:r w:rsidRPr="00D73B62">
        <w:rPr>
          <w:rFonts w:hint="cs"/>
          <w:sz w:val="24"/>
          <w:szCs w:val="24"/>
          <w:cs/>
        </w:rPr>
        <w:t xml:space="preserve">कम्प्यूटर हार्डवेयर, लोकल एरिया नेटवर्क (एलएएन) और मानक अनुप्रयोग सॉफ्टवेयर के संस्थापन की व्यवस्था के माध्यम से </w:t>
      </w:r>
      <w:r w:rsidRPr="00D73B62">
        <w:rPr>
          <w:sz w:val="24"/>
          <w:szCs w:val="24"/>
        </w:rPr>
        <w:t>16089</w:t>
      </w:r>
      <w:r w:rsidRPr="00D73B62">
        <w:rPr>
          <w:rFonts w:hint="cs"/>
          <w:sz w:val="24"/>
          <w:szCs w:val="24"/>
          <w:cs/>
        </w:rPr>
        <w:t xml:space="preserve"> जिला और अधीनस्थ न्यायालयों का </w:t>
      </w:r>
      <w:r w:rsidRPr="00D73B62">
        <w:rPr>
          <w:sz w:val="24"/>
          <w:szCs w:val="24"/>
          <w:cs/>
        </w:rPr>
        <w:t xml:space="preserve">कंप्यूटरीकरण </w:t>
      </w:r>
      <w:r w:rsidRPr="00D73B62">
        <w:rPr>
          <w:rFonts w:hint="cs"/>
          <w:sz w:val="24"/>
          <w:szCs w:val="24"/>
          <w:cs/>
        </w:rPr>
        <w:t xml:space="preserve">पूरा कर </w:t>
      </w:r>
      <w:r>
        <w:rPr>
          <w:rFonts w:hint="cs"/>
          <w:sz w:val="24"/>
          <w:szCs w:val="24"/>
          <w:cs/>
        </w:rPr>
        <w:t>लिया</w:t>
      </w:r>
      <w:r w:rsidRPr="00D73B62">
        <w:rPr>
          <w:rFonts w:hint="cs"/>
          <w:sz w:val="24"/>
          <w:szCs w:val="24"/>
          <w:cs/>
        </w:rPr>
        <w:t xml:space="preserve"> गया है । </w:t>
      </w:r>
    </w:p>
    <w:p w:rsidR="0071055E" w:rsidRDefault="0071055E" w:rsidP="0071055E">
      <w:pPr>
        <w:jc w:val="both"/>
        <w:rPr>
          <w:rFonts w:hint="cs"/>
          <w:sz w:val="24"/>
          <w:szCs w:val="24"/>
        </w:rPr>
      </w:pPr>
      <w:r w:rsidRPr="00D73B62">
        <w:rPr>
          <w:rFonts w:hint="cs"/>
          <w:sz w:val="24"/>
          <w:szCs w:val="24"/>
          <w:cs/>
        </w:rPr>
        <w:t xml:space="preserve">विभिन्न उच्च न्यायालयों के अधीन </w:t>
      </w:r>
      <w:r w:rsidRPr="00D73B62">
        <w:rPr>
          <w:sz w:val="24"/>
          <w:szCs w:val="24"/>
          <w:cs/>
        </w:rPr>
        <w:t>कंप्यूटरीक</w:t>
      </w:r>
      <w:r w:rsidRPr="00D73B62">
        <w:rPr>
          <w:rFonts w:hint="cs"/>
          <w:sz w:val="24"/>
          <w:szCs w:val="24"/>
          <w:cs/>
        </w:rPr>
        <w:t xml:space="preserve">ृत जिला और अधीनस्थ न्यायालयों के ब्यौरे निम्नानुसार हैं </w:t>
      </w:r>
      <w:r w:rsidRPr="00D73B62">
        <w:rPr>
          <w:sz w:val="24"/>
          <w:szCs w:val="24"/>
        </w:rPr>
        <w:t>:-</w:t>
      </w:r>
    </w:p>
    <w:tbl>
      <w:tblPr>
        <w:tblStyle w:val="TableGrid"/>
        <w:tblW w:w="0" w:type="auto"/>
        <w:tblInd w:w="108" w:type="dxa"/>
        <w:tblLook w:val="01E0"/>
      </w:tblPr>
      <w:tblGrid>
        <w:gridCol w:w="900"/>
        <w:gridCol w:w="4320"/>
        <w:gridCol w:w="3420"/>
      </w:tblGrid>
      <w:tr w:rsidR="0071055E" w:rsidRPr="004F7290" w:rsidTr="00BA359F">
        <w:tc>
          <w:tcPr>
            <w:tcW w:w="900" w:type="dxa"/>
          </w:tcPr>
          <w:p w:rsidR="0071055E" w:rsidRPr="00177AC4" w:rsidRDefault="0071055E" w:rsidP="00BA359F">
            <w:pPr>
              <w:spacing w:line="240" w:lineRule="exact"/>
              <w:jc w:val="center"/>
              <w:rPr>
                <w:rFonts w:hint="cs"/>
                <w:b/>
                <w:bCs/>
                <w:sz w:val="16"/>
                <w:szCs w:val="16"/>
              </w:rPr>
            </w:pPr>
            <w:r w:rsidRPr="00177AC4">
              <w:rPr>
                <w:rFonts w:hint="cs"/>
                <w:b/>
                <w:bCs/>
                <w:sz w:val="16"/>
                <w:szCs w:val="16"/>
                <w:cs/>
              </w:rPr>
              <w:t>क्र. सं.</w:t>
            </w:r>
          </w:p>
        </w:tc>
        <w:tc>
          <w:tcPr>
            <w:tcW w:w="4320" w:type="dxa"/>
          </w:tcPr>
          <w:p w:rsidR="0071055E" w:rsidRPr="00177AC4" w:rsidRDefault="0071055E" w:rsidP="00BA359F">
            <w:pPr>
              <w:spacing w:line="240" w:lineRule="exact"/>
              <w:jc w:val="center"/>
              <w:rPr>
                <w:rFonts w:hint="cs"/>
                <w:b/>
                <w:bCs/>
                <w:sz w:val="16"/>
                <w:szCs w:val="16"/>
              </w:rPr>
            </w:pPr>
            <w:r w:rsidRPr="00177AC4">
              <w:rPr>
                <w:rFonts w:hint="cs"/>
                <w:b/>
                <w:bCs/>
                <w:sz w:val="16"/>
                <w:szCs w:val="16"/>
                <w:cs/>
              </w:rPr>
              <w:t>उच्च न्यायालय का नाम</w:t>
            </w:r>
          </w:p>
        </w:tc>
        <w:tc>
          <w:tcPr>
            <w:tcW w:w="3420" w:type="dxa"/>
          </w:tcPr>
          <w:p w:rsidR="0071055E" w:rsidRPr="00177AC4" w:rsidRDefault="0071055E" w:rsidP="00BA359F">
            <w:pPr>
              <w:spacing w:line="240" w:lineRule="exact"/>
              <w:jc w:val="center"/>
              <w:rPr>
                <w:rFonts w:hint="cs"/>
                <w:b/>
                <w:bCs/>
                <w:sz w:val="16"/>
                <w:szCs w:val="16"/>
              </w:rPr>
            </w:pPr>
            <w:r w:rsidRPr="00177AC4">
              <w:rPr>
                <w:b/>
                <w:bCs/>
                <w:sz w:val="16"/>
                <w:szCs w:val="16"/>
                <w:cs/>
              </w:rPr>
              <w:t>कंप्यूटरीक</w:t>
            </w:r>
            <w:r w:rsidRPr="00177AC4">
              <w:rPr>
                <w:rFonts w:hint="cs"/>
                <w:b/>
                <w:bCs/>
                <w:sz w:val="16"/>
                <w:szCs w:val="16"/>
                <w:cs/>
              </w:rPr>
              <w:t xml:space="preserve">ृत </w:t>
            </w:r>
            <w:r w:rsidRPr="00177AC4">
              <w:rPr>
                <w:b/>
                <w:bCs/>
                <w:sz w:val="16"/>
                <w:szCs w:val="16"/>
                <w:cs/>
              </w:rPr>
              <w:t>जिला और अधीनस्थ न्यायालयों</w:t>
            </w:r>
            <w:r w:rsidRPr="00177AC4">
              <w:rPr>
                <w:rFonts w:hint="cs"/>
                <w:b/>
                <w:bCs/>
                <w:sz w:val="16"/>
                <w:szCs w:val="16"/>
                <w:cs/>
              </w:rPr>
              <w:t xml:space="preserve"> की संख्या</w:t>
            </w:r>
          </w:p>
        </w:tc>
      </w:tr>
      <w:tr w:rsidR="0071055E" w:rsidRPr="004F7290" w:rsidTr="00BA359F">
        <w:trPr>
          <w:trHeight w:val="188"/>
        </w:trPr>
        <w:tc>
          <w:tcPr>
            <w:tcW w:w="900" w:type="dxa"/>
          </w:tcPr>
          <w:p w:rsidR="0071055E" w:rsidRPr="00177AC4" w:rsidRDefault="0071055E" w:rsidP="00BA359F">
            <w:pPr>
              <w:numPr>
                <w:ilvl w:val="0"/>
                <w:numId w:val="1"/>
              </w:numPr>
              <w:spacing w:line="240" w:lineRule="exact"/>
              <w:jc w:val="center"/>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इलाहाबाद</w:t>
            </w:r>
          </w:p>
        </w:tc>
        <w:tc>
          <w:tcPr>
            <w:tcW w:w="3420" w:type="dxa"/>
          </w:tcPr>
          <w:p w:rsidR="0071055E" w:rsidRPr="00177AC4" w:rsidRDefault="0071055E" w:rsidP="00BA359F">
            <w:pPr>
              <w:spacing w:line="240" w:lineRule="exact"/>
              <w:jc w:val="center"/>
              <w:rPr>
                <w:sz w:val="16"/>
                <w:szCs w:val="16"/>
              </w:rPr>
            </w:pPr>
            <w:r w:rsidRPr="00177AC4">
              <w:rPr>
                <w:sz w:val="16"/>
                <w:szCs w:val="16"/>
              </w:rPr>
              <w:t>1733</w:t>
            </w:r>
          </w:p>
        </w:tc>
      </w:tr>
      <w:tr w:rsidR="0071055E" w:rsidRPr="004F7290" w:rsidTr="00BA359F">
        <w:tc>
          <w:tcPr>
            <w:tcW w:w="900" w:type="dxa"/>
          </w:tcPr>
          <w:p w:rsidR="0071055E" w:rsidRPr="00177AC4" w:rsidRDefault="0071055E" w:rsidP="00BA359F">
            <w:pPr>
              <w:numPr>
                <w:ilvl w:val="0"/>
                <w:numId w:val="1"/>
              </w:numPr>
              <w:spacing w:line="240" w:lineRule="exact"/>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आन्ध्र प्रदेश</w:t>
            </w:r>
          </w:p>
        </w:tc>
        <w:tc>
          <w:tcPr>
            <w:tcW w:w="3420" w:type="dxa"/>
          </w:tcPr>
          <w:p w:rsidR="0071055E" w:rsidRPr="00177AC4" w:rsidRDefault="0071055E" w:rsidP="00BA359F">
            <w:pPr>
              <w:spacing w:line="240" w:lineRule="exact"/>
              <w:jc w:val="center"/>
              <w:rPr>
                <w:sz w:val="16"/>
                <w:szCs w:val="16"/>
              </w:rPr>
            </w:pPr>
            <w:r w:rsidRPr="00177AC4">
              <w:rPr>
                <w:sz w:val="16"/>
                <w:szCs w:val="16"/>
              </w:rPr>
              <w:t>1078</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मुम्बई</w:t>
            </w:r>
          </w:p>
        </w:tc>
        <w:tc>
          <w:tcPr>
            <w:tcW w:w="3420" w:type="dxa"/>
          </w:tcPr>
          <w:p w:rsidR="0071055E" w:rsidRPr="00177AC4" w:rsidRDefault="0071055E" w:rsidP="00BA359F">
            <w:pPr>
              <w:spacing w:line="240" w:lineRule="exact"/>
              <w:jc w:val="center"/>
              <w:rPr>
                <w:sz w:val="16"/>
                <w:szCs w:val="16"/>
              </w:rPr>
            </w:pPr>
            <w:r w:rsidRPr="00177AC4">
              <w:rPr>
                <w:sz w:val="16"/>
                <w:szCs w:val="16"/>
              </w:rPr>
              <w:t>2079</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कोलकाता</w:t>
            </w:r>
          </w:p>
        </w:tc>
        <w:tc>
          <w:tcPr>
            <w:tcW w:w="3420" w:type="dxa"/>
          </w:tcPr>
          <w:p w:rsidR="0071055E" w:rsidRPr="00177AC4" w:rsidRDefault="0071055E" w:rsidP="00BA359F">
            <w:pPr>
              <w:spacing w:line="240" w:lineRule="exact"/>
              <w:jc w:val="center"/>
              <w:rPr>
                <w:sz w:val="16"/>
                <w:szCs w:val="16"/>
              </w:rPr>
            </w:pPr>
            <w:r w:rsidRPr="00177AC4">
              <w:rPr>
                <w:sz w:val="16"/>
                <w:szCs w:val="16"/>
              </w:rPr>
              <w:t>772</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छत्तीसगढ़</w:t>
            </w:r>
          </w:p>
        </w:tc>
        <w:tc>
          <w:tcPr>
            <w:tcW w:w="3420" w:type="dxa"/>
          </w:tcPr>
          <w:p w:rsidR="0071055E" w:rsidRPr="00177AC4" w:rsidRDefault="0071055E" w:rsidP="00BA359F">
            <w:pPr>
              <w:spacing w:line="240" w:lineRule="exact"/>
              <w:jc w:val="center"/>
              <w:rPr>
                <w:sz w:val="16"/>
                <w:szCs w:val="16"/>
              </w:rPr>
            </w:pPr>
            <w:r w:rsidRPr="00177AC4">
              <w:rPr>
                <w:sz w:val="16"/>
                <w:szCs w:val="16"/>
              </w:rPr>
              <w:t>340</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दिल्ली</w:t>
            </w:r>
          </w:p>
        </w:tc>
        <w:tc>
          <w:tcPr>
            <w:tcW w:w="3420" w:type="dxa"/>
          </w:tcPr>
          <w:p w:rsidR="0071055E" w:rsidRPr="00177AC4" w:rsidRDefault="0071055E" w:rsidP="00BA359F">
            <w:pPr>
              <w:spacing w:line="240" w:lineRule="exact"/>
              <w:jc w:val="center"/>
              <w:rPr>
                <w:sz w:val="16"/>
                <w:szCs w:val="16"/>
              </w:rPr>
            </w:pPr>
            <w:r w:rsidRPr="00177AC4">
              <w:rPr>
                <w:sz w:val="16"/>
                <w:szCs w:val="16"/>
              </w:rPr>
              <w:t>427</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गुवाहटी</w:t>
            </w:r>
          </w:p>
        </w:tc>
        <w:tc>
          <w:tcPr>
            <w:tcW w:w="3420" w:type="dxa"/>
          </w:tcPr>
          <w:p w:rsidR="0071055E" w:rsidRPr="00177AC4" w:rsidRDefault="0071055E" w:rsidP="00BA359F">
            <w:pPr>
              <w:spacing w:line="240" w:lineRule="exact"/>
              <w:jc w:val="center"/>
              <w:rPr>
                <w:sz w:val="16"/>
                <w:szCs w:val="16"/>
              </w:rPr>
            </w:pPr>
            <w:r w:rsidRPr="00177AC4">
              <w:rPr>
                <w:sz w:val="16"/>
                <w:szCs w:val="16"/>
              </w:rPr>
              <w:t>442</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गुजरात</w:t>
            </w:r>
          </w:p>
        </w:tc>
        <w:tc>
          <w:tcPr>
            <w:tcW w:w="3420" w:type="dxa"/>
          </w:tcPr>
          <w:p w:rsidR="0071055E" w:rsidRPr="00177AC4" w:rsidRDefault="0071055E" w:rsidP="00BA359F">
            <w:pPr>
              <w:spacing w:line="240" w:lineRule="exact"/>
              <w:jc w:val="center"/>
              <w:rPr>
                <w:sz w:val="16"/>
                <w:szCs w:val="16"/>
              </w:rPr>
            </w:pPr>
            <w:r w:rsidRPr="00177AC4">
              <w:rPr>
                <w:sz w:val="16"/>
                <w:szCs w:val="16"/>
              </w:rPr>
              <w:t>1108</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हिमाचल प्रदेश</w:t>
            </w:r>
          </w:p>
        </w:tc>
        <w:tc>
          <w:tcPr>
            <w:tcW w:w="3420" w:type="dxa"/>
          </w:tcPr>
          <w:p w:rsidR="0071055E" w:rsidRPr="00177AC4" w:rsidRDefault="0071055E" w:rsidP="00BA359F">
            <w:pPr>
              <w:spacing w:line="240" w:lineRule="exact"/>
              <w:jc w:val="center"/>
              <w:rPr>
                <w:sz w:val="16"/>
                <w:szCs w:val="16"/>
              </w:rPr>
            </w:pPr>
            <w:r w:rsidRPr="00177AC4">
              <w:rPr>
                <w:sz w:val="16"/>
                <w:szCs w:val="16"/>
              </w:rPr>
              <w:t>118</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जबलपुर</w:t>
            </w:r>
          </w:p>
        </w:tc>
        <w:tc>
          <w:tcPr>
            <w:tcW w:w="3420" w:type="dxa"/>
          </w:tcPr>
          <w:p w:rsidR="0071055E" w:rsidRPr="00177AC4" w:rsidRDefault="0071055E" w:rsidP="00BA359F">
            <w:pPr>
              <w:spacing w:line="240" w:lineRule="exact"/>
              <w:jc w:val="center"/>
              <w:rPr>
                <w:sz w:val="16"/>
                <w:szCs w:val="16"/>
              </w:rPr>
            </w:pPr>
            <w:r w:rsidRPr="00177AC4">
              <w:rPr>
                <w:sz w:val="16"/>
                <w:szCs w:val="16"/>
              </w:rPr>
              <w:t>1203</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जम्मू-कश्मीर</w:t>
            </w:r>
          </w:p>
        </w:tc>
        <w:tc>
          <w:tcPr>
            <w:tcW w:w="3420" w:type="dxa"/>
          </w:tcPr>
          <w:p w:rsidR="0071055E" w:rsidRPr="00177AC4" w:rsidRDefault="0071055E" w:rsidP="00BA359F">
            <w:pPr>
              <w:spacing w:line="240" w:lineRule="exact"/>
              <w:jc w:val="center"/>
              <w:rPr>
                <w:sz w:val="16"/>
                <w:szCs w:val="16"/>
              </w:rPr>
            </w:pPr>
            <w:r w:rsidRPr="00177AC4">
              <w:rPr>
                <w:sz w:val="16"/>
                <w:szCs w:val="16"/>
              </w:rPr>
              <w:t>218</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झारखंड</w:t>
            </w:r>
          </w:p>
        </w:tc>
        <w:tc>
          <w:tcPr>
            <w:tcW w:w="3420" w:type="dxa"/>
          </w:tcPr>
          <w:p w:rsidR="0071055E" w:rsidRPr="00177AC4" w:rsidRDefault="0071055E" w:rsidP="00BA359F">
            <w:pPr>
              <w:spacing w:line="240" w:lineRule="exact"/>
              <w:jc w:val="center"/>
              <w:rPr>
                <w:sz w:val="16"/>
                <w:szCs w:val="16"/>
              </w:rPr>
            </w:pPr>
            <w:r w:rsidRPr="00177AC4">
              <w:rPr>
                <w:sz w:val="16"/>
                <w:szCs w:val="16"/>
              </w:rPr>
              <w:t>351</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जोधपुर</w:t>
            </w:r>
          </w:p>
        </w:tc>
        <w:tc>
          <w:tcPr>
            <w:tcW w:w="3420" w:type="dxa"/>
          </w:tcPr>
          <w:p w:rsidR="0071055E" w:rsidRPr="00177AC4" w:rsidRDefault="0071055E" w:rsidP="00BA359F">
            <w:pPr>
              <w:spacing w:line="240" w:lineRule="exact"/>
              <w:jc w:val="center"/>
              <w:rPr>
                <w:sz w:val="16"/>
                <w:szCs w:val="16"/>
              </w:rPr>
            </w:pPr>
            <w:r w:rsidRPr="00177AC4">
              <w:rPr>
                <w:sz w:val="16"/>
                <w:szCs w:val="16"/>
              </w:rPr>
              <w:t>978</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कर्नाटक</w:t>
            </w:r>
          </w:p>
        </w:tc>
        <w:tc>
          <w:tcPr>
            <w:tcW w:w="3420" w:type="dxa"/>
          </w:tcPr>
          <w:p w:rsidR="0071055E" w:rsidRPr="00177AC4" w:rsidRDefault="0071055E" w:rsidP="00BA359F">
            <w:pPr>
              <w:spacing w:line="240" w:lineRule="exact"/>
              <w:jc w:val="center"/>
              <w:rPr>
                <w:sz w:val="16"/>
                <w:szCs w:val="16"/>
              </w:rPr>
            </w:pPr>
            <w:r w:rsidRPr="00177AC4">
              <w:rPr>
                <w:sz w:val="16"/>
                <w:szCs w:val="16"/>
              </w:rPr>
              <w:t>897</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केरल</w:t>
            </w:r>
          </w:p>
        </w:tc>
        <w:tc>
          <w:tcPr>
            <w:tcW w:w="3420" w:type="dxa"/>
          </w:tcPr>
          <w:p w:rsidR="0071055E" w:rsidRPr="00177AC4" w:rsidRDefault="0071055E" w:rsidP="00BA359F">
            <w:pPr>
              <w:spacing w:line="240" w:lineRule="exact"/>
              <w:jc w:val="center"/>
              <w:rPr>
                <w:sz w:val="16"/>
                <w:szCs w:val="16"/>
              </w:rPr>
            </w:pPr>
            <w:r w:rsidRPr="00177AC4">
              <w:rPr>
                <w:sz w:val="16"/>
                <w:szCs w:val="16"/>
              </w:rPr>
              <w:t>486</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चेन्नई</w:t>
            </w:r>
          </w:p>
        </w:tc>
        <w:tc>
          <w:tcPr>
            <w:tcW w:w="3420" w:type="dxa"/>
          </w:tcPr>
          <w:p w:rsidR="0071055E" w:rsidRPr="00177AC4" w:rsidRDefault="0071055E" w:rsidP="00BA359F">
            <w:pPr>
              <w:spacing w:line="240" w:lineRule="exact"/>
              <w:jc w:val="center"/>
              <w:rPr>
                <w:sz w:val="16"/>
                <w:szCs w:val="16"/>
              </w:rPr>
            </w:pPr>
            <w:r w:rsidRPr="00177AC4">
              <w:rPr>
                <w:sz w:val="16"/>
                <w:szCs w:val="16"/>
              </w:rPr>
              <w:t>988</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cs/>
              </w:rPr>
            </w:pPr>
            <w:r w:rsidRPr="00177AC4">
              <w:rPr>
                <w:rFonts w:hint="cs"/>
                <w:sz w:val="16"/>
                <w:szCs w:val="16"/>
                <w:cs/>
              </w:rPr>
              <w:t>ओडिशा</w:t>
            </w:r>
          </w:p>
        </w:tc>
        <w:tc>
          <w:tcPr>
            <w:tcW w:w="3420" w:type="dxa"/>
          </w:tcPr>
          <w:p w:rsidR="0071055E" w:rsidRPr="00177AC4" w:rsidRDefault="0071055E" w:rsidP="00BA359F">
            <w:pPr>
              <w:spacing w:line="240" w:lineRule="exact"/>
              <w:jc w:val="center"/>
              <w:rPr>
                <w:sz w:val="16"/>
                <w:szCs w:val="16"/>
              </w:rPr>
            </w:pPr>
            <w:r w:rsidRPr="00177AC4">
              <w:rPr>
                <w:sz w:val="16"/>
                <w:szCs w:val="16"/>
              </w:rPr>
              <w:t>509</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पटना</w:t>
            </w:r>
          </w:p>
        </w:tc>
        <w:tc>
          <w:tcPr>
            <w:tcW w:w="3420" w:type="dxa"/>
          </w:tcPr>
          <w:p w:rsidR="0071055E" w:rsidRPr="00177AC4" w:rsidRDefault="0071055E" w:rsidP="00BA359F">
            <w:pPr>
              <w:spacing w:line="240" w:lineRule="exact"/>
              <w:jc w:val="center"/>
              <w:rPr>
                <w:sz w:val="16"/>
                <w:szCs w:val="16"/>
              </w:rPr>
            </w:pPr>
            <w:r w:rsidRPr="00177AC4">
              <w:rPr>
                <w:sz w:val="16"/>
                <w:szCs w:val="16"/>
              </w:rPr>
              <w:t>1025</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rPr>
            </w:pPr>
            <w:r w:rsidRPr="00177AC4">
              <w:rPr>
                <w:rFonts w:hint="cs"/>
                <w:sz w:val="16"/>
                <w:szCs w:val="16"/>
                <w:cs/>
              </w:rPr>
              <w:t>पंजाब और हरियाणा</w:t>
            </w:r>
          </w:p>
        </w:tc>
        <w:tc>
          <w:tcPr>
            <w:tcW w:w="3420" w:type="dxa"/>
          </w:tcPr>
          <w:p w:rsidR="0071055E" w:rsidRPr="00177AC4" w:rsidRDefault="0071055E" w:rsidP="00BA359F">
            <w:pPr>
              <w:spacing w:line="240" w:lineRule="exact"/>
              <w:jc w:val="center"/>
              <w:rPr>
                <w:sz w:val="16"/>
                <w:szCs w:val="16"/>
              </w:rPr>
            </w:pPr>
            <w:r w:rsidRPr="00177AC4">
              <w:rPr>
                <w:sz w:val="16"/>
                <w:szCs w:val="16"/>
              </w:rPr>
              <w:t>1018</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cs/>
              </w:rPr>
            </w:pPr>
            <w:r w:rsidRPr="00177AC4">
              <w:rPr>
                <w:rFonts w:hint="cs"/>
                <w:sz w:val="16"/>
                <w:szCs w:val="16"/>
                <w:cs/>
              </w:rPr>
              <w:t>सिक्किम</w:t>
            </w:r>
          </w:p>
        </w:tc>
        <w:tc>
          <w:tcPr>
            <w:tcW w:w="3420" w:type="dxa"/>
          </w:tcPr>
          <w:p w:rsidR="0071055E" w:rsidRPr="00177AC4" w:rsidRDefault="0071055E" w:rsidP="00BA359F">
            <w:pPr>
              <w:spacing w:line="240" w:lineRule="exact"/>
              <w:jc w:val="center"/>
              <w:rPr>
                <w:sz w:val="16"/>
                <w:szCs w:val="16"/>
              </w:rPr>
            </w:pPr>
            <w:r w:rsidRPr="00177AC4">
              <w:rPr>
                <w:sz w:val="16"/>
                <w:szCs w:val="16"/>
              </w:rPr>
              <w:t>15</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cs/>
              </w:rPr>
            </w:pPr>
            <w:r w:rsidRPr="00177AC4">
              <w:rPr>
                <w:rFonts w:hint="cs"/>
                <w:sz w:val="16"/>
                <w:szCs w:val="16"/>
                <w:cs/>
              </w:rPr>
              <w:t>उत्तराखंड</w:t>
            </w:r>
          </w:p>
        </w:tc>
        <w:tc>
          <w:tcPr>
            <w:tcW w:w="3420" w:type="dxa"/>
          </w:tcPr>
          <w:p w:rsidR="0071055E" w:rsidRPr="00177AC4" w:rsidRDefault="0071055E" w:rsidP="00BA359F">
            <w:pPr>
              <w:spacing w:line="240" w:lineRule="exact"/>
              <w:jc w:val="center"/>
              <w:rPr>
                <w:sz w:val="16"/>
                <w:szCs w:val="16"/>
              </w:rPr>
            </w:pPr>
            <w:r w:rsidRPr="00177AC4">
              <w:rPr>
                <w:sz w:val="16"/>
                <w:szCs w:val="16"/>
              </w:rPr>
              <w:t>185</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cs/>
              </w:rPr>
            </w:pPr>
            <w:r w:rsidRPr="00177AC4">
              <w:rPr>
                <w:rFonts w:hint="cs"/>
                <w:sz w:val="16"/>
                <w:szCs w:val="16"/>
                <w:cs/>
              </w:rPr>
              <w:t>त्रिपुरा</w:t>
            </w:r>
          </w:p>
        </w:tc>
        <w:tc>
          <w:tcPr>
            <w:tcW w:w="3420" w:type="dxa"/>
          </w:tcPr>
          <w:p w:rsidR="0071055E" w:rsidRPr="00177AC4" w:rsidRDefault="0071055E" w:rsidP="00BA359F">
            <w:pPr>
              <w:spacing w:line="240" w:lineRule="exact"/>
              <w:jc w:val="center"/>
              <w:rPr>
                <w:sz w:val="16"/>
                <w:szCs w:val="16"/>
              </w:rPr>
            </w:pPr>
            <w:r w:rsidRPr="00177AC4">
              <w:rPr>
                <w:sz w:val="16"/>
                <w:szCs w:val="16"/>
              </w:rPr>
              <w:t>62</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cs/>
              </w:rPr>
            </w:pPr>
            <w:r w:rsidRPr="00177AC4">
              <w:rPr>
                <w:rFonts w:hint="cs"/>
                <w:sz w:val="16"/>
                <w:szCs w:val="16"/>
                <w:cs/>
              </w:rPr>
              <w:t>मणिपुर</w:t>
            </w:r>
          </w:p>
        </w:tc>
        <w:tc>
          <w:tcPr>
            <w:tcW w:w="3420" w:type="dxa"/>
          </w:tcPr>
          <w:p w:rsidR="0071055E" w:rsidRPr="00177AC4" w:rsidRDefault="0071055E" w:rsidP="00BA359F">
            <w:pPr>
              <w:spacing w:line="240" w:lineRule="exact"/>
              <w:jc w:val="center"/>
              <w:rPr>
                <w:sz w:val="16"/>
                <w:szCs w:val="16"/>
              </w:rPr>
            </w:pPr>
            <w:r w:rsidRPr="00177AC4">
              <w:rPr>
                <w:sz w:val="16"/>
                <w:szCs w:val="16"/>
              </w:rPr>
              <w:t>30</w:t>
            </w:r>
          </w:p>
        </w:tc>
      </w:tr>
      <w:tr w:rsidR="0071055E" w:rsidRPr="004F7290" w:rsidTr="00BA359F">
        <w:tc>
          <w:tcPr>
            <w:tcW w:w="900" w:type="dxa"/>
          </w:tcPr>
          <w:p w:rsidR="0071055E" w:rsidRPr="00177AC4" w:rsidRDefault="0071055E" w:rsidP="00BA359F">
            <w:pPr>
              <w:numPr>
                <w:ilvl w:val="0"/>
                <w:numId w:val="1"/>
              </w:numPr>
              <w:spacing w:line="240" w:lineRule="exact"/>
              <w:jc w:val="both"/>
              <w:rPr>
                <w:rFonts w:hint="cs"/>
                <w:sz w:val="16"/>
                <w:szCs w:val="16"/>
              </w:rPr>
            </w:pPr>
          </w:p>
        </w:tc>
        <w:tc>
          <w:tcPr>
            <w:tcW w:w="4320" w:type="dxa"/>
          </w:tcPr>
          <w:p w:rsidR="0071055E" w:rsidRPr="00177AC4" w:rsidRDefault="0071055E" w:rsidP="00BA359F">
            <w:pPr>
              <w:spacing w:line="240" w:lineRule="exact"/>
              <w:jc w:val="both"/>
              <w:rPr>
                <w:rFonts w:hint="cs"/>
                <w:sz w:val="16"/>
                <w:szCs w:val="16"/>
                <w:cs/>
              </w:rPr>
            </w:pPr>
            <w:r w:rsidRPr="00177AC4">
              <w:rPr>
                <w:rFonts w:hint="cs"/>
                <w:sz w:val="16"/>
                <w:szCs w:val="16"/>
                <w:cs/>
              </w:rPr>
              <w:t>मेघालय</w:t>
            </w:r>
          </w:p>
        </w:tc>
        <w:tc>
          <w:tcPr>
            <w:tcW w:w="3420" w:type="dxa"/>
          </w:tcPr>
          <w:p w:rsidR="0071055E" w:rsidRPr="00177AC4" w:rsidRDefault="0071055E" w:rsidP="00BA359F">
            <w:pPr>
              <w:spacing w:line="240" w:lineRule="exact"/>
              <w:jc w:val="center"/>
              <w:rPr>
                <w:sz w:val="16"/>
                <w:szCs w:val="16"/>
              </w:rPr>
            </w:pPr>
            <w:r w:rsidRPr="00177AC4">
              <w:rPr>
                <w:sz w:val="16"/>
                <w:szCs w:val="16"/>
              </w:rPr>
              <w:t>27</w:t>
            </w:r>
          </w:p>
        </w:tc>
      </w:tr>
      <w:tr w:rsidR="0071055E" w:rsidRPr="004F7290" w:rsidTr="00BA359F">
        <w:tc>
          <w:tcPr>
            <w:tcW w:w="900" w:type="dxa"/>
          </w:tcPr>
          <w:p w:rsidR="0071055E" w:rsidRPr="00177AC4" w:rsidRDefault="0071055E" w:rsidP="00BA359F">
            <w:pPr>
              <w:spacing w:line="240" w:lineRule="exact"/>
              <w:jc w:val="both"/>
              <w:rPr>
                <w:rFonts w:hint="cs"/>
                <w:sz w:val="16"/>
                <w:szCs w:val="16"/>
              </w:rPr>
            </w:pPr>
          </w:p>
        </w:tc>
        <w:tc>
          <w:tcPr>
            <w:tcW w:w="4320" w:type="dxa"/>
          </w:tcPr>
          <w:p w:rsidR="0071055E" w:rsidRPr="00177AC4" w:rsidRDefault="0071055E" w:rsidP="00BA359F">
            <w:pPr>
              <w:spacing w:line="240" w:lineRule="exact"/>
              <w:jc w:val="center"/>
              <w:rPr>
                <w:rFonts w:hint="cs"/>
                <w:b/>
                <w:bCs/>
                <w:sz w:val="16"/>
                <w:szCs w:val="16"/>
                <w:cs/>
              </w:rPr>
            </w:pPr>
            <w:r w:rsidRPr="00177AC4">
              <w:rPr>
                <w:rFonts w:hint="cs"/>
                <w:b/>
                <w:bCs/>
                <w:sz w:val="16"/>
                <w:szCs w:val="16"/>
                <w:cs/>
              </w:rPr>
              <w:t>कुल</w:t>
            </w:r>
          </w:p>
        </w:tc>
        <w:tc>
          <w:tcPr>
            <w:tcW w:w="3420" w:type="dxa"/>
          </w:tcPr>
          <w:p w:rsidR="0071055E" w:rsidRPr="00177AC4" w:rsidRDefault="0071055E" w:rsidP="00BA359F">
            <w:pPr>
              <w:spacing w:line="240" w:lineRule="exact"/>
              <w:jc w:val="center"/>
              <w:rPr>
                <w:rFonts w:hint="cs"/>
                <w:b/>
                <w:bCs/>
                <w:sz w:val="16"/>
                <w:szCs w:val="16"/>
                <w:cs/>
              </w:rPr>
            </w:pPr>
            <w:r w:rsidRPr="00177AC4">
              <w:rPr>
                <w:b/>
                <w:bCs/>
                <w:sz w:val="16"/>
                <w:szCs w:val="16"/>
              </w:rPr>
              <w:t>16089</w:t>
            </w:r>
          </w:p>
        </w:tc>
      </w:tr>
    </w:tbl>
    <w:p w:rsidR="0071055E" w:rsidRPr="004F7290" w:rsidRDefault="0071055E" w:rsidP="0071055E">
      <w:pPr>
        <w:spacing w:line="240" w:lineRule="exact"/>
        <w:jc w:val="both"/>
        <w:rPr>
          <w:sz w:val="20"/>
        </w:rPr>
      </w:pPr>
    </w:p>
    <w:p w:rsidR="0071055E" w:rsidRPr="00D46F50" w:rsidRDefault="0071055E" w:rsidP="0071055E">
      <w:pPr>
        <w:spacing w:line="257" w:lineRule="auto"/>
        <w:rPr>
          <w:sz w:val="24"/>
          <w:szCs w:val="24"/>
        </w:rPr>
      </w:pPr>
      <w:r>
        <w:rPr>
          <w:rFonts w:hint="cs"/>
          <w:sz w:val="24"/>
          <w:szCs w:val="24"/>
          <w:cs/>
        </w:rPr>
        <w:t>(</w:t>
      </w:r>
      <w:r>
        <w:rPr>
          <w:sz w:val="24"/>
          <w:szCs w:val="24"/>
        </w:rPr>
        <w:t>iii</w:t>
      </w:r>
      <w:r>
        <w:rPr>
          <w:rFonts w:hint="cs"/>
          <w:sz w:val="24"/>
          <w:szCs w:val="24"/>
          <w:cs/>
        </w:rPr>
        <w:t>) मामला सूचना साफ्टवेयर (सीआईएस 2.0) का एक नया और प्रयोक्‍ता-मित्र संस्‍करण विकसित कर लिया गया है और सभी कम्‍पयूटरीकृत जिला और अधीनस्‍थ न्‍यायालयों में अभिनियोजित है</w:t>
      </w:r>
    </w:p>
    <w:p w:rsidR="0071055E" w:rsidRPr="0071680E" w:rsidRDefault="0071055E" w:rsidP="0071055E">
      <w:pPr>
        <w:jc w:val="both"/>
        <w:rPr>
          <w:rFonts w:ascii="DV_Divyae" w:hAnsi="DV_Divyae" w:hint="cs"/>
          <w:sz w:val="24"/>
          <w:szCs w:val="24"/>
        </w:rPr>
      </w:pPr>
      <w:r>
        <w:rPr>
          <w:rFonts w:ascii="DV_Divyae" w:hAnsi="DV_Divyae" w:hint="cs"/>
          <w:sz w:val="24"/>
          <w:szCs w:val="24"/>
          <w:cs/>
        </w:rPr>
        <w:lastRenderedPageBreak/>
        <w:t>(</w:t>
      </w:r>
      <w:r>
        <w:rPr>
          <w:sz w:val="24"/>
          <w:szCs w:val="24"/>
        </w:rPr>
        <w:t>iv</w:t>
      </w:r>
      <w:r>
        <w:rPr>
          <w:rFonts w:hint="cs"/>
          <w:sz w:val="24"/>
          <w:szCs w:val="24"/>
          <w:cs/>
        </w:rPr>
        <w:t>)</w:t>
      </w:r>
      <w:r w:rsidRPr="0071680E">
        <w:rPr>
          <w:rFonts w:ascii="DV_Divyae" w:hAnsi="DV_Divyae" w:hint="cs"/>
          <w:sz w:val="24"/>
          <w:szCs w:val="24"/>
          <w:cs/>
        </w:rPr>
        <w:t xml:space="preserve"> जिला और अधीनस्‍थ न्‍यायालयों के लिए राष्‍ट्रीय न्‍यायिक आंकड़ा ग्रिड (एनजेडीजी) ऑन लाइन मंच के रुप में सृजित किया गया है जो अब देश के 16</w:t>
      </w:r>
      <w:r w:rsidRPr="0071680E">
        <w:rPr>
          <w:rFonts w:ascii="DV_Divyae" w:hAnsi="DV_Divyae" w:hint="cs"/>
          <w:sz w:val="24"/>
          <w:szCs w:val="24"/>
        </w:rPr>
        <w:t>,</w:t>
      </w:r>
      <w:r w:rsidRPr="0071680E">
        <w:rPr>
          <w:rFonts w:ascii="DV_Divyae" w:hAnsi="DV_Divyae" w:hint="cs"/>
          <w:sz w:val="24"/>
          <w:szCs w:val="24"/>
          <w:cs/>
        </w:rPr>
        <w:t>089 कंप्‍यूटरीकृत जिला और अधीनस्‍थ न्‍यायालयों की न्‍यायिक कार्रवाइयों/विनिश्‍चयों से संबंधित सूचना प्रदान करता है । पोर्टल मुवक्‍किलों को ऑन लाइन सूचना जैसे कि मामला रजिस्‍ट्रीकरण के ब्‍यौरे</w:t>
      </w:r>
      <w:r w:rsidRPr="0071680E">
        <w:rPr>
          <w:rFonts w:ascii="DV_Divyae" w:hAnsi="DV_Divyae" w:hint="cs"/>
          <w:sz w:val="24"/>
          <w:szCs w:val="24"/>
        </w:rPr>
        <w:t>,</w:t>
      </w:r>
      <w:r w:rsidRPr="0071680E">
        <w:rPr>
          <w:rFonts w:ascii="DV_Divyae" w:hAnsi="DV_Divyae" w:hint="cs"/>
          <w:sz w:val="24"/>
          <w:szCs w:val="24"/>
          <w:cs/>
        </w:rPr>
        <w:t xml:space="preserve"> </w:t>
      </w:r>
      <w:r>
        <w:rPr>
          <w:rFonts w:ascii="DV_Divyae" w:hAnsi="DV_Divyae" w:hint="cs"/>
          <w:sz w:val="24"/>
          <w:szCs w:val="24"/>
          <w:cs/>
        </w:rPr>
        <w:t>मामला</w:t>
      </w:r>
      <w:r w:rsidRPr="0071680E">
        <w:rPr>
          <w:rFonts w:ascii="DV_Divyae" w:hAnsi="DV_Divyae" w:hint="cs"/>
          <w:sz w:val="24"/>
          <w:szCs w:val="24"/>
          <w:cs/>
        </w:rPr>
        <w:t xml:space="preserve"> सूची</w:t>
      </w:r>
      <w:r w:rsidRPr="0071680E">
        <w:rPr>
          <w:rFonts w:ascii="DV_Divyae" w:hAnsi="DV_Divyae" w:hint="cs"/>
          <w:sz w:val="24"/>
          <w:szCs w:val="24"/>
        </w:rPr>
        <w:t>,</w:t>
      </w:r>
      <w:r w:rsidRPr="0071680E">
        <w:rPr>
          <w:rFonts w:ascii="DV_Divyae" w:hAnsi="DV_Divyae" w:hint="cs"/>
          <w:sz w:val="24"/>
          <w:szCs w:val="24"/>
          <w:cs/>
        </w:rPr>
        <w:t xml:space="preserve"> मामला प्रास्‍थिति</w:t>
      </w:r>
      <w:r w:rsidRPr="0071680E">
        <w:rPr>
          <w:rFonts w:ascii="DV_Divyae" w:hAnsi="DV_Divyae" w:hint="cs"/>
          <w:sz w:val="24"/>
          <w:szCs w:val="24"/>
        </w:rPr>
        <w:t>,</w:t>
      </w:r>
      <w:r w:rsidRPr="0071680E">
        <w:rPr>
          <w:rFonts w:ascii="DV_Divyae" w:hAnsi="DV_Divyae" w:hint="cs"/>
          <w:sz w:val="24"/>
          <w:szCs w:val="24"/>
          <w:cs/>
        </w:rPr>
        <w:t xml:space="preserve"> दैनिक आदेश और अंतिम निर्णय प्रदान करता है । वर्तमान में</w:t>
      </w:r>
      <w:r w:rsidRPr="0071680E">
        <w:rPr>
          <w:rFonts w:ascii="DV_Divyae" w:hAnsi="DV_Divyae" w:hint="cs"/>
          <w:sz w:val="24"/>
          <w:szCs w:val="24"/>
        </w:rPr>
        <w:t>,</w:t>
      </w:r>
      <w:r w:rsidRPr="0071680E">
        <w:rPr>
          <w:rFonts w:ascii="DV_Divyae" w:hAnsi="DV_Divyae" w:hint="cs"/>
          <w:sz w:val="24"/>
          <w:szCs w:val="24"/>
          <w:cs/>
        </w:rPr>
        <w:t xml:space="preserve"> मुवक्‍किल 10.1 करोड़ से अधिक मामलों और 6.90 करोड़ से अधिक आदेशों/विनिश्‍चयों के संबंध में मामला प्रास्‍थिति सूचना प्राप्‍त कर सकते हैं । </w:t>
      </w:r>
    </w:p>
    <w:p w:rsidR="0071055E" w:rsidRDefault="0071055E" w:rsidP="0071055E">
      <w:pPr>
        <w:jc w:val="both"/>
        <w:rPr>
          <w:rFonts w:ascii="DV_Divyae" w:hAnsi="DV_Divyae" w:hint="cs"/>
          <w:sz w:val="24"/>
          <w:szCs w:val="24"/>
        </w:rPr>
      </w:pPr>
      <w:r>
        <w:rPr>
          <w:rFonts w:ascii="DV_Divyae" w:hAnsi="DV_Divyae" w:hint="cs"/>
          <w:sz w:val="24"/>
          <w:szCs w:val="24"/>
          <w:cs/>
        </w:rPr>
        <w:t>(</w:t>
      </w:r>
      <w:r>
        <w:rPr>
          <w:sz w:val="24"/>
          <w:szCs w:val="24"/>
        </w:rPr>
        <w:t>v</w:t>
      </w:r>
      <w:r>
        <w:rPr>
          <w:rFonts w:hint="cs"/>
          <w:sz w:val="24"/>
          <w:szCs w:val="24"/>
          <w:cs/>
        </w:rPr>
        <w:t>)</w:t>
      </w:r>
      <w:r w:rsidRPr="0071680E">
        <w:rPr>
          <w:rFonts w:ascii="DV_Divyae" w:hAnsi="DV_Divyae" w:hint="cs"/>
          <w:sz w:val="24"/>
          <w:szCs w:val="24"/>
          <w:cs/>
        </w:rPr>
        <w:t xml:space="preserve"> सभी कंप्‍यूटरीकृत अधीनस्‍थ न्‍यायालयों में मुवक्‍किलों/वकीलों द्वारा याचिकाओं और आवेदनों को दाखिल करने के लिए एकल खिड़की के रुप में कार्य करने के लिए और चालू मामलों की सूचना तथा आदेशों और निर्णयों आदि की प्रतियां प्राप्‍त करने के लिए स्‍थापित किए गए हैं ।</w:t>
      </w:r>
    </w:p>
    <w:p w:rsidR="0071055E" w:rsidRPr="0071680E" w:rsidRDefault="0071055E" w:rsidP="0071055E">
      <w:pPr>
        <w:jc w:val="both"/>
        <w:rPr>
          <w:rFonts w:ascii="DV_Divyae" w:hAnsi="DV_Divyae" w:hint="cs"/>
          <w:sz w:val="24"/>
          <w:szCs w:val="24"/>
        </w:rPr>
      </w:pPr>
      <w:r>
        <w:rPr>
          <w:rFonts w:ascii="DV_Divyae" w:hAnsi="DV_Divyae" w:hint="cs"/>
          <w:sz w:val="24"/>
          <w:szCs w:val="24"/>
          <w:cs/>
        </w:rPr>
        <w:t>(</w:t>
      </w:r>
      <w:r>
        <w:rPr>
          <w:sz w:val="24"/>
          <w:szCs w:val="24"/>
        </w:rPr>
        <w:t>vi</w:t>
      </w:r>
      <w:r>
        <w:rPr>
          <w:rFonts w:hint="cs"/>
          <w:sz w:val="24"/>
          <w:szCs w:val="24"/>
          <w:cs/>
        </w:rPr>
        <w:t>)</w:t>
      </w:r>
      <w:r w:rsidRPr="0071680E">
        <w:rPr>
          <w:rFonts w:ascii="DV_Divyae" w:hAnsi="DV_Divyae" w:hint="cs"/>
          <w:sz w:val="24"/>
          <w:szCs w:val="24"/>
          <w:cs/>
        </w:rPr>
        <w:t xml:space="preserve"> ई-न्‍यायालय मोबाइल ऐप क्‍यूआर कोड सुविधा के साथ तारीख 22 जुलाई</w:t>
      </w:r>
      <w:r w:rsidRPr="0071680E">
        <w:rPr>
          <w:rFonts w:ascii="DV_Divyae" w:hAnsi="DV_Divyae" w:hint="cs"/>
          <w:sz w:val="24"/>
          <w:szCs w:val="24"/>
        </w:rPr>
        <w:t>,</w:t>
      </w:r>
      <w:r w:rsidRPr="0071680E">
        <w:rPr>
          <w:rFonts w:ascii="DV_Divyae" w:hAnsi="DV_Divyae" w:hint="cs"/>
          <w:sz w:val="24"/>
          <w:szCs w:val="24"/>
          <w:cs/>
        </w:rPr>
        <w:t xml:space="preserve"> 2017 को मुवक्‍किलों और वकीलों के </w:t>
      </w:r>
      <w:r>
        <w:rPr>
          <w:rFonts w:ascii="DV_Divyae" w:hAnsi="DV_Divyae" w:hint="cs"/>
          <w:sz w:val="24"/>
          <w:szCs w:val="24"/>
          <w:cs/>
        </w:rPr>
        <w:t>उपयोग</w:t>
      </w:r>
      <w:r w:rsidRPr="0071680E">
        <w:rPr>
          <w:rFonts w:ascii="DV_Divyae" w:hAnsi="DV_Divyae" w:hint="cs"/>
          <w:sz w:val="24"/>
          <w:szCs w:val="24"/>
          <w:cs/>
        </w:rPr>
        <w:t xml:space="preserve"> के लिए शुरु किया गया था । विभिन्‍न शीर्षकों अर्थात् सीएनआर आर द्वारा खोज</w:t>
      </w:r>
      <w:r w:rsidRPr="0071680E">
        <w:rPr>
          <w:rFonts w:ascii="DV_Divyae" w:hAnsi="DV_Divyae" w:hint="cs"/>
          <w:sz w:val="24"/>
          <w:szCs w:val="24"/>
        </w:rPr>
        <w:t>,</w:t>
      </w:r>
      <w:r w:rsidRPr="0071680E">
        <w:rPr>
          <w:rFonts w:ascii="DV_Divyae" w:hAnsi="DV_Divyae" w:hint="cs"/>
          <w:sz w:val="24"/>
          <w:szCs w:val="24"/>
          <w:cs/>
        </w:rPr>
        <w:t xml:space="preserve"> मामला प्रास्‍थिति</w:t>
      </w:r>
      <w:r w:rsidRPr="0071680E">
        <w:rPr>
          <w:rFonts w:ascii="DV_Divyae" w:hAnsi="DV_Divyae" w:hint="cs"/>
          <w:sz w:val="24"/>
          <w:szCs w:val="24"/>
        </w:rPr>
        <w:t>,</w:t>
      </w:r>
      <w:r w:rsidRPr="0071680E">
        <w:rPr>
          <w:rFonts w:ascii="DV_Divyae" w:hAnsi="DV_Divyae" w:hint="cs"/>
          <w:sz w:val="24"/>
          <w:szCs w:val="24"/>
          <w:cs/>
        </w:rPr>
        <w:t xml:space="preserve"> </w:t>
      </w:r>
      <w:r>
        <w:rPr>
          <w:rFonts w:ascii="DV_Divyae" w:hAnsi="DV_Divyae" w:hint="cs"/>
          <w:sz w:val="24"/>
          <w:szCs w:val="24"/>
          <w:cs/>
        </w:rPr>
        <w:t>मामला</w:t>
      </w:r>
      <w:r w:rsidRPr="0071680E">
        <w:rPr>
          <w:rFonts w:ascii="DV_Divyae" w:hAnsi="DV_Divyae" w:hint="cs"/>
          <w:sz w:val="24"/>
          <w:szCs w:val="24"/>
          <w:cs/>
        </w:rPr>
        <w:t xml:space="preserve"> सूची और मेरा मामला के अधीन सेवाएं इस </w:t>
      </w:r>
      <w:r>
        <w:rPr>
          <w:rFonts w:ascii="DV_Divyae" w:hAnsi="DV_Divyae" w:hint="cs"/>
          <w:sz w:val="24"/>
          <w:szCs w:val="24"/>
          <w:cs/>
        </w:rPr>
        <w:t>उपयोजन</w:t>
      </w:r>
      <w:r w:rsidRPr="0071680E">
        <w:rPr>
          <w:rFonts w:ascii="DV_Divyae" w:hAnsi="DV_Divyae" w:hint="cs"/>
          <w:sz w:val="24"/>
          <w:szCs w:val="24"/>
          <w:cs/>
        </w:rPr>
        <w:t xml:space="preserve"> पर उपलब्‍ध है जो गूगल प्‍ले और एप्‍पल स्‍टोर दोनों पर उपलब्‍ध है । </w:t>
      </w:r>
    </w:p>
    <w:p w:rsidR="0071055E" w:rsidRDefault="0071055E" w:rsidP="0071055E">
      <w:pPr>
        <w:jc w:val="both"/>
        <w:rPr>
          <w:rFonts w:ascii="DV_Divyae" w:hAnsi="DV_Divyae" w:hint="cs"/>
          <w:sz w:val="24"/>
          <w:szCs w:val="24"/>
        </w:rPr>
      </w:pPr>
      <w:r>
        <w:rPr>
          <w:rFonts w:ascii="DV_Divyae" w:hAnsi="DV_Divyae" w:hint="cs"/>
          <w:sz w:val="24"/>
          <w:szCs w:val="24"/>
          <w:cs/>
        </w:rPr>
        <w:t>(</w:t>
      </w:r>
      <w:r>
        <w:rPr>
          <w:sz w:val="24"/>
          <w:szCs w:val="24"/>
        </w:rPr>
        <w:t>vii</w:t>
      </w:r>
      <w:r>
        <w:rPr>
          <w:rFonts w:hint="cs"/>
          <w:sz w:val="24"/>
          <w:szCs w:val="24"/>
          <w:cs/>
        </w:rPr>
        <w:t>)</w:t>
      </w:r>
      <w:r w:rsidRPr="0071680E">
        <w:rPr>
          <w:rFonts w:ascii="DV_Divyae" w:hAnsi="DV_Divyae" w:hint="cs"/>
          <w:sz w:val="24"/>
          <w:szCs w:val="24"/>
          <w:cs/>
        </w:rPr>
        <w:t xml:space="preserve"> इसके अतिरिक्‍त</w:t>
      </w:r>
      <w:r>
        <w:rPr>
          <w:rFonts w:ascii="DV_Divyae" w:hAnsi="DV_Divyae" w:hint="cs"/>
          <w:sz w:val="24"/>
          <w:szCs w:val="24"/>
        </w:rPr>
        <w:t>,</w:t>
      </w:r>
      <w:r w:rsidRPr="0071680E">
        <w:rPr>
          <w:rFonts w:ascii="DV_Divyae" w:hAnsi="DV_Divyae" w:hint="cs"/>
          <w:sz w:val="24"/>
          <w:szCs w:val="24"/>
          <w:cs/>
        </w:rPr>
        <w:t xml:space="preserve"> एसएमएस के माध्‍यम से मामला सूचना सेवा</w:t>
      </w:r>
      <w:r>
        <w:rPr>
          <w:rFonts w:ascii="DV_Divyae" w:hAnsi="DV_Divyae" w:hint="cs"/>
          <w:sz w:val="24"/>
          <w:szCs w:val="24"/>
          <w:cs/>
        </w:rPr>
        <w:t>ओं को</w:t>
      </w:r>
      <w:r w:rsidRPr="0071680E">
        <w:rPr>
          <w:rFonts w:ascii="DV_Divyae" w:hAnsi="DV_Divyae" w:hint="cs"/>
          <w:sz w:val="24"/>
          <w:szCs w:val="24"/>
          <w:cs/>
        </w:rPr>
        <w:t xml:space="preserve"> प्रदान करने के लिए सुविधा लागू की गई है और प्रणाली</w:t>
      </w:r>
      <w:r>
        <w:rPr>
          <w:rFonts w:ascii="DV_Divyae" w:hAnsi="DV_Divyae" w:hint="cs"/>
          <w:sz w:val="24"/>
          <w:szCs w:val="24"/>
          <w:cs/>
        </w:rPr>
        <w:t xml:space="preserve"> </w:t>
      </w:r>
      <w:r w:rsidRPr="0071680E">
        <w:rPr>
          <w:rFonts w:ascii="DV_Divyae" w:hAnsi="DV_Divyae" w:hint="cs"/>
          <w:sz w:val="24"/>
          <w:szCs w:val="24"/>
          <w:cs/>
        </w:rPr>
        <w:t xml:space="preserve">जनित एसएमएस प्रसार की प्रक्रिया </w:t>
      </w:r>
      <w:r>
        <w:rPr>
          <w:rFonts w:ascii="DV_Divyae" w:hAnsi="DV_Divyae" w:hint="cs"/>
          <w:sz w:val="24"/>
          <w:szCs w:val="24"/>
          <w:cs/>
        </w:rPr>
        <w:t>परिचालित</w:t>
      </w:r>
      <w:r w:rsidRPr="0071680E">
        <w:rPr>
          <w:rFonts w:ascii="DV_Divyae" w:hAnsi="DV_Divyae" w:hint="cs"/>
          <w:sz w:val="24"/>
          <w:szCs w:val="24"/>
          <w:cs/>
        </w:rPr>
        <w:t xml:space="preserve"> है । </w:t>
      </w:r>
    </w:p>
    <w:p w:rsidR="0071055E" w:rsidRDefault="0071055E" w:rsidP="0071055E">
      <w:pPr>
        <w:jc w:val="both"/>
        <w:rPr>
          <w:rFonts w:ascii="DV_Divyae" w:hAnsi="DV_Divyae" w:hint="cs"/>
          <w:sz w:val="24"/>
          <w:szCs w:val="24"/>
        </w:rPr>
      </w:pPr>
      <w:r>
        <w:rPr>
          <w:rFonts w:ascii="DV_Divyae" w:hAnsi="DV_Divyae" w:hint="cs"/>
          <w:sz w:val="24"/>
          <w:szCs w:val="24"/>
          <w:cs/>
        </w:rPr>
        <w:t xml:space="preserve">       </w:t>
      </w:r>
      <w:r w:rsidRPr="0071680E">
        <w:rPr>
          <w:rFonts w:ascii="DV_Divyae" w:hAnsi="DV_Divyae" w:hint="cs"/>
          <w:sz w:val="24"/>
          <w:szCs w:val="24"/>
          <w:cs/>
        </w:rPr>
        <w:t xml:space="preserve">दूसरे चरण के दौरान आज तारीख तक लगभग ई ताल पोर्टल द्वारा ई-न्‍यायालयों के लिए 124.98 करोड़ इलैक्‍ट्रानिक संव्‍यवहार अभिलिखित किए गए हैं । </w:t>
      </w:r>
      <w:r>
        <w:rPr>
          <w:rFonts w:ascii="DV_Divyae" w:hAnsi="DV_Divyae" w:hint="cs"/>
          <w:sz w:val="24"/>
          <w:szCs w:val="24"/>
          <w:cs/>
        </w:rPr>
        <w:t xml:space="preserve">                   </w:t>
      </w:r>
    </w:p>
    <w:p w:rsidR="0071055E" w:rsidRPr="0071680E" w:rsidRDefault="0071055E" w:rsidP="0071055E">
      <w:pPr>
        <w:jc w:val="both"/>
        <w:rPr>
          <w:rFonts w:hint="cs"/>
          <w:sz w:val="24"/>
          <w:szCs w:val="24"/>
          <w:cs/>
        </w:rPr>
      </w:pPr>
      <w:r>
        <w:rPr>
          <w:rFonts w:ascii="DV_Divyae" w:hAnsi="DV_Divyae" w:hint="cs"/>
          <w:sz w:val="24"/>
          <w:szCs w:val="24"/>
          <w:cs/>
        </w:rPr>
        <w:t xml:space="preserve">      </w:t>
      </w:r>
      <w:r w:rsidRPr="0071680E">
        <w:rPr>
          <w:rFonts w:ascii="DV_Divyae" w:hAnsi="DV_Divyae" w:hint="cs"/>
          <w:sz w:val="24"/>
          <w:szCs w:val="24"/>
          <w:cs/>
        </w:rPr>
        <w:t>आई सी टी</w:t>
      </w:r>
      <w:r>
        <w:rPr>
          <w:rFonts w:ascii="DV_Divyae" w:hAnsi="DV_Divyae" w:hint="cs"/>
          <w:sz w:val="24"/>
          <w:szCs w:val="24"/>
          <w:cs/>
        </w:rPr>
        <w:t xml:space="preserve"> समर्थता</w:t>
      </w:r>
      <w:r>
        <w:rPr>
          <w:rFonts w:ascii="DV_Divyae" w:hAnsi="DV_Divyae" w:hint="cs"/>
          <w:sz w:val="24"/>
          <w:szCs w:val="24"/>
        </w:rPr>
        <w:t>,</w:t>
      </w:r>
      <w:r>
        <w:rPr>
          <w:rFonts w:ascii="DV_Divyae" w:hAnsi="DV_Divyae" w:hint="cs"/>
          <w:sz w:val="24"/>
          <w:szCs w:val="24"/>
          <w:cs/>
        </w:rPr>
        <w:t xml:space="preserve"> न्‍यायालयों की कार्य</w:t>
      </w:r>
      <w:r w:rsidRPr="0071680E">
        <w:rPr>
          <w:rFonts w:ascii="DV_Divyae" w:hAnsi="DV_Divyae" w:hint="cs"/>
          <w:sz w:val="24"/>
          <w:szCs w:val="24"/>
          <w:cs/>
        </w:rPr>
        <w:t>प</w:t>
      </w:r>
      <w:r>
        <w:rPr>
          <w:rFonts w:ascii="DV_Divyae" w:hAnsi="DV_Divyae" w:hint="cs"/>
          <w:sz w:val="24"/>
          <w:szCs w:val="24"/>
          <w:cs/>
        </w:rPr>
        <w:t>्रणाली को दक्ष और पारदर्शी बनाती</w:t>
      </w:r>
      <w:r w:rsidRPr="0071680E">
        <w:rPr>
          <w:rFonts w:ascii="DV_Divyae" w:hAnsi="DV_Divyae" w:hint="cs"/>
          <w:sz w:val="24"/>
          <w:szCs w:val="24"/>
          <w:cs/>
        </w:rPr>
        <w:t xml:space="preserve"> है जिसका न्‍याय प्रदान प्रणाली पर संपूर्ण सकारात्‍मक प्रभाव है । आई</w:t>
      </w:r>
      <w:r>
        <w:rPr>
          <w:rFonts w:ascii="DV_Divyae" w:hAnsi="DV_Divyae" w:hint="cs"/>
          <w:sz w:val="24"/>
          <w:szCs w:val="24"/>
          <w:cs/>
        </w:rPr>
        <w:t>सीटी प्रणाली न्‍यायिक अधिकारी</w:t>
      </w:r>
      <w:r w:rsidRPr="0071680E">
        <w:rPr>
          <w:rFonts w:ascii="DV_Divyae" w:hAnsi="DV_Divyae" w:hint="cs"/>
          <w:sz w:val="24"/>
          <w:szCs w:val="24"/>
          <w:cs/>
        </w:rPr>
        <w:t xml:space="preserve"> और उसके कर्मचारियों को दक्ष रुप से मामला भार संभालने और आबंटित करने के लिए उपयोग </w:t>
      </w:r>
      <w:r>
        <w:rPr>
          <w:rFonts w:ascii="DV_Divyae" w:hAnsi="DV_Divyae" w:hint="cs"/>
          <w:sz w:val="24"/>
          <w:szCs w:val="24"/>
          <w:cs/>
        </w:rPr>
        <w:t>की जा सकती है</w:t>
      </w:r>
      <w:r w:rsidRPr="0071680E">
        <w:rPr>
          <w:rFonts w:ascii="DV_Divyae" w:hAnsi="DV_Divyae" w:hint="cs"/>
          <w:sz w:val="24"/>
          <w:szCs w:val="24"/>
          <w:cs/>
        </w:rPr>
        <w:t xml:space="preserve"> तथा समान  तारीखों  पर समय लगने वाले  मामलों को सूचीबद्ध  किया जाना अनुज्ञात नहीं करेगा</w:t>
      </w:r>
      <w:r w:rsidRPr="0071680E">
        <w:rPr>
          <w:rFonts w:ascii="DV_Divyae" w:hAnsi="DV_Divyae" w:hint="cs"/>
          <w:sz w:val="24"/>
          <w:szCs w:val="24"/>
        </w:rPr>
        <w:t>,</w:t>
      </w:r>
      <w:r w:rsidRPr="0071680E">
        <w:rPr>
          <w:rFonts w:ascii="DV_Divyae" w:hAnsi="DV_Divyae" w:hint="cs"/>
          <w:sz w:val="24"/>
          <w:szCs w:val="24"/>
          <w:cs/>
        </w:rPr>
        <w:t xml:space="preserve"> इस प्रकार न्‍यायालय के समय का दक्षतापूर्ण उपयोग करना अनुज्ञात करती है । एनजेडीजी का </w:t>
      </w:r>
      <w:r>
        <w:rPr>
          <w:rFonts w:ascii="DV_Divyae" w:hAnsi="DV_Divyae" w:hint="cs"/>
          <w:sz w:val="24"/>
          <w:szCs w:val="24"/>
          <w:cs/>
        </w:rPr>
        <w:t>विश्‍लेषणात्‍मक</w:t>
      </w:r>
      <w:r w:rsidRPr="0071680E">
        <w:rPr>
          <w:rFonts w:ascii="DV_Divyae" w:hAnsi="DV_Divyae" w:hint="cs"/>
          <w:sz w:val="24"/>
          <w:szCs w:val="24"/>
          <w:cs/>
        </w:rPr>
        <w:t xml:space="preserve"> औजार नियम बनाने में न्‍यायिक प्रबंधन की सहायता करने और न्‍यायालयों द्वारा उसके कठोर अनुपालन की मानीटरी करने में महत्‍वपूर्ण भूमिका अदा करता है । एनजेडीजी इस प्रकार न केवल न्‍यायालय की सूचना</w:t>
      </w:r>
      <w:r>
        <w:rPr>
          <w:rFonts w:ascii="DV_Divyae" w:hAnsi="DV_Divyae" w:hint="cs"/>
          <w:sz w:val="24"/>
          <w:szCs w:val="24"/>
          <w:cs/>
        </w:rPr>
        <w:t xml:space="preserve"> का</w:t>
      </w:r>
      <w:r w:rsidRPr="0071680E">
        <w:rPr>
          <w:rFonts w:ascii="DV_Divyae" w:hAnsi="DV_Divyae" w:hint="cs"/>
          <w:sz w:val="24"/>
          <w:szCs w:val="24"/>
          <w:cs/>
        </w:rPr>
        <w:t xml:space="preserve"> अधीक्षण करने और उसकी व्‍यवस्‍था करने तथा पारदर्शिता को प्रोन्‍नत करने का औजार है </w:t>
      </w:r>
      <w:r>
        <w:rPr>
          <w:rFonts w:ascii="DV_Divyae" w:hAnsi="DV_Divyae" w:hint="cs"/>
          <w:sz w:val="24"/>
          <w:szCs w:val="24"/>
          <w:cs/>
        </w:rPr>
        <w:t>बल्‍कि</w:t>
      </w:r>
      <w:r w:rsidRPr="0071680E">
        <w:rPr>
          <w:rFonts w:ascii="DV_Divyae" w:hAnsi="DV_Divyae" w:hint="cs"/>
          <w:sz w:val="24"/>
          <w:szCs w:val="24"/>
          <w:cs/>
        </w:rPr>
        <w:t xml:space="preserve"> यह इलैक्‍ट्रानिक मामला प्रबंधन को </w:t>
      </w:r>
      <w:r>
        <w:rPr>
          <w:rFonts w:ascii="DV_Divyae" w:hAnsi="DV_Divyae" w:hint="cs"/>
          <w:sz w:val="24"/>
          <w:szCs w:val="24"/>
          <w:cs/>
        </w:rPr>
        <w:t>प्रारंभ</w:t>
      </w:r>
      <w:r w:rsidRPr="0071680E">
        <w:rPr>
          <w:rFonts w:ascii="DV_Divyae" w:hAnsi="DV_Divyae" w:hint="cs"/>
          <w:sz w:val="24"/>
          <w:szCs w:val="24"/>
          <w:cs/>
        </w:rPr>
        <w:t xml:space="preserve"> करने और न्‍यायालय </w:t>
      </w:r>
      <w:r>
        <w:rPr>
          <w:rFonts w:ascii="DV_Divyae" w:hAnsi="DV_Divyae" w:hint="cs"/>
          <w:sz w:val="24"/>
          <w:szCs w:val="24"/>
          <w:cs/>
        </w:rPr>
        <w:t>स्‍वचलीकरण</w:t>
      </w:r>
      <w:r w:rsidRPr="0071680E">
        <w:rPr>
          <w:rFonts w:ascii="DV_Divyae" w:hAnsi="DV_Divyae" w:hint="cs"/>
          <w:sz w:val="24"/>
          <w:szCs w:val="24"/>
          <w:cs/>
        </w:rPr>
        <w:t xml:space="preserve"> से लाभ प्राप्‍त करने की क्रिया विधि भी है । न्‍यायालयों और कारागारों के मध्‍य </w:t>
      </w:r>
      <w:r>
        <w:rPr>
          <w:rFonts w:ascii="DV_Divyae" w:hAnsi="DV_Divyae" w:hint="cs"/>
          <w:sz w:val="24"/>
          <w:szCs w:val="24"/>
          <w:cs/>
        </w:rPr>
        <w:t>प्रतिप्रेषण</w:t>
      </w:r>
      <w:r w:rsidRPr="0071680E">
        <w:rPr>
          <w:rFonts w:ascii="DV_Divyae" w:hAnsi="DV_Divyae" w:hint="cs"/>
          <w:sz w:val="24"/>
          <w:szCs w:val="24"/>
          <w:cs/>
        </w:rPr>
        <w:t xml:space="preserve"> कार्रवाइयों के लिए विडियो कान्‍फ्रैसिंग न्‍यायिक समय की बचत करता है । न्‍यायालयों में ई-न्‍यायालय सुविधा इस प्रकार पारदर्शी और दक्ष न्‍यायिक कार्रवाइयों और डिजाटाइज्‍ड मामला अभिलेखों</w:t>
      </w:r>
      <w:r w:rsidRPr="0071680E">
        <w:rPr>
          <w:rFonts w:ascii="DV_Divyae" w:hAnsi="DV_Divyae" w:hint="cs"/>
          <w:sz w:val="24"/>
          <w:szCs w:val="24"/>
        </w:rPr>
        <w:t>,</w:t>
      </w:r>
      <w:r w:rsidRPr="0071680E">
        <w:rPr>
          <w:rFonts w:ascii="DV_Divyae" w:hAnsi="DV_Divyae" w:hint="cs"/>
          <w:sz w:val="24"/>
          <w:szCs w:val="24"/>
          <w:cs/>
        </w:rPr>
        <w:t xml:space="preserve"> </w:t>
      </w:r>
      <w:r>
        <w:rPr>
          <w:rFonts w:ascii="DV_Divyae" w:hAnsi="DV_Divyae" w:hint="cs"/>
          <w:sz w:val="24"/>
          <w:szCs w:val="24"/>
          <w:cs/>
        </w:rPr>
        <w:t xml:space="preserve">कार्य प्रवाह </w:t>
      </w:r>
      <w:r w:rsidRPr="0071680E">
        <w:rPr>
          <w:rFonts w:ascii="DV_Divyae" w:hAnsi="DV_Divyae" w:hint="cs"/>
          <w:sz w:val="24"/>
          <w:szCs w:val="24"/>
          <w:cs/>
        </w:rPr>
        <w:t xml:space="preserve">प्रबंधन के </w:t>
      </w:r>
      <w:r>
        <w:rPr>
          <w:rFonts w:ascii="DV_Divyae" w:hAnsi="DV_Divyae" w:hint="cs"/>
          <w:sz w:val="24"/>
          <w:szCs w:val="24"/>
          <w:cs/>
        </w:rPr>
        <w:t>स्‍वचलीकरण</w:t>
      </w:r>
      <w:r w:rsidRPr="0071680E">
        <w:rPr>
          <w:rFonts w:ascii="DV_Divyae" w:hAnsi="DV_Divyae" w:hint="cs"/>
          <w:sz w:val="24"/>
          <w:szCs w:val="24"/>
        </w:rPr>
        <w:t>,</w:t>
      </w:r>
      <w:r>
        <w:rPr>
          <w:rFonts w:ascii="DV_Divyae" w:hAnsi="DV_Divyae" w:hint="cs"/>
          <w:sz w:val="24"/>
          <w:szCs w:val="24"/>
          <w:cs/>
        </w:rPr>
        <w:t xml:space="preserve"> न्‍यायालय</w:t>
      </w:r>
      <w:r w:rsidRPr="0071680E">
        <w:rPr>
          <w:rFonts w:ascii="DV_Divyae" w:hAnsi="DV_Divyae" w:hint="cs"/>
          <w:sz w:val="24"/>
          <w:szCs w:val="24"/>
          <w:cs/>
        </w:rPr>
        <w:t xml:space="preserve"> आदेशों के पारेषण में देरी के उन्‍मूलन</w:t>
      </w:r>
      <w:r w:rsidRPr="0071680E">
        <w:rPr>
          <w:rFonts w:ascii="DV_Divyae" w:hAnsi="DV_Divyae" w:hint="cs"/>
          <w:sz w:val="24"/>
          <w:szCs w:val="24"/>
        </w:rPr>
        <w:t>,</w:t>
      </w:r>
      <w:r>
        <w:rPr>
          <w:rFonts w:ascii="DV_Divyae" w:hAnsi="DV_Divyae" w:hint="cs"/>
          <w:sz w:val="24"/>
          <w:szCs w:val="24"/>
          <w:cs/>
        </w:rPr>
        <w:t xml:space="preserve"> बेहत</w:t>
      </w:r>
      <w:r w:rsidRPr="0071680E">
        <w:rPr>
          <w:rFonts w:ascii="DV_Divyae" w:hAnsi="DV_Divyae" w:hint="cs"/>
          <w:sz w:val="24"/>
          <w:szCs w:val="24"/>
          <w:cs/>
        </w:rPr>
        <w:t xml:space="preserve">र </w:t>
      </w:r>
      <w:r>
        <w:rPr>
          <w:rFonts w:ascii="DV_Divyae" w:hAnsi="DV_Divyae" w:hint="cs"/>
          <w:sz w:val="24"/>
          <w:szCs w:val="24"/>
          <w:cs/>
        </w:rPr>
        <w:t>साधन</w:t>
      </w:r>
      <w:r w:rsidRPr="0071680E">
        <w:rPr>
          <w:rFonts w:ascii="DV_Divyae" w:hAnsi="DV_Divyae" w:hint="cs"/>
          <w:sz w:val="24"/>
          <w:szCs w:val="24"/>
          <w:cs/>
        </w:rPr>
        <w:t xml:space="preserve"> प्रबंधन पालन प्रबंधन और मानीटरी के लिए समर्थ करने के </w:t>
      </w:r>
      <w:r>
        <w:rPr>
          <w:rFonts w:ascii="DV_Divyae" w:hAnsi="DV_Divyae" w:hint="cs"/>
          <w:sz w:val="24"/>
          <w:szCs w:val="24"/>
          <w:cs/>
        </w:rPr>
        <w:t>माध्‍यम से</w:t>
      </w:r>
      <w:r w:rsidRPr="0071680E">
        <w:rPr>
          <w:rFonts w:ascii="DV_Divyae" w:hAnsi="DV_Divyae" w:hint="cs"/>
          <w:sz w:val="24"/>
          <w:szCs w:val="24"/>
          <w:cs/>
        </w:rPr>
        <w:t xml:space="preserve"> मा</w:t>
      </w:r>
      <w:r>
        <w:rPr>
          <w:rFonts w:ascii="DV_Divyae" w:hAnsi="DV_Divyae" w:hint="cs"/>
          <w:sz w:val="24"/>
          <w:szCs w:val="24"/>
          <w:cs/>
        </w:rPr>
        <w:t>मलों के पारदर्शी और शीघ्र विचारण</w:t>
      </w:r>
      <w:r w:rsidRPr="0071680E">
        <w:rPr>
          <w:rFonts w:ascii="DV_Divyae" w:hAnsi="DV_Divyae" w:hint="cs"/>
          <w:sz w:val="24"/>
          <w:szCs w:val="24"/>
          <w:cs/>
        </w:rPr>
        <w:t xml:space="preserve"> में सहायता करता है । </w:t>
      </w:r>
    </w:p>
    <w:p w:rsidR="0071055E" w:rsidRDefault="0071055E" w:rsidP="0071055E">
      <w:pPr>
        <w:rPr>
          <w:rFonts w:ascii="DV_Divyae" w:hAnsi="DV_Divyae" w:hint="cs"/>
          <w:sz w:val="24"/>
          <w:szCs w:val="24"/>
        </w:rPr>
      </w:pPr>
    </w:p>
    <w:p w:rsidR="0071055E" w:rsidRPr="00445644" w:rsidRDefault="0071055E" w:rsidP="0071055E">
      <w:pPr>
        <w:jc w:val="center"/>
        <w:rPr>
          <w:rFonts w:hint="cs"/>
          <w:cs/>
        </w:rPr>
      </w:pPr>
      <w:r>
        <w:rPr>
          <w:rFonts w:ascii="DV_Divyae" w:hAnsi="DV_Divyae" w:hint="cs"/>
          <w:sz w:val="24"/>
          <w:szCs w:val="24"/>
          <w:cs/>
        </w:rPr>
        <w:t>******************</w:t>
      </w:r>
    </w:p>
    <w:p w:rsidR="0071055E" w:rsidRPr="00445644" w:rsidRDefault="0071055E" w:rsidP="0071055E">
      <w:pPr>
        <w:spacing w:after="120"/>
        <w:ind w:left="36"/>
        <w:jc w:val="both"/>
        <w:rPr>
          <w:rFonts w:hint="cs"/>
          <w:cs/>
        </w:rPr>
      </w:pPr>
    </w:p>
    <w:p w:rsidR="00CE12AD" w:rsidRDefault="00CE12AD"/>
    <w:sectPr w:rsidR="00CE12A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92" w:rsidRDefault="00CE12AD" w:rsidP="00F26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2B92" w:rsidRDefault="00CE12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92" w:rsidRDefault="00CE12AD" w:rsidP="00F26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55E">
      <w:rPr>
        <w:rStyle w:val="PageNumber"/>
        <w:noProof/>
      </w:rPr>
      <w:t>1</w:t>
    </w:r>
    <w:r>
      <w:rPr>
        <w:rStyle w:val="PageNumber"/>
      </w:rPr>
      <w:fldChar w:fldCharType="end"/>
    </w:r>
  </w:p>
  <w:p w:rsidR="00862B92" w:rsidRDefault="00CE12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92" w:rsidRDefault="00CE12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92" w:rsidRDefault="00CE12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92" w:rsidRDefault="00CE12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92" w:rsidRDefault="00CE12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8686D"/>
    <w:multiLevelType w:val="hybridMultilevel"/>
    <w:tmpl w:val="B8621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055E"/>
    <w:rsid w:val="0071055E"/>
    <w:rsid w:val="00CE12A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055E"/>
    <w:pPr>
      <w:tabs>
        <w:tab w:val="center" w:pos="4320"/>
        <w:tab w:val="right" w:pos="8640"/>
      </w:tabs>
      <w:spacing w:after="160" w:line="256" w:lineRule="auto"/>
    </w:pPr>
    <w:rPr>
      <w:rFonts w:ascii="Calibri" w:eastAsia="Times New Roman" w:hAnsi="Calibri"/>
      <w:szCs w:val="22"/>
      <w:lang w:val="en-GB" w:bidi="ar-SA"/>
    </w:rPr>
  </w:style>
  <w:style w:type="character" w:customStyle="1" w:styleId="HeaderChar">
    <w:name w:val="Header Char"/>
    <w:basedOn w:val="DefaultParagraphFont"/>
    <w:link w:val="Header"/>
    <w:rsid w:val="0071055E"/>
    <w:rPr>
      <w:rFonts w:ascii="Calibri" w:eastAsia="Times New Roman" w:hAnsi="Calibri" w:cs="Mangal"/>
      <w:szCs w:val="22"/>
      <w:lang w:val="en-GB" w:bidi="ar-SA"/>
    </w:rPr>
  </w:style>
  <w:style w:type="paragraph" w:styleId="Footer">
    <w:name w:val="footer"/>
    <w:basedOn w:val="Normal"/>
    <w:link w:val="FooterChar"/>
    <w:rsid w:val="0071055E"/>
    <w:pPr>
      <w:tabs>
        <w:tab w:val="center" w:pos="4320"/>
        <w:tab w:val="right" w:pos="8640"/>
      </w:tabs>
      <w:spacing w:after="160" w:line="256" w:lineRule="auto"/>
    </w:pPr>
    <w:rPr>
      <w:rFonts w:ascii="Calibri" w:eastAsia="Times New Roman" w:hAnsi="Calibri"/>
      <w:szCs w:val="22"/>
      <w:lang w:val="en-GB" w:bidi="ar-SA"/>
    </w:rPr>
  </w:style>
  <w:style w:type="character" w:customStyle="1" w:styleId="FooterChar">
    <w:name w:val="Footer Char"/>
    <w:basedOn w:val="DefaultParagraphFont"/>
    <w:link w:val="Footer"/>
    <w:rsid w:val="0071055E"/>
    <w:rPr>
      <w:rFonts w:ascii="Calibri" w:eastAsia="Times New Roman" w:hAnsi="Calibri" w:cs="Mangal"/>
      <w:szCs w:val="22"/>
      <w:lang w:val="en-GB" w:bidi="ar-SA"/>
    </w:rPr>
  </w:style>
  <w:style w:type="character" w:styleId="PageNumber">
    <w:name w:val="page number"/>
    <w:basedOn w:val="DefaultParagraphFont"/>
    <w:rsid w:val="0071055E"/>
  </w:style>
  <w:style w:type="table" w:styleId="TableGrid">
    <w:name w:val="Table Grid"/>
    <w:basedOn w:val="TableNormal"/>
    <w:rsid w:val="0071055E"/>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5062</Characters>
  <Application>Microsoft Office Word</Application>
  <DocSecurity>0</DocSecurity>
  <Lines>42</Lines>
  <Paragraphs>11</Paragraphs>
  <ScaleCrop>false</ScaleCrop>
  <Company>Hewlett-Packard Company</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2018-07-27T07:35:00Z</dcterms:created>
  <dcterms:modified xsi:type="dcterms:W3CDTF">2018-07-27T07:35:00Z</dcterms:modified>
</cp:coreProperties>
</file>