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56" w:rsidRPr="00AE38AD" w:rsidRDefault="00302256" w:rsidP="00302256">
      <w:pPr>
        <w:spacing w:after="0" w:line="240" w:lineRule="auto"/>
        <w:jc w:val="center"/>
        <w:rPr>
          <w:rFonts w:eastAsia="Times New Roman"/>
        </w:rPr>
      </w:pPr>
      <w:r w:rsidRPr="00AE38AD">
        <w:rPr>
          <w:rFonts w:eastAsia="Times New Roman"/>
          <w:cs/>
          <w:lang w:bidi="hi-IN"/>
        </w:rPr>
        <w:t>भारत सरकार</w:t>
      </w:r>
    </w:p>
    <w:p w:rsidR="00302256" w:rsidRPr="00AE38AD" w:rsidRDefault="00302256" w:rsidP="00302256">
      <w:pPr>
        <w:pStyle w:val="NoSpacing"/>
        <w:jc w:val="center"/>
      </w:pPr>
      <w:r w:rsidRPr="00AE38AD">
        <w:rPr>
          <w:cs/>
        </w:rPr>
        <w:t>वित्‍त मंत्रालय</w:t>
      </w:r>
    </w:p>
    <w:p w:rsidR="00302256" w:rsidRPr="00AE38AD" w:rsidRDefault="00302256" w:rsidP="00302256">
      <w:pPr>
        <w:pStyle w:val="NoSpacing"/>
        <w:jc w:val="center"/>
      </w:pPr>
      <w:r w:rsidRPr="00AE38AD">
        <w:rPr>
          <w:cs/>
        </w:rPr>
        <w:t>आर्थिक कार्य विभाग</w:t>
      </w:r>
    </w:p>
    <w:p w:rsidR="00302256" w:rsidRPr="00AE38AD" w:rsidRDefault="00302256" w:rsidP="00302256">
      <w:pPr>
        <w:spacing w:after="0" w:line="240" w:lineRule="auto"/>
        <w:jc w:val="center"/>
        <w:rPr>
          <w:rFonts w:ascii="Mangal" w:eastAsia="Times New Roman" w:hAnsi="Mangal"/>
          <w:b/>
          <w:bCs/>
        </w:rPr>
      </w:pPr>
      <w:r w:rsidRPr="00AE38AD">
        <w:rPr>
          <w:rFonts w:ascii="Mangal" w:eastAsia="Times New Roman" w:hAnsi="Mangal"/>
          <w:b/>
          <w:bCs/>
          <w:cs/>
          <w:lang w:bidi="hi-IN"/>
        </w:rPr>
        <w:t>राज्‍य सभा</w:t>
      </w:r>
    </w:p>
    <w:p w:rsidR="00302256" w:rsidRDefault="00302256" w:rsidP="00302256">
      <w:pPr>
        <w:spacing w:after="0" w:line="240" w:lineRule="auto"/>
        <w:jc w:val="center"/>
        <w:rPr>
          <w:b/>
          <w:bCs/>
          <w:lang w:bidi="hi-IN"/>
        </w:rPr>
      </w:pPr>
      <w:r w:rsidRPr="00AE38AD">
        <w:rPr>
          <w:rFonts w:ascii="Mangal" w:eastAsia="Times New Roman" w:hAnsi="Mangal"/>
          <w:b/>
          <w:bCs/>
          <w:cs/>
          <w:lang w:bidi="hi-IN"/>
        </w:rPr>
        <w:t>अतारांकित प्रश्‍न संख्‍या</w:t>
      </w:r>
      <w:r w:rsidRPr="00AE38AD">
        <w:rPr>
          <w:rFonts w:ascii="Mangal" w:hAnsi="Mangal"/>
          <w:b/>
          <w:bCs/>
          <w:rtl/>
          <w:cs/>
        </w:rPr>
        <w:t xml:space="preserve"> </w:t>
      </w:r>
      <w:r w:rsidRPr="00B67166">
        <w:rPr>
          <w:b/>
          <w:bCs/>
        </w:rPr>
        <w:t>40</w:t>
      </w:r>
      <w:r>
        <w:rPr>
          <w:b/>
          <w:bCs/>
        </w:rPr>
        <w:t>69</w:t>
      </w:r>
    </w:p>
    <w:p w:rsidR="00302256" w:rsidRPr="00B535E6" w:rsidRDefault="00302256" w:rsidP="00302256">
      <w:pPr>
        <w:spacing w:after="0" w:line="240" w:lineRule="auto"/>
        <w:jc w:val="center"/>
        <w:rPr>
          <w:rFonts w:asciiTheme="minorBidi" w:eastAsia="Times New Roman" w:hAnsiTheme="minorBidi"/>
          <w:b/>
          <w:bCs/>
          <w:lang w:bidi="hi-IN"/>
        </w:rPr>
      </w:pPr>
      <w:r>
        <w:rPr>
          <w:rFonts w:asciiTheme="minorBidi" w:hAnsiTheme="minorBidi" w:hint="cs"/>
          <w:cs/>
          <w:lang w:bidi="hi-IN"/>
        </w:rPr>
        <w:t>(जिसका उत्तर मंगलवार 3 अप्रैल</w:t>
      </w:r>
      <w:r>
        <w:rPr>
          <w:rFonts w:asciiTheme="minorBidi" w:hAnsiTheme="minorBidi" w:hint="cs"/>
          <w:lang w:bidi="hi-IN"/>
        </w:rPr>
        <w:t xml:space="preserve">, 2018/13 </w:t>
      </w:r>
      <w:r>
        <w:rPr>
          <w:rFonts w:asciiTheme="minorBidi" w:hAnsiTheme="minorBidi" w:hint="cs"/>
          <w:cs/>
          <w:lang w:bidi="hi-IN"/>
        </w:rPr>
        <w:t>चैत्र</w:t>
      </w:r>
      <w:r>
        <w:rPr>
          <w:rFonts w:asciiTheme="minorBidi" w:hAnsiTheme="minorBidi" w:hint="cs"/>
          <w:lang w:bidi="hi-IN"/>
        </w:rPr>
        <w:t>, 1940 (</w:t>
      </w:r>
      <w:r>
        <w:rPr>
          <w:rFonts w:asciiTheme="minorBidi" w:hAnsiTheme="minorBidi" w:hint="cs"/>
          <w:cs/>
          <w:lang w:bidi="hi-IN"/>
        </w:rPr>
        <w:t xml:space="preserve">शक) को दिया जाना है) </w:t>
      </w:r>
    </w:p>
    <w:p w:rsidR="00302256" w:rsidRPr="00E44900" w:rsidRDefault="00302256" w:rsidP="00302256">
      <w:pPr>
        <w:spacing w:after="0" w:line="240" w:lineRule="auto"/>
        <w:jc w:val="center"/>
        <w:rPr>
          <w:rFonts w:cs="Mangal"/>
          <w:b/>
          <w:bCs/>
          <w:lang w:bidi="hi-IN"/>
        </w:rPr>
      </w:pPr>
      <w:r w:rsidRPr="00E44900">
        <w:rPr>
          <w:rFonts w:cs="Mangal"/>
          <w:b/>
          <w:bCs/>
          <w:cs/>
          <w:lang w:bidi="hi-IN"/>
        </w:rPr>
        <w:t xml:space="preserve">केन्द्र द्वारा लगाई गई लेवी का </w:t>
      </w:r>
      <w:r w:rsidRPr="00E44900">
        <w:rPr>
          <w:b/>
          <w:bCs/>
        </w:rPr>
        <w:t>15</w:t>
      </w:r>
      <w:r w:rsidRPr="00E44900">
        <w:rPr>
          <w:rFonts w:cs="Mangal"/>
          <w:b/>
          <w:bCs/>
          <w:cs/>
          <w:lang w:bidi="hi-IN"/>
        </w:rPr>
        <w:t>वें वित्त आयोग द्वारा अध्ययन</w:t>
      </w:r>
    </w:p>
    <w:p w:rsidR="00302256" w:rsidRPr="00E44900" w:rsidRDefault="00302256" w:rsidP="00302256">
      <w:pPr>
        <w:spacing w:after="0" w:line="240" w:lineRule="auto"/>
        <w:rPr>
          <w:rFonts w:cs="Mangal"/>
          <w:b/>
          <w:bCs/>
          <w:lang w:bidi="hi-IN"/>
        </w:rPr>
      </w:pPr>
      <w:r w:rsidRPr="00E44900">
        <w:rPr>
          <w:b/>
          <w:bCs/>
        </w:rPr>
        <w:t xml:space="preserve">4069. </w:t>
      </w:r>
      <w:r w:rsidRPr="00E44900">
        <w:rPr>
          <w:rFonts w:cs="Mangal"/>
          <w:b/>
          <w:bCs/>
          <w:cs/>
          <w:lang w:bidi="hi-IN"/>
        </w:rPr>
        <w:t xml:space="preserve">श्री ए॰ के॰ सेल्वाराजः </w:t>
      </w:r>
    </w:p>
    <w:p w:rsidR="00302256" w:rsidRDefault="00302256" w:rsidP="00302256">
      <w:pPr>
        <w:spacing w:after="0" w:line="240" w:lineRule="auto"/>
        <w:rPr>
          <w:rFonts w:cs="Mangal"/>
          <w:lang w:bidi="hi-IN"/>
        </w:rPr>
      </w:pPr>
      <w:r>
        <w:rPr>
          <w:rFonts w:cs="Mangal"/>
          <w:cs/>
          <w:lang w:bidi="hi-IN"/>
        </w:rPr>
        <w:t xml:space="preserve">क्या </w:t>
      </w:r>
      <w:r w:rsidRPr="002556E5">
        <w:rPr>
          <w:rFonts w:cs="Mangal"/>
          <w:b/>
          <w:bCs/>
          <w:cs/>
          <w:lang w:bidi="hi-IN"/>
        </w:rPr>
        <w:t>वित्त मंत्री</w:t>
      </w:r>
      <w:r>
        <w:rPr>
          <w:rFonts w:cs="Mangal"/>
          <w:cs/>
          <w:lang w:bidi="hi-IN"/>
        </w:rPr>
        <w:t xml:space="preserve"> यह बताने की कृपा करेंगे किः </w:t>
      </w:r>
    </w:p>
    <w:p w:rsidR="00302256" w:rsidRDefault="00302256" w:rsidP="00302256">
      <w:pPr>
        <w:spacing w:after="0" w:line="240" w:lineRule="auto"/>
        <w:jc w:val="both"/>
        <w:rPr>
          <w:rFonts w:cs="Mangal"/>
          <w:lang w:bidi="hi-IN"/>
        </w:rPr>
      </w:pPr>
      <w:r>
        <w:rPr>
          <w:rFonts w:cs="Mangal"/>
          <w:cs/>
          <w:lang w:bidi="hi-IN"/>
        </w:rPr>
        <w:t xml:space="preserve">(क) क्या यह सच है कि पन्द्रहवां वित्त आयोग केन्द्र द्वारा न केवल राजस्व पर पूर्ण अधिकार करने </w:t>
      </w:r>
    </w:p>
    <w:p w:rsidR="00302256" w:rsidRDefault="00302256" w:rsidP="00302256">
      <w:pPr>
        <w:spacing w:after="0" w:line="240" w:lineRule="auto"/>
        <w:jc w:val="both"/>
        <w:rPr>
          <w:lang w:bidi="hi-IN"/>
        </w:rPr>
      </w:pPr>
      <w:r>
        <w:rPr>
          <w:rFonts w:cs="Mangal" w:hint="cs"/>
          <w:cs/>
          <w:lang w:bidi="hi-IN"/>
        </w:rPr>
        <w:t xml:space="preserve">    </w:t>
      </w:r>
      <w:r>
        <w:rPr>
          <w:rFonts w:cs="Mangal"/>
          <w:cs/>
          <w:lang w:bidi="hi-IN"/>
        </w:rPr>
        <w:t>अपितु इसे राज्यों के साथ साझा करने से बचने के लिए लगाई गई लेवी का अध्ययन करेगा</w:t>
      </w:r>
      <w:r>
        <w:t xml:space="preserve">; </w:t>
      </w:r>
    </w:p>
    <w:p w:rsidR="00302256" w:rsidRDefault="00302256" w:rsidP="00302256">
      <w:pPr>
        <w:spacing w:after="0" w:line="240" w:lineRule="auto"/>
        <w:jc w:val="both"/>
        <w:rPr>
          <w:lang w:bidi="hi-IN"/>
        </w:rPr>
      </w:pPr>
      <w:r>
        <w:t>(</w:t>
      </w:r>
      <w:r>
        <w:rPr>
          <w:rFonts w:cs="Mangal"/>
          <w:cs/>
          <w:lang w:bidi="hi-IN"/>
        </w:rPr>
        <w:t>ख) क्या यह भी सच है कि पन्द्रहवां वित्त आयोग राज्यों से चर्चा शुरू करेगा</w:t>
      </w:r>
      <w:r>
        <w:t xml:space="preserve">; </w:t>
      </w:r>
    </w:p>
    <w:p w:rsidR="00302256" w:rsidRDefault="00302256" w:rsidP="00302256">
      <w:pPr>
        <w:spacing w:after="0" w:line="240" w:lineRule="auto"/>
        <w:jc w:val="both"/>
        <w:rPr>
          <w:rFonts w:cs="Mangal"/>
          <w:lang w:bidi="hi-IN"/>
        </w:rPr>
      </w:pPr>
      <w:r>
        <w:t>(</w:t>
      </w:r>
      <w:r>
        <w:rPr>
          <w:rFonts w:cs="Mangal"/>
          <w:cs/>
          <w:lang w:bidi="hi-IN"/>
        </w:rPr>
        <w:t>ग) क्या पन्द्रहवें वित्त आयोग ने राज्य सरकारों</w:t>
      </w:r>
      <w:r>
        <w:rPr>
          <w:rFonts w:cs="Mangal" w:hint="cs"/>
          <w:cs/>
          <w:lang w:bidi="hi-IN"/>
        </w:rPr>
        <w:t xml:space="preserve"> </w:t>
      </w:r>
      <w:r>
        <w:rPr>
          <w:rFonts w:cs="Mangal"/>
          <w:cs/>
          <w:lang w:bidi="hi-IN"/>
        </w:rPr>
        <w:t>से चर्चा करने से पहले उन्हें कोई प्रश्नावली भेजी है</w:t>
      </w:r>
      <w:r>
        <w:t xml:space="preserve">; </w:t>
      </w:r>
    </w:p>
    <w:p w:rsidR="00302256" w:rsidRDefault="00302256" w:rsidP="00302256">
      <w:pPr>
        <w:spacing w:after="0" w:line="240" w:lineRule="auto"/>
        <w:jc w:val="both"/>
        <w:rPr>
          <w:rFonts w:cs="Mangal"/>
          <w:lang w:bidi="hi-IN"/>
        </w:rPr>
      </w:pPr>
      <w:r>
        <w:rPr>
          <w:rFonts w:cs="Mangal" w:hint="cs"/>
          <w:cs/>
          <w:lang w:bidi="hi-IN"/>
        </w:rPr>
        <w:t xml:space="preserve">    </w:t>
      </w:r>
      <w:r>
        <w:rPr>
          <w:rFonts w:cs="Mangal"/>
          <w:cs/>
          <w:lang w:bidi="hi-IN"/>
        </w:rPr>
        <w:t xml:space="preserve">और </w:t>
      </w:r>
    </w:p>
    <w:p w:rsidR="00302256" w:rsidRDefault="00302256" w:rsidP="00302256">
      <w:pPr>
        <w:spacing w:after="0" w:line="240" w:lineRule="auto"/>
        <w:jc w:val="both"/>
        <w:rPr>
          <w:lang w:bidi="hi-IN"/>
        </w:rPr>
      </w:pPr>
      <w:r>
        <w:rPr>
          <w:rFonts w:cs="Mangal"/>
          <w:cs/>
          <w:lang w:bidi="hi-IN"/>
        </w:rPr>
        <w:t>(घ) यदि हां</w:t>
      </w:r>
      <w:r>
        <w:t xml:space="preserve">, </w:t>
      </w:r>
      <w:r>
        <w:rPr>
          <w:rFonts w:cs="Mangal"/>
          <w:cs/>
          <w:lang w:bidi="hi-IN"/>
        </w:rPr>
        <w:t>तो तत्संबंधी ब्यौरा क्या है</w:t>
      </w:r>
      <w:r>
        <w:t>?</w:t>
      </w:r>
    </w:p>
    <w:p w:rsidR="00302256" w:rsidRDefault="00302256" w:rsidP="00302256">
      <w:pPr>
        <w:tabs>
          <w:tab w:val="left" w:pos="4330"/>
          <w:tab w:val="center" w:pos="4680"/>
        </w:tabs>
        <w:spacing w:after="0" w:line="240" w:lineRule="auto"/>
        <w:jc w:val="center"/>
        <w:rPr>
          <w:b/>
          <w:bCs/>
          <w:sz w:val="24"/>
          <w:szCs w:val="24"/>
          <w:lang w:bidi="hi-IN"/>
        </w:rPr>
      </w:pPr>
      <w:r>
        <w:rPr>
          <w:rFonts w:hint="cs"/>
          <w:b/>
          <w:bCs/>
          <w:sz w:val="24"/>
          <w:szCs w:val="24"/>
          <w:cs/>
          <w:lang w:bidi="hi-IN"/>
        </w:rPr>
        <w:t>उत्‍तर</w:t>
      </w:r>
    </w:p>
    <w:p w:rsidR="00302256" w:rsidRPr="00B90F95" w:rsidRDefault="00302256" w:rsidP="00302256">
      <w:pPr>
        <w:spacing w:after="0" w:line="240" w:lineRule="auto"/>
        <w:jc w:val="center"/>
        <w:rPr>
          <w:lang w:bidi="hi-IN"/>
        </w:rPr>
      </w:pPr>
      <w:r>
        <w:rPr>
          <w:rFonts w:hint="cs"/>
          <w:b/>
          <w:bCs/>
          <w:sz w:val="24"/>
          <w:szCs w:val="24"/>
          <w:cs/>
          <w:lang w:bidi="hi-IN"/>
        </w:rPr>
        <w:t>वित्‍त राज्‍य मंत्री (श्री पोन. राधाकृष्‍णन)</w:t>
      </w:r>
    </w:p>
    <w:p w:rsidR="00302256" w:rsidRDefault="00302256" w:rsidP="00302256">
      <w:pPr>
        <w:spacing w:after="0" w:line="240" w:lineRule="auto"/>
        <w:jc w:val="both"/>
        <w:rPr>
          <w:b/>
          <w:bCs/>
          <w:lang w:bidi="hi-IN"/>
        </w:rPr>
      </w:pPr>
    </w:p>
    <w:p w:rsidR="00302256" w:rsidRDefault="00302256" w:rsidP="00302256">
      <w:pPr>
        <w:spacing w:after="0" w:line="240" w:lineRule="auto"/>
        <w:jc w:val="both"/>
        <w:rPr>
          <w:lang w:val="en-US" w:bidi="hi-IN"/>
        </w:rPr>
      </w:pPr>
      <w:r>
        <w:rPr>
          <w:rFonts w:hint="cs"/>
          <w:b/>
          <w:bCs/>
          <w:cs/>
          <w:lang w:bidi="hi-IN"/>
        </w:rPr>
        <w:t xml:space="preserve">(क) </w:t>
      </w:r>
      <w:r>
        <w:rPr>
          <w:rFonts w:hint="cs"/>
          <w:cs/>
          <w:lang w:val="en-US" w:bidi="hi-IN"/>
        </w:rPr>
        <w:t>पंद्रहवें वित्‍त आयोग के गठन</w:t>
      </w:r>
      <w:r>
        <w:rPr>
          <w:rFonts w:hint="cs"/>
          <w:cs/>
          <w:lang w:bidi="hi-IN"/>
        </w:rPr>
        <w:t xml:space="preserve"> को दिनांक 27 नवंबर</w:t>
      </w:r>
      <w:r>
        <w:rPr>
          <w:rFonts w:hint="cs"/>
          <w:lang w:bidi="hi-IN"/>
        </w:rPr>
        <w:t>,</w:t>
      </w:r>
      <w:r>
        <w:rPr>
          <w:rFonts w:hint="cs"/>
          <w:cs/>
          <w:lang w:bidi="hi-IN"/>
        </w:rPr>
        <w:t xml:space="preserve"> 2017 के भारत के राजपत्र</w:t>
      </w:r>
      <w:r>
        <w:rPr>
          <w:rFonts w:hint="cs"/>
          <w:lang w:bidi="hi-IN"/>
        </w:rPr>
        <w:t>,</w:t>
      </w:r>
      <w:r>
        <w:rPr>
          <w:rFonts w:hint="cs"/>
          <w:cs/>
          <w:lang w:bidi="hi-IN"/>
        </w:rPr>
        <w:t xml:space="preserve"> असाधारण भाग-</w:t>
      </w:r>
      <w:r>
        <w:rPr>
          <w:lang w:val="en-US" w:bidi="hi-IN"/>
        </w:rPr>
        <w:t>II</w:t>
      </w:r>
      <w:r>
        <w:rPr>
          <w:rFonts w:hint="cs"/>
          <w:lang w:val="en-US" w:bidi="hi-IN"/>
        </w:rPr>
        <w:t>,</w:t>
      </w:r>
      <w:r>
        <w:rPr>
          <w:rFonts w:hint="cs"/>
          <w:cs/>
          <w:lang w:val="en-US" w:bidi="hi-IN"/>
        </w:rPr>
        <w:t xml:space="preserve"> खंड 3</w:t>
      </w:r>
      <w:r>
        <w:rPr>
          <w:rFonts w:hint="cs"/>
          <w:lang w:val="en-US" w:bidi="hi-IN"/>
        </w:rPr>
        <w:t>,</w:t>
      </w:r>
      <w:r>
        <w:rPr>
          <w:rFonts w:hint="cs"/>
          <w:cs/>
          <w:lang w:val="en-US" w:bidi="hi-IN"/>
        </w:rPr>
        <w:t xml:space="preserve"> उप-खंड </w:t>
      </w:r>
      <w:r>
        <w:rPr>
          <w:lang w:val="en-US" w:bidi="hi-IN"/>
        </w:rPr>
        <w:t xml:space="preserve">(ii) </w:t>
      </w:r>
      <w:r>
        <w:rPr>
          <w:rFonts w:hint="cs"/>
          <w:cs/>
          <w:lang w:val="en-US" w:bidi="hi-IN"/>
        </w:rPr>
        <w:t xml:space="preserve">सं. का.आ. 3755(अ) द्वारा अधिसूचित किया गया था। राजपत्र अधिसूचना में अपनी सिफारिशें करते समय कर और कर-भिन्‍न राजस्‍व के स्‍तर के आधार पर केंद्रीय सरकार और राज्‍य सरकारों के संसाधनों पर विचार करने सहित विचारार्थ विषय शामिल हैं। </w:t>
      </w:r>
    </w:p>
    <w:p w:rsidR="00302256" w:rsidRDefault="00302256" w:rsidP="00302256">
      <w:pPr>
        <w:spacing w:after="0" w:line="240" w:lineRule="auto"/>
        <w:jc w:val="both"/>
        <w:rPr>
          <w:lang w:val="en-US" w:bidi="hi-IN"/>
        </w:rPr>
      </w:pPr>
    </w:p>
    <w:p w:rsidR="00302256" w:rsidRDefault="00302256" w:rsidP="00302256">
      <w:pPr>
        <w:spacing w:after="0" w:line="240" w:lineRule="auto"/>
        <w:jc w:val="both"/>
        <w:rPr>
          <w:lang w:val="en-US" w:bidi="hi-IN"/>
        </w:rPr>
      </w:pPr>
      <w:r>
        <w:rPr>
          <w:rFonts w:hint="cs"/>
          <w:b/>
          <w:bCs/>
          <w:cs/>
          <w:lang w:val="en-US" w:bidi="hi-IN"/>
        </w:rPr>
        <w:t xml:space="preserve">(ख) से </w:t>
      </w:r>
      <w:r w:rsidRPr="00301AF7">
        <w:rPr>
          <w:rFonts w:hint="cs"/>
          <w:b/>
          <w:bCs/>
          <w:cs/>
          <w:lang w:val="en-US" w:bidi="hi-IN"/>
        </w:rPr>
        <w:t>(घ):</w:t>
      </w:r>
      <w:r>
        <w:rPr>
          <w:rFonts w:hint="cs"/>
          <w:cs/>
          <w:lang w:val="en-US" w:bidi="hi-IN"/>
        </w:rPr>
        <w:t xml:space="preserve"> विचार-विमर्श के भाग के रूप में</w:t>
      </w:r>
      <w:r>
        <w:rPr>
          <w:rFonts w:hint="cs"/>
          <w:lang w:val="en-US" w:bidi="hi-IN"/>
        </w:rPr>
        <w:t>,</w:t>
      </w:r>
      <w:r>
        <w:rPr>
          <w:rFonts w:hint="cs"/>
          <w:cs/>
          <w:lang w:val="en-US" w:bidi="hi-IN"/>
        </w:rPr>
        <w:t xml:space="preserve"> आयोग राज्‍य सरकारों के साथ चर्चा भी करता है। आयोग ने राज्‍य सरकारों से विभिन्‍न प्रश्‍नावलियों और विषयों के रूप में राज्‍य एवं स्‍थानीय निकायों के वित्‍त साधन संबंधी सूचना भी मांगी है</w:t>
      </w:r>
      <w:r>
        <w:rPr>
          <w:rFonts w:hint="cs"/>
          <w:lang w:val="en-US" w:bidi="hi-IN"/>
        </w:rPr>
        <w:t>,</w:t>
      </w:r>
      <w:r>
        <w:rPr>
          <w:rFonts w:hint="cs"/>
          <w:cs/>
          <w:lang w:val="en-US" w:bidi="hi-IN"/>
        </w:rPr>
        <w:t xml:space="preserve"> जिन्‍हें पंद्रहवें वित्‍त आयोग की वेबसाइट अर्थात </w:t>
      </w:r>
      <w:hyperlink r:id="rId5" w:history="1">
        <w:r w:rsidRPr="00ED726B">
          <w:rPr>
            <w:rStyle w:val="Hyperlink"/>
            <w:lang w:val="en-US" w:bidi="hi-IN"/>
          </w:rPr>
          <w:t>http://fincomindia.nic.in</w:t>
        </w:r>
      </w:hyperlink>
      <w:r>
        <w:rPr>
          <w:lang w:val="en-US" w:bidi="hi-IN"/>
        </w:rPr>
        <w:t xml:space="preserve"> </w:t>
      </w:r>
      <w:r>
        <w:rPr>
          <w:rFonts w:hint="cs"/>
          <w:cs/>
          <w:lang w:val="en-US" w:bidi="hi-IN"/>
        </w:rPr>
        <w:t xml:space="preserve">पर अपलोड भी किया गया है। </w:t>
      </w:r>
    </w:p>
    <w:p w:rsidR="00302256" w:rsidRDefault="00302256" w:rsidP="00302256">
      <w:pPr>
        <w:spacing w:after="0" w:line="240" w:lineRule="auto"/>
        <w:jc w:val="both"/>
        <w:rPr>
          <w:lang w:val="en-US" w:bidi="hi-IN"/>
        </w:rPr>
      </w:pPr>
    </w:p>
    <w:p w:rsidR="00302256" w:rsidRPr="00220669" w:rsidRDefault="00302256" w:rsidP="00302256">
      <w:pPr>
        <w:spacing w:after="0" w:line="240" w:lineRule="auto"/>
        <w:jc w:val="center"/>
        <w:rPr>
          <w:cs/>
          <w:lang w:val="en-US" w:bidi="hi-IN"/>
        </w:rPr>
      </w:pPr>
      <w:r>
        <w:rPr>
          <w:lang w:val="en-US" w:bidi="hi-IN"/>
        </w:rPr>
        <w:t>*****</w:t>
      </w:r>
    </w:p>
    <w:p w:rsidR="00302256" w:rsidRPr="002113AA" w:rsidRDefault="00302256" w:rsidP="00302256">
      <w:pPr>
        <w:rPr>
          <w:lang w:val="en-US" w:bidi="hi-IN"/>
        </w:rPr>
      </w:pPr>
    </w:p>
    <w:p w:rsidR="00302256" w:rsidRDefault="00302256" w:rsidP="00302256">
      <w:pPr>
        <w:rPr>
          <w:lang w:bidi="hi-IN"/>
        </w:rPr>
      </w:pPr>
    </w:p>
    <w:p w:rsidR="00302256" w:rsidRDefault="00302256" w:rsidP="00302256">
      <w:pPr>
        <w:tabs>
          <w:tab w:val="left" w:pos="1891"/>
        </w:tabs>
        <w:rPr>
          <w:lang w:bidi="hi-IN"/>
        </w:rPr>
      </w:pPr>
    </w:p>
    <w:p w:rsidR="00302256" w:rsidRDefault="00302256" w:rsidP="00302256">
      <w:pPr>
        <w:rPr>
          <w:rFonts w:eastAsia="Times New Roman"/>
          <w:cs/>
          <w:lang w:bidi="hi-IN"/>
        </w:rPr>
      </w:pPr>
      <w:bookmarkStart w:id="0" w:name="_GoBack"/>
      <w:bookmarkEnd w:id="0"/>
    </w:p>
    <w:sectPr w:rsidR="00302256" w:rsidSect="00EC4365">
      <w:pgSz w:w="11906" w:h="16838"/>
      <w:pgMar w:top="851"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6B"/>
    <w:rsid w:val="00263F80"/>
    <w:rsid w:val="00302256"/>
    <w:rsid w:val="003A6967"/>
    <w:rsid w:val="00457A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56"/>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02256"/>
    <w:rPr>
      <w:rFonts w:ascii="Calibri" w:eastAsia="Times New Roman" w:hAnsi="Calibri" w:cs="Mangal"/>
    </w:rPr>
  </w:style>
  <w:style w:type="paragraph" w:styleId="NoSpacing">
    <w:name w:val="No Spacing"/>
    <w:link w:val="NoSpacingChar"/>
    <w:uiPriority w:val="1"/>
    <w:qFormat/>
    <w:rsid w:val="00302256"/>
    <w:pPr>
      <w:spacing w:after="0" w:line="240" w:lineRule="auto"/>
    </w:pPr>
    <w:rPr>
      <w:rFonts w:ascii="Calibri" w:eastAsia="Times New Roman" w:hAnsi="Calibri" w:cs="Mangal"/>
    </w:rPr>
  </w:style>
  <w:style w:type="character" w:styleId="Hyperlink">
    <w:name w:val="Hyperlink"/>
    <w:basedOn w:val="DefaultParagraphFont"/>
    <w:uiPriority w:val="99"/>
    <w:unhideWhenUsed/>
    <w:rsid w:val="00302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56"/>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02256"/>
    <w:rPr>
      <w:rFonts w:ascii="Calibri" w:eastAsia="Times New Roman" w:hAnsi="Calibri" w:cs="Mangal"/>
    </w:rPr>
  </w:style>
  <w:style w:type="paragraph" w:styleId="NoSpacing">
    <w:name w:val="No Spacing"/>
    <w:link w:val="NoSpacingChar"/>
    <w:uiPriority w:val="1"/>
    <w:qFormat/>
    <w:rsid w:val="00302256"/>
    <w:pPr>
      <w:spacing w:after="0" w:line="240" w:lineRule="auto"/>
    </w:pPr>
    <w:rPr>
      <w:rFonts w:ascii="Calibri" w:eastAsia="Times New Roman" w:hAnsi="Calibri" w:cs="Mangal"/>
    </w:rPr>
  </w:style>
  <w:style w:type="character" w:styleId="Hyperlink">
    <w:name w:val="Hyperlink"/>
    <w:basedOn w:val="DefaultParagraphFont"/>
    <w:uiPriority w:val="99"/>
    <w:unhideWhenUsed/>
    <w:rsid w:val="0030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comindia.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Hewlett-Packard Company</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2018-04-05T06:58:00Z</dcterms:created>
  <dcterms:modified xsi:type="dcterms:W3CDTF">2018-04-05T08:00:00Z</dcterms:modified>
</cp:coreProperties>
</file>