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AF" w:rsidRPr="006C1523" w:rsidRDefault="00AB53AF" w:rsidP="00AB53AF">
      <w:pPr>
        <w:spacing w:after="0" w:line="240" w:lineRule="auto"/>
        <w:jc w:val="center"/>
        <w:rPr>
          <w:rFonts w:ascii="Mangal" w:hAnsi="Mangal" w:cs="Mangal"/>
          <w:sz w:val="20"/>
        </w:rPr>
      </w:pPr>
      <w:bookmarkStart w:id="0" w:name="_GoBack"/>
      <w:bookmarkEnd w:id="0"/>
      <w:r w:rsidRPr="006C1523">
        <w:rPr>
          <w:rFonts w:ascii="Mangal" w:hAnsi="Mangal" w:cs="Mangal"/>
          <w:sz w:val="20"/>
          <w:cs/>
        </w:rPr>
        <w:t>भारत सरकार</w:t>
      </w:r>
    </w:p>
    <w:p w:rsidR="00AB53AF" w:rsidRPr="006C1523" w:rsidRDefault="00AB53AF" w:rsidP="00AB53AF">
      <w:pPr>
        <w:spacing w:after="0" w:line="240" w:lineRule="auto"/>
        <w:jc w:val="center"/>
        <w:rPr>
          <w:rFonts w:ascii="Mangal" w:hAnsi="Mangal" w:cs="Mangal"/>
          <w:sz w:val="20"/>
        </w:rPr>
      </w:pPr>
      <w:r w:rsidRPr="006C1523">
        <w:rPr>
          <w:rFonts w:ascii="Mangal" w:hAnsi="Mangal" w:cs="Mangal"/>
          <w:sz w:val="20"/>
          <w:cs/>
        </w:rPr>
        <w:t xml:space="preserve">वित्त मंत्रालय </w:t>
      </w:r>
    </w:p>
    <w:p w:rsidR="00AB53AF" w:rsidRPr="006C1523" w:rsidRDefault="00AB53AF" w:rsidP="00AB53AF">
      <w:pPr>
        <w:spacing w:after="0" w:line="240" w:lineRule="auto"/>
        <w:jc w:val="center"/>
        <w:rPr>
          <w:rFonts w:ascii="Mangal" w:hAnsi="Mangal" w:cs="Mangal"/>
          <w:sz w:val="20"/>
        </w:rPr>
      </w:pPr>
      <w:r w:rsidRPr="006C1523">
        <w:rPr>
          <w:rFonts w:ascii="Mangal" w:hAnsi="Mangal" w:cs="Mangal"/>
          <w:sz w:val="20"/>
          <w:cs/>
        </w:rPr>
        <w:t>वित्तीय सेवाएं विभाग</w:t>
      </w:r>
    </w:p>
    <w:p w:rsidR="00AB53AF" w:rsidRPr="006C1523" w:rsidRDefault="00AB53AF" w:rsidP="00AB53AF">
      <w:pPr>
        <w:spacing w:after="0" w:line="240" w:lineRule="auto"/>
        <w:jc w:val="center"/>
        <w:rPr>
          <w:rFonts w:ascii="Mangal" w:hAnsi="Mangal" w:cs="Mangal"/>
          <w:b/>
          <w:bCs/>
          <w:sz w:val="20"/>
        </w:rPr>
      </w:pPr>
      <w:r w:rsidRPr="006C1523">
        <w:rPr>
          <w:rFonts w:ascii="Mangal" w:hAnsi="Mangal" w:cs="Mangal"/>
          <w:b/>
          <w:bCs/>
          <w:sz w:val="20"/>
          <w:cs/>
        </w:rPr>
        <w:t xml:space="preserve">राज्‍य सभा </w:t>
      </w:r>
    </w:p>
    <w:p w:rsidR="00AB53AF" w:rsidRPr="006C1523" w:rsidRDefault="00AB53AF" w:rsidP="00AB53AF">
      <w:pPr>
        <w:spacing w:after="0" w:line="240" w:lineRule="auto"/>
        <w:jc w:val="center"/>
        <w:rPr>
          <w:rFonts w:ascii="Mangal" w:hAnsi="Mangal" w:cs="Mangal"/>
          <w:b/>
          <w:bCs/>
          <w:sz w:val="20"/>
        </w:rPr>
      </w:pPr>
      <w:r w:rsidRPr="006C1523">
        <w:rPr>
          <w:rFonts w:ascii="Mangal" w:hAnsi="Mangal" w:cs="Mangal"/>
          <w:b/>
          <w:bCs/>
          <w:sz w:val="20"/>
          <w:cs/>
        </w:rPr>
        <w:t>अतारांकित प्रश्न संख्या 4039</w:t>
      </w:r>
    </w:p>
    <w:p w:rsidR="00AB53AF" w:rsidRPr="006C1523" w:rsidRDefault="00AB53AF" w:rsidP="00AB53AF">
      <w:pPr>
        <w:spacing w:after="120" w:line="240" w:lineRule="auto"/>
        <w:jc w:val="center"/>
        <w:rPr>
          <w:rFonts w:ascii="Mangal" w:hAnsi="Mangal" w:cs="Mangal"/>
          <w:sz w:val="20"/>
          <w:lang w:val="en-US"/>
        </w:rPr>
      </w:pPr>
      <w:r w:rsidRPr="006C1523">
        <w:rPr>
          <w:rFonts w:ascii="Mangal" w:hAnsi="Mangal" w:cs="Mangal"/>
          <w:sz w:val="20"/>
          <w:cs/>
        </w:rPr>
        <w:t xml:space="preserve">(जिसका उत्तर </w:t>
      </w:r>
      <w:r w:rsidRPr="006C1523">
        <w:rPr>
          <w:rFonts w:ascii="Mangal" w:hAnsi="Mangal" w:cs="Mangal"/>
          <w:sz w:val="20"/>
        </w:rPr>
        <w:t xml:space="preserve">03 </w:t>
      </w:r>
      <w:r w:rsidRPr="006C1523">
        <w:rPr>
          <w:rFonts w:ascii="Mangal" w:hAnsi="Mangal" w:cs="Mangal"/>
          <w:sz w:val="20"/>
          <w:cs/>
        </w:rPr>
        <w:t>अप्रैल</w:t>
      </w:r>
      <w:r w:rsidRPr="006C1523">
        <w:rPr>
          <w:rFonts w:ascii="Mangal" w:hAnsi="Mangal" w:cs="Mangal"/>
          <w:sz w:val="20"/>
        </w:rPr>
        <w:t>, 2018</w:t>
      </w:r>
      <w:r w:rsidRPr="006C1523">
        <w:rPr>
          <w:rFonts w:ascii="Mangal" w:hAnsi="Mangal" w:cs="Mangal"/>
          <w:sz w:val="20"/>
          <w:cs/>
        </w:rPr>
        <w:t>/</w:t>
      </w:r>
      <w:r w:rsidRPr="006C1523">
        <w:rPr>
          <w:rFonts w:ascii="Mangal" w:hAnsi="Mangal" w:cs="Mangal"/>
          <w:sz w:val="20"/>
        </w:rPr>
        <w:t xml:space="preserve">13 </w:t>
      </w:r>
      <w:r w:rsidRPr="006C1523">
        <w:rPr>
          <w:rFonts w:ascii="Mangal" w:hAnsi="Mangal" w:cs="Mangal"/>
          <w:sz w:val="20"/>
          <w:cs/>
        </w:rPr>
        <w:t>चैत्र</w:t>
      </w:r>
      <w:r w:rsidRPr="006C1523">
        <w:rPr>
          <w:rFonts w:ascii="Mangal" w:hAnsi="Mangal" w:cs="Mangal"/>
          <w:sz w:val="20"/>
        </w:rPr>
        <w:t xml:space="preserve">, 1940 </w:t>
      </w:r>
      <w:r w:rsidRPr="006C1523">
        <w:rPr>
          <w:rFonts w:ascii="Mangal" w:hAnsi="Mangal" w:cs="Mangal"/>
          <w:sz w:val="20"/>
          <w:cs/>
        </w:rPr>
        <w:t>(शक) को दिया जाना है)</w:t>
      </w:r>
    </w:p>
    <w:p w:rsidR="009531BF" w:rsidRPr="006C1523" w:rsidRDefault="009531BF" w:rsidP="009531BF">
      <w:pPr>
        <w:spacing w:after="120" w:line="240" w:lineRule="auto"/>
        <w:jc w:val="center"/>
        <w:rPr>
          <w:rFonts w:ascii="Mangal" w:hAnsi="Mangal" w:cs="Mangal"/>
          <w:b/>
          <w:bCs/>
          <w:sz w:val="20"/>
        </w:rPr>
      </w:pPr>
      <w:r w:rsidRPr="006C1523">
        <w:rPr>
          <w:rFonts w:ascii="Mangal" w:hAnsi="Mangal" w:cs="Mangal"/>
          <w:b/>
          <w:bCs/>
          <w:sz w:val="20"/>
          <w:cs/>
        </w:rPr>
        <w:t>पीएनबी घोटाले में लिप्त कर्मचारियों के विरुद्ध प्रशासनिक कार्रवाई</w:t>
      </w:r>
    </w:p>
    <w:p w:rsidR="009531BF" w:rsidRPr="006C1523" w:rsidRDefault="009531BF" w:rsidP="009531BF">
      <w:pPr>
        <w:spacing w:after="120" w:line="240" w:lineRule="auto"/>
        <w:jc w:val="both"/>
        <w:rPr>
          <w:rFonts w:ascii="Mangal" w:hAnsi="Mangal" w:cs="Mangal"/>
          <w:sz w:val="20"/>
        </w:rPr>
      </w:pPr>
      <w:r w:rsidRPr="006C1523">
        <w:rPr>
          <w:rFonts w:ascii="Mangal" w:hAnsi="Mangal" w:cs="Mangal"/>
          <w:sz w:val="20"/>
        </w:rPr>
        <w:t>4039.</w:t>
      </w:r>
      <w:r w:rsidRPr="006C1523">
        <w:rPr>
          <w:rFonts w:ascii="Mangal" w:hAnsi="Mangal" w:cs="Mangal" w:hint="cs"/>
          <w:sz w:val="20"/>
          <w:cs/>
        </w:rPr>
        <w:tab/>
      </w:r>
      <w:r w:rsidRPr="006C1523">
        <w:rPr>
          <w:rFonts w:ascii="Mangal" w:hAnsi="Mangal" w:cs="Mangal"/>
          <w:sz w:val="20"/>
          <w:cs/>
        </w:rPr>
        <w:t xml:space="preserve">श्री कपिल सिब्बलः </w:t>
      </w:r>
    </w:p>
    <w:p w:rsidR="009531BF" w:rsidRPr="006C1523" w:rsidRDefault="009531BF" w:rsidP="009531BF">
      <w:pPr>
        <w:spacing w:after="0" w:line="240" w:lineRule="auto"/>
        <w:ind w:firstLine="720"/>
        <w:jc w:val="both"/>
        <w:rPr>
          <w:rFonts w:ascii="Mangal" w:hAnsi="Mangal" w:cs="Mangal"/>
          <w:sz w:val="20"/>
        </w:rPr>
      </w:pPr>
      <w:r w:rsidRPr="006C1523">
        <w:rPr>
          <w:rFonts w:ascii="Mangal" w:hAnsi="Mangal" w:cs="Mangal"/>
          <w:sz w:val="20"/>
          <w:cs/>
        </w:rPr>
        <w:t>क्या वित्त मंत्री यह बताने की कृपा करेंगे किः</w:t>
      </w:r>
    </w:p>
    <w:p w:rsidR="009531BF" w:rsidRPr="006C1523" w:rsidRDefault="009531BF" w:rsidP="009531BF">
      <w:pPr>
        <w:spacing w:after="0" w:line="240" w:lineRule="auto"/>
        <w:ind w:left="720" w:hanging="720"/>
        <w:jc w:val="both"/>
        <w:rPr>
          <w:rFonts w:ascii="Mangal" w:hAnsi="Mangal" w:cs="Mangal"/>
          <w:sz w:val="20"/>
        </w:rPr>
      </w:pPr>
      <w:r w:rsidRPr="006C1523">
        <w:rPr>
          <w:rFonts w:ascii="Mangal" w:hAnsi="Mangal" w:cs="Mangal"/>
          <w:sz w:val="20"/>
        </w:rPr>
        <w:t>(</w:t>
      </w:r>
      <w:r w:rsidRPr="006C1523">
        <w:rPr>
          <w:rFonts w:ascii="Mangal" w:hAnsi="Mangal" w:cs="Mangal"/>
          <w:sz w:val="20"/>
          <w:cs/>
        </w:rPr>
        <w:t>क)</w:t>
      </w:r>
      <w:r w:rsidRPr="006C1523">
        <w:rPr>
          <w:rFonts w:ascii="Mangal" w:hAnsi="Mangal" w:cs="Mangal" w:hint="cs"/>
          <w:sz w:val="20"/>
          <w:cs/>
        </w:rPr>
        <w:tab/>
      </w:r>
      <w:r w:rsidRPr="006C1523">
        <w:rPr>
          <w:rFonts w:ascii="Mangal" w:hAnsi="Mangal" w:cs="Mangal"/>
          <w:sz w:val="20"/>
          <w:cs/>
        </w:rPr>
        <w:t xml:space="preserve">पंजाब नेशनल </w:t>
      </w:r>
      <w:r w:rsidR="00D75A3F" w:rsidRPr="006C1523">
        <w:rPr>
          <w:rFonts w:ascii="Mangal" w:hAnsi="Mangal" w:cs="Mangal"/>
          <w:sz w:val="20"/>
          <w:cs/>
        </w:rPr>
        <w:t xml:space="preserve">बैंक </w:t>
      </w:r>
      <w:r w:rsidRPr="006C1523">
        <w:rPr>
          <w:rFonts w:ascii="Mangal" w:hAnsi="Mangal" w:cs="Mangal"/>
          <w:sz w:val="20"/>
          <w:cs/>
        </w:rPr>
        <w:t xml:space="preserve">घोटाले में </w:t>
      </w:r>
      <w:r w:rsidR="00D75A3F" w:rsidRPr="006C1523">
        <w:rPr>
          <w:rFonts w:ascii="Mangal" w:hAnsi="Mangal" w:cs="Mangal"/>
          <w:sz w:val="20"/>
          <w:cs/>
        </w:rPr>
        <w:t xml:space="preserve">बैंक </w:t>
      </w:r>
      <w:r w:rsidRPr="006C1523">
        <w:rPr>
          <w:rFonts w:ascii="Mangal" w:hAnsi="Mangal" w:cs="Mangal"/>
          <w:sz w:val="20"/>
          <w:cs/>
        </w:rPr>
        <w:t>कर्मियों के विरुद्ध की गई प्रशासनिक कार्रवाई का ब्यौरा क्या है</w:t>
      </w:r>
      <w:r w:rsidRPr="006C1523">
        <w:rPr>
          <w:rFonts w:ascii="Mangal" w:hAnsi="Mangal" w:cs="Mangal"/>
          <w:sz w:val="20"/>
        </w:rPr>
        <w:t>;</w:t>
      </w:r>
    </w:p>
    <w:p w:rsidR="009531BF" w:rsidRPr="006C1523" w:rsidRDefault="009531BF" w:rsidP="009531BF">
      <w:pPr>
        <w:spacing w:after="0" w:line="240" w:lineRule="auto"/>
        <w:ind w:left="720" w:hanging="720"/>
        <w:jc w:val="both"/>
        <w:rPr>
          <w:rFonts w:ascii="Mangal" w:hAnsi="Mangal" w:cs="Mangal"/>
          <w:sz w:val="20"/>
        </w:rPr>
      </w:pPr>
      <w:r w:rsidRPr="006C1523">
        <w:rPr>
          <w:rFonts w:ascii="Mangal" w:hAnsi="Mangal" w:cs="Mangal"/>
          <w:sz w:val="20"/>
        </w:rPr>
        <w:t>(</w:t>
      </w:r>
      <w:r w:rsidRPr="006C1523">
        <w:rPr>
          <w:rFonts w:ascii="Mangal" w:hAnsi="Mangal" w:cs="Mangal"/>
          <w:sz w:val="20"/>
          <w:cs/>
        </w:rPr>
        <w:t>ख)</w:t>
      </w:r>
      <w:r w:rsidRPr="006C1523">
        <w:rPr>
          <w:rFonts w:ascii="Mangal" w:hAnsi="Mangal" w:cs="Mangal" w:hint="cs"/>
          <w:sz w:val="20"/>
          <w:cs/>
        </w:rPr>
        <w:tab/>
      </w:r>
      <w:r w:rsidRPr="006C1523">
        <w:rPr>
          <w:rFonts w:ascii="Mangal" w:hAnsi="Mangal" w:cs="Mangal"/>
          <w:sz w:val="20"/>
          <w:cs/>
        </w:rPr>
        <w:t xml:space="preserve">क्या यह सच है कि आरबीआई के परिपत्रों </w:t>
      </w:r>
      <w:r w:rsidR="00D75A3F" w:rsidRPr="006C1523">
        <w:rPr>
          <w:rFonts w:ascii="Mangal" w:hAnsi="Mangal" w:cs="Mangal"/>
          <w:sz w:val="20"/>
          <w:cs/>
        </w:rPr>
        <w:t>और अनुदेशों का पालन नहीं</w:t>
      </w:r>
      <w:r w:rsidRPr="006C1523">
        <w:rPr>
          <w:rFonts w:ascii="Mangal" w:hAnsi="Mangal" w:cs="Mangal"/>
          <w:sz w:val="20"/>
          <w:cs/>
        </w:rPr>
        <w:t xml:space="preserve"> किया गया और जिससे सार्वजनिक क्षेत्र के </w:t>
      </w:r>
      <w:r w:rsidR="00D75A3F" w:rsidRPr="006C1523">
        <w:rPr>
          <w:rFonts w:ascii="Mangal" w:hAnsi="Mangal" w:cs="Mangal"/>
          <w:sz w:val="20"/>
          <w:cs/>
        </w:rPr>
        <w:t>बैं</w:t>
      </w:r>
      <w:r w:rsidRPr="006C1523">
        <w:rPr>
          <w:rFonts w:ascii="Mangal" w:hAnsi="Mangal" w:cs="Mangal"/>
          <w:sz w:val="20"/>
          <w:cs/>
        </w:rPr>
        <w:t xml:space="preserve">क (पीएसबी) में जाली </w:t>
      </w:r>
      <w:r w:rsidR="00D75A3F" w:rsidRPr="006C1523">
        <w:rPr>
          <w:rFonts w:ascii="Mangal" w:hAnsi="Mangal" w:cs="Mangal"/>
          <w:sz w:val="20"/>
          <w:cs/>
        </w:rPr>
        <w:t xml:space="preserve">वचनबद्धता-पत्र (एलओयू) </w:t>
      </w:r>
      <w:r w:rsidRPr="006C1523">
        <w:rPr>
          <w:rFonts w:ascii="Mangal" w:hAnsi="Mangal" w:cs="Mangal"/>
          <w:sz w:val="20"/>
          <w:cs/>
        </w:rPr>
        <w:t>का बड़ा घोटाला हुआ</w:t>
      </w:r>
      <w:r w:rsidR="00F87A93">
        <w:rPr>
          <w:rFonts w:ascii="Mangal" w:hAnsi="Mangal" w:cs="Mangal"/>
          <w:sz w:val="20"/>
        </w:rPr>
        <w:t xml:space="preserve">, </w:t>
      </w:r>
      <w:r w:rsidR="00F87A93">
        <w:rPr>
          <w:rFonts w:ascii="Mangal" w:hAnsi="Mangal" w:cs="Mangal"/>
          <w:sz w:val="20"/>
          <w:cs/>
        </w:rPr>
        <w:t>यदि हां</w:t>
      </w:r>
      <w:r w:rsidR="00F87A93">
        <w:rPr>
          <w:rFonts w:ascii="Mangal" w:hAnsi="Mangal" w:cs="Mangal"/>
          <w:sz w:val="20"/>
        </w:rPr>
        <w:t xml:space="preserve">, </w:t>
      </w:r>
      <w:r w:rsidR="00F87A93">
        <w:rPr>
          <w:rFonts w:ascii="Mangal" w:hAnsi="Mangal" w:cs="Mangal"/>
          <w:sz w:val="20"/>
          <w:cs/>
        </w:rPr>
        <w:t>तो तत्संबंधी ब्यौरा क्या है</w:t>
      </w:r>
      <w:r w:rsidRPr="006C1523">
        <w:rPr>
          <w:rFonts w:ascii="Mangal" w:hAnsi="Mangal" w:cs="Mangal"/>
          <w:sz w:val="20"/>
        </w:rPr>
        <w:t xml:space="preserve">; </w:t>
      </w:r>
      <w:r w:rsidRPr="006C1523">
        <w:rPr>
          <w:rFonts w:ascii="Mangal" w:hAnsi="Mangal" w:cs="Mangal"/>
          <w:sz w:val="20"/>
          <w:cs/>
        </w:rPr>
        <w:t>और</w:t>
      </w:r>
    </w:p>
    <w:p w:rsidR="00AB53AF" w:rsidRPr="006C1523" w:rsidRDefault="009531BF" w:rsidP="009531BF">
      <w:pPr>
        <w:spacing w:after="0" w:line="240" w:lineRule="auto"/>
        <w:ind w:left="720" w:hanging="720"/>
        <w:jc w:val="both"/>
        <w:rPr>
          <w:rFonts w:ascii="Mangal" w:hAnsi="Mangal" w:cs="Mangal"/>
          <w:sz w:val="20"/>
        </w:rPr>
      </w:pPr>
      <w:r w:rsidRPr="006C1523">
        <w:rPr>
          <w:rFonts w:ascii="Mangal" w:hAnsi="Mangal" w:cs="Mangal"/>
          <w:sz w:val="20"/>
        </w:rPr>
        <w:t>(</w:t>
      </w:r>
      <w:r w:rsidRPr="006C1523">
        <w:rPr>
          <w:rFonts w:ascii="Mangal" w:hAnsi="Mangal" w:cs="Mangal"/>
          <w:sz w:val="20"/>
          <w:cs/>
        </w:rPr>
        <w:t>ग)</w:t>
      </w:r>
      <w:r w:rsidRPr="006C1523">
        <w:rPr>
          <w:rFonts w:ascii="Mangal" w:hAnsi="Mangal" w:cs="Mangal" w:hint="cs"/>
          <w:sz w:val="20"/>
          <w:cs/>
        </w:rPr>
        <w:tab/>
      </w:r>
      <w:r w:rsidRPr="006C1523">
        <w:rPr>
          <w:rFonts w:ascii="Mangal" w:hAnsi="Mangal" w:cs="Mangal"/>
          <w:sz w:val="20"/>
          <w:cs/>
        </w:rPr>
        <w:t>इन चूकों के लिए उत्तरदायी कर्मचारियों तथा उनके विरुद्ध की गई कार्रवाई का ब्यौरा क्या है</w:t>
      </w:r>
      <w:r w:rsidR="00AB53AF" w:rsidRPr="006C1523">
        <w:rPr>
          <w:rFonts w:ascii="Mangal" w:hAnsi="Mangal" w:cs="Mangal"/>
          <w:sz w:val="20"/>
        </w:rPr>
        <w:t xml:space="preserve">?  </w:t>
      </w:r>
    </w:p>
    <w:p w:rsidR="00AB53AF" w:rsidRPr="006C1523" w:rsidRDefault="00AB53AF" w:rsidP="00AB53AF">
      <w:pPr>
        <w:tabs>
          <w:tab w:val="left" w:pos="720"/>
        </w:tabs>
        <w:spacing w:after="0" w:line="240" w:lineRule="auto"/>
        <w:jc w:val="center"/>
        <w:rPr>
          <w:rFonts w:ascii="Mangal" w:hAnsi="Mangal" w:cs="Mangal"/>
          <w:b/>
          <w:bCs/>
          <w:sz w:val="20"/>
        </w:rPr>
      </w:pPr>
      <w:r w:rsidRPr="006C1523">
        <w:rPr>
          <w:rFonts w:ascii="Mangal" w:hAnsi="Mangal" w:cs="Mangal"/>
          <w:b/>
          <w:bCs/>
          <w:sz w:val="20"/>
          <w:cs/>
        </w:rPr>
        <w:t>उत्तर</w:t>
      </w:r>
    </w:p>
    <w:p w:rsidR="00AB53AF" w:rsidRPr="006C1523" w:rsidRDefault="00AB53AF" w:rsidP="00AB53AF">
      <w:pPr>
        <w:tabs>
          <w:tab w:val="left" w:pos="720"/>
        </w:tabs>
        <w:spacing w:after="120" w:line="240" w:lineRule="auto"/>
        <w:jc w:val="center"/>
        <w:rPr>
          <w:rFonts w:ascii="Mangal" w:hAnsi="Mangal" w:cs="Mangal"/>
          <w:sz w:val="20"/>
        </w:rPr>
      </w:pPr>
      <w:r w:rsidRPr="006C1523">
        <w:rPr>
          <w:rFonts w:ascii="Mangal" w:hAnsi="Mangal" w:cs="Mangal"/>
          <w:sz w:val="20"/>
          <w:cs/>
        </w:rPr>
        <w:t>वित्त मंत्रालय में राज्य मंत्री (श्री शिव प्रताप शुक्ल)</w:t>
      </w:r>
    </w:p>
    <w:p w:rsidR="003D1329" w:rsidRPr="006C1523" w:rsidRDefault="00AB53AF" w:rsidP="005F535D">
      <w:pPr>
        <w:pStyle w:val="ListParagraph"/>
        <w:tabs>
          <w:tab w:val="left" w:pos="720"/>
        </w:tabs>
        <w:ind w:right="-85"/>
        <w:contextualSpacing w:val="0"/>
        <w:jc w:val="both"/>
        <w:rPr>
          <w:sz w:val="20"/>
          <w:szCs w:val="20"/>
        </w:rPr>
      </w:pPr>
      <w:r w:rsidRPr="006C1523">
        <w:rPr>
          <w:b/>
          <w:bCs/>
          <w:sz w:val="20"/>
          <w:szCs w:val="20"/>
          <w:cs/>
        </w:rPr>
        <w:t xml:space="preserve">(क) </w:t>
      </w:r>
      <w:r w:rsidR="003B0EEE" w:rsidRPr="006C1523">
        <w:rPr>
          <w:b/>
          <w:bCs/>
          <w:sz w:val="20"/>
          <w:szCs w:val="20"/>
          <w:cs/>
        </w:rPr>
        <w:t>से (ग</w:t>
      </w:r>
      <w:r w:rsidRPr="006C1523">
        <w:rPr>
          <w:b/>
          <w:bCs/>
          <w:sz w:val="20"/>
          <w:szCs w:val="20"/>
          <w:cs/>
        </w:rPr>
        <w:t>):</w:t>
      </w:r>
      <w:r w:rsidRPr="006C1523">
        <w:rPr>
          <w:sz w:val="20"/>
          <w:szCs w:val="20"/>
          <w:cs/>
        </w:rPr>
        <w:t xml:space="preserve"> </w:t>
      </w:r>
      <w:r w:rsidR="003B0EEE" w:rsidRPr="006C1523">
        <w:rPr>
          <w:sz w:val="20"/>
          <w:szCs w:val="20"/>
          <w:cs/>
        </w:rPr>
        <w:t xml:space="preserve">केन्द्रीय </w:t>
      </w:r>
      <w:r w:rsidR="0031546E">
        <w:rPr>
          <w:sz w:val="20"/>
          <w:szCs w:val="20"/>
          <w:cs/>
        </w:rPr>
        <w:t xml:space="preserve">अन्वेषण </w:t>
      </w:r>
      <w:r w:rsidR="003B0EEE" w:rsidRPr="006C1523">
        <w:rPr>
          <w:sz w:val="20"/>
          <w:szCs w:val="20"/>
          <w:cs/>
        </w:rPr>
        <w:t xml:space="preserve">ब्यूरो (सीबीआई) और पंजाब नैशनल बैंक </w:t>
      </w:r>
      <w:r w:rsidR="00C16B73" w:rsidRPr="006C1523">
        <w:rPr>
          <w:sz w:val="20"/>
          <w:szCs w:val="20"/>
          <w:cs/>
        </w:rPr>
        <w:t xml:space="preserve">(पीएनबी) </w:t>
      </w:r>
      <w:r w:rsidR="003B0EEE" w:rsidRPr="006C1523">
        <w:rPr>
          <w:sz w:val="20"/>
          <w:szCs w:val="20"/>
          <w:cs/>
        </w:rPr>
        <w:t xml:space="preserve">ने सूचित किया है </w:t>
      </w:r>
      <w:r w:rsidR="00C16B73" w:rsidRPr="006C1523">
        <w:rPr>
          <w:sz w:val="20"/>
          <w:szCs w:val="20"/>
          <w:cs/>
        </w:rPr>
        <w:t>कि सीबीआई ने पीएनबी</w:t>
      </w:r>
      <w:r w:rsidR="002156A3" w:rsidRPr="006C1523">
        <w:rPr>
          <w:sz w:val="20"/>
          <w:szCs w:val="20"/>
          <w:cs/>
        </w:rPr>
        <w:t xml:space="preserve"> में अप्राधिकृत लेनदेन से संबंधित तीन मामले दर्ज किए हैं और पीएनबी </w:t>
      </w:r>
      <w:r w:rsidR="003D1329" w:rsidRPr="006C1523">
        <w:rPr>
          <w:sz w:val="20"/>
          <w:szCs w:val="20"/>
          <w:cs/>
        </w:rPr>
        <w:t xml:space="preserve">के </w:t>
      </w:r>
      <w:r w:rsidR="0031546E">
        <w:rPr>
          <w:sz w:val="20"/>
          <w:szCs w:val="20"/>
          <w:cs/>
        </w:rPr>
        <w:t>आठ</w:t>
      </w:r>
      <w:r w:rsidR="003D1329" w:rsidRPr="006C1523">
        <w:rPr>
          <w:sz w:val="20"/>
          <w:szCs w:val="20"/>
          <w:cs/>
        </w:rPr>
        <w:t xml:space="preserve"> सरकारी कर्मचारियों सहित कई लोग हिरासत में ले लिए गए हैं। पीएनबी ने 21 </w:t>
      </w:r>
      <w:r w:rsidR="0031546E">
        <w:rPr>
          <w:sz w:val="20"/>
          <w:szCs w:val="20"/>
          <w:cs/>
        </w:rPr>
        <w:t>अधिकारियों</w:t>
      </w:r>
      <w:r w:rsidR="003D1329" w:rsidRPr="006C1523">
        <w:rPr>
          <w:sz w:val="20"/>
          <w:szCs w:val="20"/>
          <w:cs/>
        </w:rPr>
        <w:t>/</w:t>
      </w:r>
      <w:r w:rsidR="0031546E">
        <w:rPr>
          <w:sz w:val="20"/>
          <w:szCs w:val="20"/>
          <w:cs/>
        </w:rPr>
        <w:t xml:space="preserve">कर्मचारियों को निलंबित किया </w:t>
      </w:r>
      <w:r w:rsidR="00ED794D">
        <w:rPr>
          <w:sz w:val="20"/>
          <w:szCs w:val="20"/>
          <w:cs/>
        </w:rPr>
        <w:t>है।</w:t>
      </w:r>
      <w:r w:rsidR="003D1329" w:rsidRPr="006C1523">
        <w:rPr>
          <w:sz w:val="20"/>
          <w:szCs w:val="20"/>
          <w:cs/>
        </w:rPr>
        <w:t xml:space="preserve"> </w:t>
      </w:r>
    </w:p>
    <w:p w:rsidR="00501F52" w:rsidRPr="006C1523" w:rsidRDefault="003D1329" w:rsidP="005F535D">
      <w:pPr>
        <w:pStyle w:val="ListParagraph"/>
        <w:tabs>
          <w:tab w:val="left" w:pos="720"/>
        </w:tabs>
        <w:ind w:right="-85"/>
        <w:contextualSpacing w:val="0"/>
        <w:jc w:val="both"/>
        <w:rPr>
          <w:sz w:val="20"/>
          <w:szCs w:val="20"/>
        </w:rPr>
      </w:pPr>
      <w:r w:rsidRPr="006C1523">
        <w:rPr>
          <w:rFonts w:hint="cs"/>
          <w:sz w:val="20"/>
          <w:szCs w:val="20"/>
          <w:cs/>
        </w:rPr>
        <w:tab/>
      </w:r>
      <w:r w:rsidR="00EF1189" w:rsidRPr="006C1523">
        <w:rPr>
          <w:rFonts w:hint="cs"/>
          <w:sz w:val="20"/>
          <w:szCs w:val="20"/>
          <w:cs/>
        </w:rPr>
        <w:t xml:space="preserve">आरबीआई ने सूचित किया है कि </w:t>
      </w:r>
      <w:r w:rsidR="00ED794D">
        <w:rPr>
          <w:rFonts w:hint="cs"/>
          <w:sz w:val="20"/>
          <w:szCs w:val="20"/>
          <w:cs/>
        </w:rPr>
        <w:t>बैंक</w:t>
      </w:r>
      <w:r w:rsidR="00EF1189" w:rsidRPr="006C1523">
        <w:rPr>
          <w:rFonts w:hint="cs"/>
          <w:sz w:val="20"/>
          <w:szCs w:val="20"/>
          <w:cs/>
        </w:rPr>
        <w:t xml:space="preserve"> के उद्यम व्यापक जोखिम </w:t>
      </w:r>
      <w:r w:rsidR="00022FB6">
        <w:rPr>
          <w:rFonts w:hint="cs"/>
          <w:sz w:val="20"/>
          <w:szCs w:val="20"/>
          <w:cs/>
        </w:rPr>
        <w:t xml:space="preserve">का प्रबंधन </w:t>
      </w:r>
      <w:r w:rsidR="00EF1189" w:rsidRPr="006C1523">
        <w:rPr>
          <w:rFonts w:hint="cs"/>
          <w:sz w:val="20"/>
          <w:szCs w:val="20"/>
          <w:cs/>
        </w:rPr>
        <w:t xml:space="preserve">सुरक्षा </w:t>
      </w:r>
      <w:r w:rsidR="00ED794D">
        <w:rPr>
          <w:rFonts w:hint="cs"/>
          <w:sz w:val="20"/>
          <w:szCs w:val="20"/>
          <w:cs/>
        </w:rPr>
        <w:t>ढांचे</w:t>
      </w:r>
      <w:r w:rsidR="00EF1189" w:rsidRPr="006C1523">
        <w:rPr>
          <w:rFonts w:hint="cs"/>
          <w:sz w:val="20"/>
          <w:szCs w:val="20"/>
          <w:cs/>
        </w:rPr>
        <w:t xml:space="preserve"> के तीन स्तर</w:t>
      </w:r>
      <w:r w:rsidR="00ED794D">
        <w:rPr>
          <w:rFonts w:hint="cs"/>
          <w:sz w:val="20"/>
          <w:szCs w:val="20"/>
          <w:cs/>
        </w:rPr>
        <w:t>ों</w:t>
      </w:r>
      <w:r w:rsidR="00EF1189" w:rsidRPr="006C1523">
        <w:rPr>
          <w:rFonts w:hint="cs"/>
          <w:sz w:val="20"/>
          <w:szCs w:val="20"/>
          <w:cs/>
        </w:rPr>
        <w:t xml:space="preserve"> के तहत </w:t>
      </w:r>
      <w:r w:rsidR="00022FB6">
        <w:rPr>
          <w:rFonts w:hint="cs"/>
          <w:sz w:val="20"/>
          <w:szCs w:val="20"/>
          <w:cs/>
        </w:rPr>
        <w:t>किया</w:t>
      </w:r>
      <w:r w:rsidR="00EF1189" w:rsidRPr="006C1523">
        <w:rPr>
          <w:rFonts w:hint="cs"/>
          <w:sz w:val="20"/>
          <w:szCs w:val="20"/>
          <w:cs/>
        </w:rPr>
        <w:t xml:space="preserve"> जाता है </w:t>
      </w:r>
      <w:r w:rsidR="00ED794D">
        <w:rPr>
          <w:rFonts w:hint="cs"/>
          <w:sz w:val="20"/>
          <w:szCs w:val="20"/>
          <w:cs/>
        </w:rPr>
        <w:t>जिसमें</w:t>
      </w:r>
      <w:r w:rsidR="00EF1189" w:rsidRPr="006C1523">
        <w:rPr>
          <w:rFonts w:hint="cs"/>
          <w:sz w:val="20"/>
          <w:szCs w:val="20"/>
          <w:cs/>
        </w:rPr>
        <w:t xml:space="preserve"> तीन स्तरीय जांच </w:t>
      </w:r>
      <w:r w:rsidR="00501F52" w:rsidRPr="006C1523">
        <w:rPr>
          <w:rFonts w:hint="cs"/>
          <w:sz w:val="20"/>
          <w:szCs w:val="20"/>
          <w:cs/>
        </w:rPr>
        <w:t xml:space="preserve">और </w:t>
      </w:r>
      <w:r w:rsidR="00BF29A4">
        <w:rPr>
          <w:rFonts w:hint="cs"/>
          <w:sz w:val="20"/>
          <w:szCs w:val="20"/>
          <w:cs/>
        </w:rPr>
        <w:t xml:space="preserve">संतुलन की व्यवस्था </w:t>
      </w:r>
      <w:r w:rsidR="00501F52" w:rsidRPr="006C1523">
        <w:rPr>
          <w:rFonts w:hint="cs"/>
          <w:sz w:val="20"/>
          <w:szCs w:val="20"/>
          <w:cs/>
        </w:rPr>
        <w:t>है।</w:t>
      </w:r>
    </w:p>
    <w:p w:rsidR="0005058E" w:rsidRPr="006C1523" w:rsidRDefault="00501F52" w:rsidP="005F535D">
      <w:pPr>
        <w:pStyle w:val="ListParagraph"/>
        <w:tabs>
          <w:tab w:val="left" w:pos="720"/>
        </w:tabs>
        <w:ind w:right="-85"/>
        <w:contextualSpacing w:val="0"/>
        <w:jc w:val="both"/>
        <w:rPr>
          <w:sz w:val="20"/>
          <w:szCs w:val="20"/>
        </w:rPr>
      </w:pPr>
      <w:r w:rsidRPr="006C1523">
        <w:rPr>
          <w:rFonts w:hint="cs"/>
          <w:sz w:val="20"/>
          <w:szCs w:val="20"/>
          <w:cs/>
        </w:rPr>
        <w:tab/>
        <w:t xml:space="preserve">सुरक्षा का पहला स्तर व्यवसाय यूनिट स्तर पर कार्य प्रणाली </w:t>
      </w:r>
      <w:r w:rsidR="008F31D3" w:rsidRPr="006C1523">
        <w:rPr>
          <w:rFonts w:hint="cs"/>
          <w:sz w:val="20"/>
          <w:szCs w:val="20"/>
          <w:cs/>
        </w:rPr>
        <w:t xml:space="preserve">के नियंत्रण से आता है। सुरक्षा </w:t>
      </w:r>
      <w:r w:rsidR="00BF29A4">
        <w:rPr>
          <w:rFonts w:hint="cs"/>
          <w:sz w:val="20"/>
          <w:szCs w:val="20"/>
          <w:cs/>
        </w:rPr>
        <w:t>के</w:t>
      </w:r>
      <w:r w:rsidR="008F31D3" w:rsidRPr="006C1523">
        <w:rPr>
          <w:rFonts w:hint="cs"/>
          <w:sz w:val="20"/>
          <w:szCs w:val="20"/>
          <w:cs/>
        </w:rPr>
        <w:t xml:space="preserve"> </w:t>
      </w:r>
      <w:r w:rsidR="00BF29A4">
        <w:rPr>
          <w:rFonts w:hint="cs"/>
          <w:sz w:val="20"/>
          <w:szCs w:val="20"/>
          <w:cs/>
        </w:rPr>
        <w:t>दूसरे</w:t>
      </w:r>
      <w:r w:rsidR="008F31D3" w:rsidRPr="006C1523">
        <w:rPr>
          <w:rFonts w:hint="cs"/>
          <w:sz w:val="20"/>
          <w:szCs w:val="20"/>
          <w:cs/>
        </w:rPr>
        <w:t xml:space="preserve"> स्तर में जोखिम लेने और जोखिम प्रबंधन की </w:t>
      </w:r>
      <w:r w:rsidR="00BF29A4">
        <w:rPr>
          <w:rFonts w:hint="cs"/>
          <w:sz w:val="20"/>
          <w:szCs w:val="20"/>
          <w:cs/>
        </w:rPr>
        <w:t>निगरानी</w:t>
      </w:r>
      <w:r w:rsidR="008F31D3" w:rsidRPr="006C1523">
        <w:rPr>
          <w:rFonts w:hint="cs"/>
          <w:sz w:val="20"/>
          <w:szCs w:val="20"/>
          <w:cs/>
        </w:rPr>
        <w:t xml:space="preserve"> शामिल है जिसमें आंतरिक </w:t>
      </w:r>
      <w:r w:rsidR="00BF29A4">
        <w:rPr>
          <w:rFonts w:hint="cs"/>
          <w:sz w:val="20"/>
          <w:szCs w:val="20"/>
          <w:cs/>
        </w:rPr>
        <w:t>अभि</w:t>
      </w:r>
      <w:r w:rsidR="008F31D3" w:rsidRPr="006C1523">
        <w:rPr>
          <w:rFonts w:hint="cs"/>
          <w:sz w:val="20"/>
          <w:szCs w:val="20"/>
          <w:cs/>
        </w:rPr>
        <w:t xml:space="preserve">शासन के कई घटकों द्वारा </w:t>
      </w:r>
      <w:r w:rsidR="0033174B">
        <w:rPr>
          <w:rFonts w:hint="cs"/>
          <w:sz w:val="20"/>
          <w:szCs w:val="20"/>
          <w:cs/>
        </w:rPr>
        <w:t xml:space="preserve">कवर </w:t>
      </w:r>
      <w:r w:rsidR="008F31D3" w:rsidRPr="006C1523">
        <w:rPr>
          <w:rFonts w:hint="cs"/>
          <w:sz w:val="20"/>
          <w:szCs w:val="20"/>
          <w:cs/>
        </w:rPr>
        <w:t xml:space="preserve">की गई अनेक गतिविधियां शामिल हैं। सुरक्षा का यह स्तर परिचालन </w:t>
      </w:r>
      <w:r w:rsidR="0033174B">
        <w:rPr>
          <w:rFonts w:hint="cs"/>
          <w:sz w:val="20"/>
          <w:szCs w:val="20"/>
          <w:cs/>
        </w:rPr>
        <w:t>प्रबंधन</w:t>
      </w:r>
      <w:r w:rsidR="00E5626B" w:rsidRPr="006C1523">
        <w:rPr>
          <w:rFonts w:hint="cs"/>
          <w:sz w:val="20"/>
          <w:szCs w:val="20"/>
          <w:cs/>
        </w:rPr>
        <w:t xml:space="preserve"> द्वारा प्रभावी जोखिम प्रबंधन प्रथाओं </w:t>
      </w:r>
      <w:r w:rsidR="0033174B">
        <w:rPr>
          <w:rFonts w:hint="cs"/>
          <w:sz w:val="20"/>
          <w:szCs w:val="20"/>
          <w:cs/>
        </w:rPr>
        <w:t xml:space="preserve">पर नजर रखता </w:t>
      </w:r>
      <w:r w:rsidR="00E5626B" w:rsidRPr="006C1523">
        <w:rPr>
          <w:rFonts w:hint="cs"/>
          <w:sz w:val="20"/>
          <w:szCs w:val="20"/>
          <w:cs/>
        </w:rPr>
        <w:t xml:space="preserve">है और इसके कार्यान्वयन को सुकर बनाता है तथा </w:t>
      </w:r>
      <w:r w:rsidR="0041536B">
        <w:rPr>
          <w:rFonts w:hint="cs"/>
          <w:sz w:val="20"/>
          <w:szCs w:val="20"/>
          <w:cs/>
        </w:rPr>
        <w:t xml:space="preserve">संगठन में शीर्ष से नीचले स्तर पर </w:t>
      </w:r>
      <w:r w:rsidR="001E3947" w:rsidRPr="006C1523">
        <w:rPr>
          <w:rFonts w:hint="cs"/>
          <w:sz w:val="20"/>
          <w:szCs w:val="20"/>
          <w:cs/>
        </w:rPr>
        <w:t xml:space="preserve">जोखिम उठाने वाले को </w:t>
      </w:r>
      <w:r w:rsidR="0041536B" w:rsidRPr="006C1523">
        <w:rPr>
          <w:rFonts w:hint="cs"/>
          <w:sz w:val="20"/>
          <w:szCs w:val="20"/>
          <w:cs/>
        </w:rPr>
        <w:t xml:space="preserve">पर्याप्त जोखिम </w:t>
      </w:r>
      <w:r w:rsidR="001E3947">
        <w:rPr>
          <w:rFonts w:hint="cs"/>
          <w:sz w:val="20"/>
          <w:szCs w:val="20"/>
          <w:cs/>
        </w:rPr>
        <w:t>से</w:t>
      </w:r>
      <w:r w:rsidR="0041536B" w:rsidRPr="006C1523">
        <w:rPr>
          <w:rFonts w:hint="cs"/>
          <w:sz w:val="20"/>
          <w:szCs w:val="20"/>
          <w:cs/>
        </w:rPr>
        <w:t xml:space="preserve"> </w:t>
      </w:r>
      <w:r w:rsidR="00E5626B" w:rsidRPr="006C1523">
        <w:rPr>
          <w:rFonts w:hint="cs"/>
          <w:sz w:val="20"/>
          <w:szCs w:val="20"/>
          <w:cs/>
        </w:rPr>
        <w:t xml:space="preserve">संबंधित </w:t>
      </w:r>
      <w:r w:rsidR="0005058E" w:rsidRPr="006C1523">
        <w:rPr>
          <w:rFonts w:hint="cs"/>
          <w:sz w:val="20"/>
          <w:szCs w:val="20"/>
          <w:cs/>
        </w:rPr>
        <w:t xml:space="preserve">सूचना देने में सहायता करता है। </w:t>
      </w:r>
    </w:p>
    <w:p w:rsidR="006B3670" w:rsidRPr="006C1523" w:rsidRDefault="0005058E" w:rsidP="005F535D">
      <w:pPr>
        <w:pStyle w:val="ListParagraph"/>
        <w:tabs>
          <w:tab w:val="left" w:pos="720"/>
        </w:tabs>
        <w:ind w:right="-85"/>
        <w:contextualSpacing w:val="0"/>
        <w:jc w:val="both"/>
        <w:rPr>
          <w:sz w:val="20"/>
          <w:szCs w:val="20"/>
        </w:rPr>
      </w:pPr>
      <w:r w:rsidRPr="006C1523">
        <w:rPr>
          <w:rFonts w:hint="cs"/>
          <w:sz w:val="20"/>
          <w:szCs w:val="20"/>
          <w:cs/>
        </w:rPr>
        <w:tab/>
        <w:t xml:space="preserve">सुरक्षा के तीसरे स्तर में विभिन्न </w:t>
      </w:r>
      <w:r w:rsidR="001E3947">
        <w:rPr>
          <w:rFonts w:hint="cs"/>
          <w:sz w:val="20"/>
          <w:szCs w:val="20"/>
          <w:cs/>
        </w:rPr>
        <w:t>रूपों</w:t>
      </w:r>
      <w:r w:rsidRPr="006C1523">
        <w:rPr>
          <w:rFonts w:hint="cs"/>
          <w:sz w:val="20"/>
          <w:szCs w:val="20"/>
          <w:cs/>
        </w:rPr>
        <w:t xml:space="preserve"> जैसे </w:t>
      </w:r>
      <w:r w:rsidR="002B6701" w:rsidRPr="006C1523">
        <w:rPr>
          <w:rFonts w:hint="cs"/>
          <w:sz w:val="20"/>
          <w:szCs w:val="20"/>
          <w:cs/>
        </w:rPr>
        <w:t>आंतरिक लेखापरीक्षा</w:t>
      </w:r>
      <w:r w:rsidR="002B6701" w:rsidRPr="006C1523">
        <w:rPr>
          <w:rFonts w:hint="cs"/>
          <w:sz w:val="20"/>
          <w:szCs w:val="20"/>
        </w:rPr>
        <w:t xml:space="preserve">, </w:t>
      </w:r>
      <w:r w:rsidR="002B6701" w:rsidRPr="006C1523">
        <w:rPr>
          <w:rFonts w:hint="cs"/>
          <w:sz w:val="20"/>
          <w:szCs w:val="20"/>
          <w:cs/>
        </w:rPr>
        <w:t>समवर्ती लेखापरीक्षा</w:t>
      </w:r>
      <w:r w:rsidR="002B6701" w:rsidRPr="006C1523">
        <w:rPr>
          <w:rFonts w:hint="cs"/>
          <w:sz w:val="20"/>
          <w:szCs w:val="20"/>
        </w:rPr>
        <w:t xml:space="preserve">, </w:t>
      </w:r>
      <w:r w:rsidR="002B6701" w:rsidRPr="006C1523">
        <w:rPr>
          <w:rFonts w:hint="cs"/>
          <w:sz w:val="20"/>
          <w:szCs w:val="20"/>
          <w:cs/>
        </w:rPr>
        <w:t>सांविधिक लेखापरीक्षा</w:t>
      </w:r>
      <w:r w:rsidR="002B6701" w:rsidRPr="006C1523">
        <w:rPr>
          <w:rFonts w:hint="cs"/>
          <w:sz w:val="20"/>
          <w:szCs w:val="20"/>
        </w:rPr>
        <w:t xml:space="preserve">, </w:t>
      </w:r>
      <w:r w:rsidR="002B6701" w:rsidRPr="006C1523">
        <w:rPr>
          <w:rFonts w:hint="cs"/>
          <w:sz w:val="20"/>
          <w:szCs w:val="20"/>
          <w:cs/>
        </w:rPr>
        <w:t xml:space="preserve">आईएस लेखापरीक्षा आदि </w:t>
      </w:r>
      <w:r w:rsidR="00055077">
        <w:rPr>
          <w:rFonts w:hint="cs"/>
          <w:sz w:val="20"/>
          <w:szCs w:val="20"/>
          <w:cs/>
        </w:rPr>
        <w:t>रूपों</w:t>
      </w:r>
      <w:r w:rsidR="002B6701" w:rsidRPr="006C1523">
        <w:rPr>
          <w:rFonts w:hint="cs"/>
          <w:sz w:val="20"/>
          <w:szCs w:val="20"/>
          <w:cs/>
        </w:rPr>
        <w:t xml:space="preserve"> में लेखापरीक्षा के कार्य  मुख्य रूप से शामिल हैं</w:t>
      </w:r>
      <w:r w:rsidR="002B6701" w:rsidRPr="006C1523">
        <w:rPr>
          <w:rFonts w:hint="cs"/>
          <w:sz w:val="20"/>
          <w:szCs w:val="20"/>
        </w:rPr>
        <w:t xml:space="preserve">, </w:t>
      </w:r>
      <w:r w:rsidR="002B6701" w:rsidRPr="006C1523">
        <w:rPr>
          <w:rFonts w:hint="cs"/>
          <w:sz w:val="20"/>
          <w:szCs w:val="20"/>
          <w:cs/>
        </w:rPr>
        <w:t xml:space="preserve">जो </w:t>
      </w:r>
      <w:r w:rsidR="00055077">
        <w:rPr>
          <w:rFonts w:hint="cs"/>
          <w:sz w:val="20"/>
          <w:szCs w:val="20"/>
          <w:cs/>
        </w:rPr>
        <w:t>बैंक</w:t>
      </w:r>
      <w:r w:rsidR="002B6701" w:rsidRPr="006C1523">
        <w:rPr>
          <w:rFonts w:hint="cs"/>
          <w:sz w:val="20"/>
          <w:szCs w:val="20"/>
          <w:cs/>
        </w:rPr>
        <w:t xml:space="preserve"> के </w:t>
      </w:r>
      <w:r w:rsidR="006B3670" w:rsidRPr="006C1523">
        <w:rPr>
          <w:rFonts w:hint="cs"/>
          <w:sz w:val="20"/>
          <w:szCs w:val="20"/>
          <w:cs/>
        </w:rPr>
        <w:t xml:space="preserve">उच्च </w:t>
      </w:r>
      <w:r w:rsidR="00055077">
        <w:rPr>
          <w:rFonts w:hint="cs"/>
          <w:sz w:val="20"/>
          <w:szCs w:val="20"/>
          <w:cs/>
        </w:rPr>
        <w:t>प्रबंधन/बोर्ड</w:t>
      </w:r>
      <w:r w:rsidR="006B3670" w:rsidRPr="006C1523">
        <w:rPr>
          <w:rFonts w:hint="cs"/>
          <w:sz w:val="20"/>
          <w:szCs w:val="20"/>
          <w:cs/>
        </w:rPr>
        <w:t xml:space="preserve"> को स्वतंत्र जोखिम </w:t>
      </w:r>
      <w:r w:rsidR="00022FB6">
        <w:rPr>
          <w:rFonts w:hint="cs"/>
          <w:sz w:val="20"/>
          <w:szCs w:val="20"/>
          <w:cs/>
        </w:rPr>
        <w:t>आश्वस्तता</w:t>
      </w:r>
      <w:r w:rsidR="006B3670" w:rsidRPr="006C1523">
        <w:rPr>
          <w:rFonts w:hint="cs"/>
          <w:sz w:val="20"/>
          <w:szCs w:val="20"/>
          <w:cs/>
        </w:rPr>
        <w:t xml:space="preserve"> उपलब्ध कराता है। </w:t>
      </w:r>
    </w:p>
    <w:p w:rsidR="004C3E02" w:rsidRPr="006C1523" w:rsidRDefault="006B3670" w:rsidP="005F535D">
      <w:pPr>
        <w:pStyle w:val="ListParagraph"/>
        <w:tabs>
          <w:tab w:val="left" w:pos="720"/>
        </w:tabs>
        <w:ind w:right="-85"/>
        <w:contextualSpacing w:val="0"/>
        <w:jc w:val="both"/>
        <w:rPr>
          <w:sz w:val="20"/>
          <w:szCs w:val="20"/>
        </w:rPr>
      </w:pPr>
      <w:r w:rsidRPr="006C1523">
        <w:rPr>
          <w:rFonts w:hint="cs"/>
          <w:sz w:val="20"/>
          <w:szCs w:val="20"/>
          <w:cs/>
        </w:rPr>
        <w:tab/>
        <w:t xml:space="preserve">पीएनबी के मामले में सुरक्षा के ये </w:t>
      </w:r>
      <w:r w:rsidR="006B37D1" w:rsidRPr="006C1523">
        <w:rPr>
          <w:rFonts w:hint="cs"/>
          <w:sz w:val="20"/>
          <w:szCs w:val="20"/>
          <w:cs/>
        </w:rPr>
        <w:t xml:space="preserve">तीनों स्तर </w:t>
      </w:r>
      <w:r w:rsidR="00055077">
        <w:rPr>
          <w:rFonts w:hint="cs"/>
          <w:sz w:val="20"/>
          <w:szCs w:val="20"/>
          <w:cs/>
        </w:rPr>
        <w:t>असफल</w:t>
      </w:r>
      <w:r w:rsidR="006B37D1" w:rsidRPr="006C1523">
        <w:rPr>
          <w:rFonts w:hint="cs"/>
          <w:sz w:val="20"/>
          <w:szCs w:val="20"/>
          <w:cs/>
        </w:rPr>
        <w:t xml:space="preserve"> हो गए</w:t>
      </w:r>
      <w:r w:rsidR="00022FB6">
        <w:rPr>
          <w:rFonts w:hint="cs"/>
          <w:sz w:val="20"/>
          <w:szCs w:val="20"/>
          <w:cs/>
        </w:rPr>
        <w:t xml:space="preserve"> हैं</w:t>
      </w:r>
      <w:r w:rsidR="006B37D1" w:rsidRPr="006C1523">
        <w:rPr>
          <w:rFonts w:hint="cs"/>
          <w:sz w:val="20"/>
          <w:szCs w:val="20"/>
        </w:rPr>
        <w:t xml:space="preserve">, </w:t>
      </w:r>
      <w:r w:rsidR="006B37D1" w:rsidRPr="006C1523">
        <w:rPr>
          <w:rFonts w:hint="cs"/>
          <w:sz w:val="20"/>
          <w:szCs w:val="20"/>
          <w:cs/>
        </w:rPr>
        <w:t xml:space="preserve">जिसके कारण </w:t>
      </w:r>
      <w:r w:rsidR="00625A11" w:rsidRPr="006C1523">
        <w:rPr>
          <w:rFonts w:hint="cs"/>
          <w:sz w:val="20"/>
          <w:szCs w:val="20"/>
          <w:cs/>
        </w:rPr>
        <w:t xml:space="preserve">बैंक में विस्तृत लेखापरीक्षा ढांचा </w:t>
      </w:r>
      <w:r w:rsidR="00625A11">
        <w:rPr>
          <w:rFonts w:hint="cs"/>
          <w:sz w:val="20"/>
          <w:szCs w:val="20"/>
          <w:cs/>
        </w:rPr>
        <w:t xml:space="preserve">विद्यमान होने के बावजूद </w:t>
      </w:r>
      <w:r w:rsidR="00FD2828">
        <w:rPr>
          <w:rFonts w:hint="cs"/>
          <w:sz w:val="20"/>
          <w:szCs w:val="20"/>
          <w:cs/>
        </w:rPr>
        <w:t>ऐसी</w:t>
      </w:r>
      <w:r w:rsidR="006B37D1" w:rsidRPr="006C1523">
        <w:rPr>
          <w:rFonts w:hint="cs"/>
          <w:sz w:val="20"/>
          <w:szCs w:val="20"/>
          <w:cs/>
        </w:rPr>
        <w:t xml:space="preserve"> अधिक धनराशि </w:t>
      </w:r>
      <w:r w:rsidR="00FD2828">
        <w:rPr>
          <w:rFonts w:hint="cs"/>
          <w:sz w:val="20"/>
          <w:szCs w:val="20"/>
          <w:cs/>
        </w:rPr>
        <w:t>की</w:t>
      </w:r>
      <w:r w:rsidR="006B37D1" w:rsidRPr="006C1523">
        <w:rPr>
          <w:rFonts w:hint="cs"/>
          <w:sz w:val="20"/>
          <w:szCs w:val="20"/>
          <w:cs/>
        </w:rPr>
        <w:t xml:space="preserve"> </w:t>
      </w:r>
      <w:r w:rsidR="00022FB6">
        <w:rPr>
          <w:rFonts w:hint="cs"/>
          <w:sz w:val="20"/>
          <w:szCs w:val="20"/>
          <w:cs/>
        </w:rPr>
        <w:t xml:space="preserve">आपराधिक </w:t>
      </w:r>
      <w:r w:rsidR="006B37D1" w:rsidRPr="006C1523">
        <w:rPr>
          <w:rFonts w:hint="cs"/>
          <w:sz w:val="20"/>
          <w:szCs w:val="20"/>
          <w:cs/>
        </w:rPr>
        <w:t xml:space="preserve">धोखाधड़ी </w:t>
      </w:r>
      <w:r w:rsidR="00625A11">
        <w:rPr>
          <w:rFonts w:hint="cs"/>
          <w:sz w:val="20"/>
          <w:szCs w:val="20"/>
          <w:cs/>
        </w:rPr>
        <w:t>हो गई है</w:t>
      </w:r>
      <w:r w:rsidR="00FD2828">
        <w:rPr>
          <w:rFonts w:hint="cs"/>
          <w:sz w:val="20"/>
          <w:szCs w:val="20"/>
          <w:cs/>
        </w:rPr>
        <w:t>।</w:t>
      </w:r>
      <w:r w:rsidR="006B37D1" w:rsidRPr="006C1523">
        <w:rPr>
          <w:rFonts w:hint="cs"/>
          <w:sz w:val="20"/>
          <w:szCs w:val="20"/>
        </w:rPr>
        <w:t xml:space="preserve"> </w:t>
      </w:r>
      <w:r w:rsidR="00625A11">
        <w:rPr>
          <w:rFonts w:hint="cs"/>
          <w:sz w:val="20"/>
          <w:szCs w:val="20"/>
        </w:rPr>
        <w:t xml:space="preserve"> </w:t>
      </w:r>
    </w:p>
    <w:p w:rsidR="00AB53AF" w:rsidRPr="006C1523" w:rsidRDefault="004C3E02" w:rsidP="006C1523">
      <w:pPr>
        <w:pStyle w:val="ListParagraph"/>
        <w:tabs>
          <w:tab w:val="left" w:pos="720"/>
        </w:tabs>
        <w:spacing w:after="0"/>
        <w:ind w:right="-85"/>
        <w:contextualSpacing w:val="0"/>
        <w:jc w:val="both"/>
        <w:rPr>
          <w:sz w:val="20"/>
          <w:szCs w:val="20"/>
        </w:rPr>
      </w:pPr>
      <w:r w:rsidRPr="006C1523">
        <w:rPr>
          <w:rFonts w:hint="cs"/>
          <w:sz w:val="20"/>
          <w:szCs w:val="20"/>
          <w:cs/>
        </w:rPr>
        <w:tab/>
        <w:t>इसके अतिरिक्त</w:t>
      </w:r>
      <w:r w:rsidRPr="006C1523">
        <w:rPr>
          <w:rFonts w:hint="cs"/>
          <w:sz w:val="20"/>
          <w:szCs w:val="20"/>
        </w:rPr>
        <w:t xml:space="preserve">, </w:t>
      </w:r>
      <w:r w:rsidRPr="006C1523">
        <w:rPr>
          <w:rFonts w:hint="cs"/>
          <w:sz w:val="20"/>
          <w:szCs w:val="20"/>
          <w:cs/>
        </w:rPr>
        <w:t xml:space="preserve">आरबीआई ने बताया है कि </w:t>
      </w:r>
      <w:r w:rsidR="0024526C">
        <w:rPr>
          <w:rFonts w:hint="cs"/>
          <w:sz w:val="20"/>
          <w:szCs w:val="20"/>
          <w:cs/>
        </w:rPr>
        <w:t>उ</w:t>
      </w:r>
      <w:r w:rsidRPr="006C1523">
        <w:rPr>
          <w:rFonts w:hint="cs"/>
          <w:sz w:val="20"/>
          <w:szCs w:val="20"/>
          <w:cs/>
        </w:rPr>
        <w:t>सने बैंकों को 3 अगस्त</w:t>
      </w:r>
      <w:r w:rsidRPr="006C1523">
        <w:rPr>
          <w:rFonts w:hint="cs"/>
          <w:sz w:val="20"/>
          <w:szCs w:val="20"/>
        </w:rPr>
        <w:t xml:space="preserve">, 2016 </w:t>
      </w:r>
      <w:r w:rsidRPr="006C1523">
        <w:rPr>
          <w:rFonts w:hint="cs"/>
          <w:sz w:val="20"/>
          <w:szCs w:val="20"/>
          <w:cs/>
        </w:rPr>
        <w:t>और 25 नवम्बर</w:t>
      </w:r>
      <w:r w:rsidRPr="006C1523">
        <w:rPr>
          <w:rFonts w:hint="cs"/>
          <w:sz w:val="20"/>
          <w:szCs w:val="20"/>
        </w:rPr>
        <w:t xml:space="preserve">, 2016 </w:t>
      </w:r>
      <w:r w:rsidRPr="006C1523">
        <w:rPr>
          <w:rFonts w:hint="cs"/>
          <w:sz w:val="20"/>
          <w:szCs w:val="20"/>
          <w:cs/>
        </w:rPr>
        <w:t xml:space="preserve">को </w:t>
      </w:r>
      <w:r w:rsidR="002001ED" w:rsidRPr="006C1523">
        <w:rPr>
          <w:rFonts w:hint="cs"/>
          <w:sz w:val="20"/>
          <w:szCs w:val="20"/>
          <w:cs/>
        </w:rPr>
        <w:t>स्विफ्ट मैसेजिंग प्रणाली में आवश्यक नियंत्रण से संबंधित दो परिपत्र जारी किए थे। उत्तर में पीएनबी ने आरबीआई के 3 अगस्त</w:t>
      </w:r>
      <w:r w:rsidR="002001ED" w:rsidRPr="006C1523">
        <w:rPr>
          <w:rFonts w:hint="cs"/>
          <w:sz w:val="20"/>
          <w:szCs w:val="20"/>
        </w:rPr>
        <w:t xml:space="preserve">, 2016 </w:t>
      </w:r>
      <w:r w:rsidR="002001ED" w:rsidRPr="006C1523">
        <w:rPr>
          <w:rFonts w:hint="cs"/>
          <w:sz w:val="20"/>
          <w:szCs w:val="20"/>
          <w:cs/>
        </w:rPr>
        <w:t xml:space="preserve">के परिपत्र में दिए गए निर्देशों </w:t>
      </w:r>
      <w:r w:rsidR="0024526C">
        <w:rPr>
          <w:rFonts w:hint="cs"/>
          <w:sz w:val="20"/>
          <w:szCs w:val="20"/>
          <w:cs/>
        </w:rPr>
        <w:t>के</w:t>
      </w:r>
      <w:r w:rsidR="002001ED" w:rsidRPr="006C1523">
        <w:rPr>
          <w:rFonts w:hint="cs"/>
          <w:sz w:val="20"/>
          <w:szCs w:val="20"/>
          <w:cs/>
        </w:rPr>
        <w:t xml:space="preserve"> </w:t>
      </w:r>
      <w:r w:rsidR="006C1523" w:rsidRPr="006C1523">
        <w:rPr>
          <w:rFonts w:hint="cs"/>
          <w:sz w:val="20"/>
          <w:szCs w:val="20"/>
          <w:cs/>
        </w:rPr>
        <w:t>अनुपालन</w:t>
      </w:r>
      <w:r w:rsidR="0024526C">
        <w:rPr>
          <w:rFonts w:hint="cs"/>
          <w:sz w:val="20"/>
          <w:szCs w:val="20"/>
          <w:cs/>
        </w:rPr>
        <w:t xml:space="preserve"> की पुष्टि की थी</w:t>
      </w:r>
      <w:r w:rsidR="006C1523" w:rsidRPr="006C1523">
        <w:rPr>
          <w:rFonts w:hint="cs"/>
          <w:sz w:val="20"/>
          <w:szCs w:val="20"/>
        </w:rPr>
        <w:t xml:space="preserve">, </w:t>
      </w:r>
      <w:r w:rsidR="006C1523" w:rsidRPr="006C1523">
        <w:rPr>
          <w:rFonts w:hint="cs"/>
          <w:sz w:val="20"/>
          <w:szCs w:val="20"/>
          <w:cs/>
        </w:rPr>
        <w:t xml:space="preserve">जो अब वास्तविक रूप से गलत </w:t>
      </w:r>
      <w:r w:rsidR="00CA080F">
        <w:rPr>
          <w:rFonts w:hint="cs"/>
          <w:sz w:val="20"/>
          <w:szCs w:val="20"/>
          <w:cs/>
        </w:rPr>
        <w:t>पाई</w:t>
      </w:r>
      <w:r w:rsidR="006C1523" w:rsidRPr="006C1523">
        <w:rPr>
          <w:rFonts w:hint="cs"/>
          <w:sz w:val="20"/>
          <w:szCs w:val="20"/>
          <w:cs/>
        </w:rPr>
        <w:t xml:space="preserve"> </w:t>
      </w:r>
      <w:r w:rsidR="00CA080F">
        <w:rPr>
          <w:rFonts w:hint="cs"/>
          <w:sz w:val="20"/>
          <w:szCs w:val="20"/>
          <w:cs/>
        </w:rPr>
        <w:t>गई</w:t>
      </w:r>
      <w:r w:rsidR="006C1523" w:rsidRPr="006C1523">
        <w:rPr>
          <w:rFonts w:hint="cs"/>
          <w:sz w:val="20"/>
          <w:szCs w:val="20"/>
          <w:cs/>
        </w:rPr>
        <w:t xml:space="preserve"> है। </w:t>
      </w:r>
      <w:r w:rsidR="003D1329" w:rsidRPr="006C1523">
        <w:rPr>
          <w:sz w:val="20"/>
          <w:szCs w:val="20"/>
          <w:cs/>
        </w:rPr>
        <w:t xml:space="preserve"> </w:t>
      </w:r>
      <w:r w:rsidR="00C16B73" w:rsidRPr="006C1523">
        <w:rPr>
          <w:sz w:val="20"/>
          <w:szCs w:val="20"/>
          <w:cs/>
        </w:rPr>
        <w:t xml:space="preserve"> </w:t>
      </w:r>
    </w:p>
    <w:p w:rsidR="006030A4" w:rsidRPr="009531BF" w:rsidRDefault="00AB53AF" w:rsidP="00AB53AF">
      <w:pPr>
        <w:spacing w:line="240" w:lineRule="auto"/>
        <w:jc w:val="center"/>
        <w:rPr>
          <w:rFonts w:ascii="Mangal" w:hAnsi="Mangal" w:cs="Mangal"/>
          <w:sz w:val="24"/>
          <w:szCs w:val="24"/>
        </w:rPr>
      </w:pPr>
      <w:r w:rsidRPr="006C1523">
        <w:rPr>
          <w:rFonts w:ascii="Mangal" w:hAnsi="Mangal" w:cs="Mangal"/>
          <w:sz w:val="20"/>
        </w:rPr>
        <w:t>*****</w:t>
      </w:r>
    </w:p>
    <w:sectPr w:rsidR="006030A4" w:rsidRPr="009531BF" w:rsidSect="00603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AF"/>
    <w:rsid w:val="00022FB6"/>
    <w:rsid w:val="00044D4C"/>
    <w:rsid w:val="0005058E"/>
    <w:rsid w:val="00055077"/>
    <w:rsid w:val="001E3947"/>
    <w:rsid w:val="002001ED"/>
    <w:rsid w:val="002156A3"/>
    <w:rsid w:val="0024526C"/>
    <w:rsid w:val="00273431"/>
    <w:rsid w:val="002B6701"/>
    <w:rsid w:val="0031546E"/>
    <w:rsid w:val="0033174B"/>
    <w:rsid w:val="003B0EEE"/>
    <w:rsid w:val="003D1329"/>
    <w:rsid w:val="0041536B"/>
    <w:rsid w:val="004516DF"/>
    <w:rsid w:val="004C3E02"/>
    <w:rsid w:val="00501F52"/>
    <w:rsid w:val="005F535D"/>
    <w:rsid w:val="006030A4"/>
    <w:rsid w:val="00625A11"/>
    <w:rsid w:val="006B3670"/>
    <w:rsid w:val="006B37D1"/>
    <w:rsid w:val="006C1523"/>
    <w:rsid w:val="008F31D3"/>
    <w:rsid w:val="009531BF"/>
    <w:rsid w:val="009A4D59"/>
    <w:rsid w:val="00AB53AF"/>
    <w:rsid w:val="00BF29A4"/>
    <w:rsid w:val="00C16B73"/>
    <w:rsid w:val="00CA080F"/>
    <w:rsid w:val="00D75A3F"/>
    <w:rsid w:val="00E5626B"/>
    <w:rsid w:val="00ED794D"/>
    <w:rsid w:val="00EF1189"/>
    <w:rsid w:val="00F87A93"/>
    <w:rsid w:val="00FD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065730-3102-489C-8884-BD1E59E2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3AF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3AF"/>
    <w:pPr>
      <w:spacing w:after="120" w:line="240" w:lineRule="auto"/>
      <w:ind w:right="-86"/>
      <w:contextualSpacing/>
    </w:pPr>
    <w:rPr>
      <w:rFonts w:ascii="Mangal" w:eastAsia="Calibri" w:hAnsi="Mangal" w:cs="Mang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2018-04-02T08:50:00Z</cp:lastPrinted>
  <dcterms:created xsi:type="dcterms:W3CDTF">2018-04-02T10:50:00Z</dcterms:created>
  <dcterms:modified xsi:type="dcterms:W3CDTF">2018-04-02T10:50:00Z</dcterms:modified>
</cp:coreProperties>
</file>