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भारत सरकार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0A6610" w:rsidRDefault="00315B3B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न्याय</w:t>
      </w:r>
      <w:r w:rsidR="000A6610">
        <w:rPr>
          <w:rFonts w:cs="Mangal" w:hint="cs"/>
          <w:sz w:val="24"/>
          <w:szCs w:val="24"/>
          <w:cs/>
          <w:lang w:bidi="hi-IN"/>
        </w:rPr>
        <w:t xml:space="preserve"> </w:t>
      </w:r>
      <w:r w:rsidR="000A6610">
        <w:rPr>
          <w:rFonts w:cs="Mangal"/>
          <w:sz w:val="24"/>
          <w:szCs w:val="24"/>
          <w:cs/>
          <w:lang w:bidi="hi-IN"/>
        </w:rPr>
        <w:t>विभाग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राज्य सभा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अ</w:t>
      </w:r>
      <w:r>
        <w:rPr>
          <w:rFonts w:cs="Mangal"/>
          <w:sz w:val="24"/>
          <w:szCs w:val="24"/>
          <w:cs/>
          <w:lang w:bidi="hi-IN"/>
        </w:rPr>
        <w:t xml:space="preserve">तारांकित प्रश्न सं. </w:t>
      </w:r>
      <w:r w:rsidR="00D17246">
        <w:rPr>
          <w:rFonts w:cs="Mangal" w:hint="cs"/>
          <w:sz w:val="24"/>
          <w:szCs w:val="24"/>
          <w:cs/>
          <w:lang w:bidi="hi-IN"/>
        </w:rPr>
        <w:t>331</w:t>
      </w:r>
      <w:r w:rsidR="00315B3B">
        <w:rPr>
          <w:rFonts w:cs="Mangal" w:hint="cs"/>
          <w:sz w:val="24"/>
          <w:szCs w:val="24"/>
          <w:cs/>
          <w:lang w:bidi="hi-IN"/>
        </w:rPr>
        <w:t>7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>
        <w:rPr>
          <w:rFonts w:ascii="Mangal" w:hAnsi="Mangal" w:cs="Mangal" w:hint="cs"/>
          <w:sz w:val="24"/>
          <w:szCs w:val="24"/>
          <w:cs/>
          <w:lang w:bidi="hi-IN"/>
        </w:rPr>
        <w:t>,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23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मार्च,</w:t>
      </w:r>
      <w:r>
        <w:rPr>
          <w:rFonts w:cs="Mangal"/>
          <w:sz w:val="24"/>
          <w:szCs w:val="24"/>
          <w:cs/>
          <w:lang w:bidi="hi-IN"/>
        </w:rPr>
        <w:t xml:space="preserve"> 2018 को दिया जाना है</w:t>
      </w:r>
    </w:p>
    <w:p w:rsidR="000A6610" w:rsidRDefault="000A6610" w:rsidP="000A6610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667409" w:rsidRPr="000E7D92" w:rsidRDefault="00667409" w:rsidP="00667409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0E7D92">
        <w:rPr>
          <w:rFonts w:cs="Mangal"/>
          <w:b/>
          <w:bCs/>
          <w:sz w:val="24"/>
          <w:szCs w:val="24"/>
          <w:cs/>
          <w:lang w:bidi="hi-IN"/>
        </w:rPr>
        <w:t>बॉम्बे उच्च न्यायालय का मुंबई उच्च न्यायालय के रूप में पुनःनामकरण</w:t>
      </w:r>
    </w:p>
    <w:p w:rsidR="00667409" w:rsidRPr="000E7D92" w:rsidRDefault="00667409" w:rsidP="00667409">
      <w:pPr>
        <w:jc w:val="both"/>
        <w:rPr>
          <w:rFonts w:cs="Mangal"/>
          <w:b/>
          <w:bCs/>
          <w:sz w:val="24"/>
          <w:szCs w:val="24"/>
          <w:lang w:bidi="hi-IN"/>
        </w:rPr>
      </w:pPr>
      <w:r w:rsidRPr="000E7D92">
        <w:rPr>
          <w:b/>
          <w:bCs/>
          <w:sz w:val="24"/>
          <w:szCs w:val="24"/>
        </w:rPr>
        <w:t xml:space="preserve">3317. </w:t>
      </w:r>
      <w:r w:rsidRPr="000E7D92">
        <w:rPr>
          <w:rFonts w:cs="Mangal"/>
          <w:b/>
          <w:bCs/>
          <w:sz w:val="24"/>
          <w:szCs w:val="24"/>
          <w:cs/>
          <w:lang w:bidi="hi-IN"/>
        </w:rPr>
        <w:t>श्री संभाजी छत्रपत</w:t>
      </w:r>
      <w:proofErr w:type="gramStart"/>
      <w:r w:rsidRPr="000E7D92">
        <w:rPr>
          <w:rFonts w:cs="Mangal"/>
          <w:b/>
          <w:bCs/>
          <w:sz w:val="24"/>
          <w:szCs w:val="24"/>
          <w:cs/>
          <w:lang w:bidi="hi-IN"/>
        </w:rPr>
        <w:t xml:space="preserve">ी </w:t>
      </w:r>
      <w:r w:rsidRPr="000E7D92">
        <w:rPr>
          <w:rFonts w:cs="Mangal"/>
          <w:b/>
          <w:bCs/>
          <w:sz w:val="24"/>
          <w:szCs w:val="24"/>
          <w:lang w:bidi="hi-IN"/>
        </w:rPr>
        <w:t>:</w:t>
      </w:r>
      <w:proofErr w:type="gramEnd"/>
      <w:r w:rsidRPr="000E7D92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</w:p>
    <w:p w:rsidR="00667409" w:rsidRDefault="00667409" w:rsidP="00667409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क्या </w:t>
      </w:r>
      <w:r w:rsidRPr="000E7D92">
        <w:rPr>
          <w:rFonts w:cs="Mangal"/>
          <w:b/>
          <w:bCs/>
          <w:sz w:val="24"/>
          <w:szCs w:val="24"/>
          <w:cs/>
          <w:lang w:bidi="hi-IN"/>
        </w:rPr>
        <w:t>विधि और न्याय</w:t>
      </w:r>
      <w:r w:rsidRPr="008A3567">
        <w:rPr>
          <w:rFonts w:cs="Mangal"/>
          <w:sz w:val="24"/>
          <w:szCs w:val="24"/>
          <w:cs/>
          <w:lang w:bidi="hi-IN"/>
        </w:rPr>
        <w:t xml:space="preserve"> मंत्री यह बताने की कृपा करेंगे </w:t>
      </w:r>
      <w:r>
        <w:rPr>
          <w:rFonts w:cs="Mangal"/>
          <w:sz w:val="24"/>
          <w:szCs w:val="24"/>
          <w:cs/>
          <w:lang w:bidi="hi-IN"/>
        </w:rPr>
        <w:t xml:space="preserve">कि : </w:t>
      </w:r>
    </w:p>
    <w:p w:rsidR="00667409" w:rsidRDefault="00667409" w:rsidP="00667409">
      <w:pPr>
        <w:jc w:val="both"/>
        <w:rPr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>(क) क्या सरकार के पास ब</w:t>
      </w:r>
      <w:r>
        <w:rPr>
          <w:rFonts w:cs="Mangal" w:hint="cs"/>
          <w:sz w:val="24"/>
          <w:szCs w:val="24"/>
          <w:cs/>
          <w:lang w:bidi="hi-IN"/>
        </w:rPr>
        <w:t>ॉ</w:t>
      </w:r>
      <w:r w:rsidRPr="008A3567">
        <w:rPr>
          <w:rFonts w:cs="Mangal"/>
          <w:sz w:val="24"/>
          <w:szCs w:val="24"/>
          <w:cs/>
          <w:lang w:bidi="hi-IN"/>
        </w:rPr>
        <w:t xml:space="preserve">म्बे उच्च न्यायालय का नाम बदलकर मुंबई उच्च न्यायालय करने </w:t>
      </w:r>
      <w:r>
        <w:rPr>
          <w:rFonts w:cs="Mangal"/>
          <w:sz w:val="24"/>
          <w:szCs w:val="24"/>
          <w:cs/>
          <w:lang w:bidi="hi-IN"/>
        </w:rPr>
        <w:t xml:space="preserve"> संबंधी </w:t>
      </w:r>
      <w:r w:rsidRPr="008A3567">
        <w:rPr>
          <w:rFonts w:cs="Mangal"/>
          <w:sz w:val="24"/>
          <w:szCs w:val="24"/>
          <w:cs/>
          <w:lang w:bidi="hi-IN"/>
        </w:rPr>
        <w:t xml:space="preserve">कोई प्रस्ताव लंबित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>
        <w:rPr>
          <w:rFonts w:cs="Mangal"/>
          <w:sz w:val="24"/>
          <w:szCs w:val="24"/>
          <w:lang w:bidi="hi-IN"/>
        </w:rPr>
        <w:t>;</w:t>
      </w:r>
      <w:r w:rsidRPr="008A3567">
        <w:rPr>
          <w:sz w:val="24"/>
          <w:szCs w:val="24"/>
        </w:rPr>
        <w:t xml:space="preserve"> </w:t>
      </w:r>
    </w:p>
    <w:p w:rsidR="00667409" w:rsidRPr="008A3567" w:rsidRDefault="00667409" w:rsidP="00667409">
      <w:pPr>
        <w:jc w:val="both"/>
        <w:rPr>
          <w:sz w:val="24"/>
          <w:szCs w:val="24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>ख) यदि हां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 xml:space="preserve">तो </w:t>
      </w:r>
      <w:r>
        <w:rPr>
          <w:rFonts w:cs="Mangal"/>
          <w:sz w:val="24"/>
          <w:szCs w:val="24"/>
          <w:cs/>
          <w:lang w:bidi="hi-IN"/>
        </w:rPr>
        <w:t xml:space="preserve">तत्संबंधी </w:t>
      </w:r>
      <w:r w:rsidRPr="008A3567">
        <w:rPr>
          <w:rFonts w:cs="Mangal"/>
          <w:sz w:val="24"/>
          <w:szCs w:val="24"/>
          <w:cs/>
          <w:lang w:bidi="hi-IN"/>
        </w:rPr>
        <w:t>ब्यौरा क्या है और इसे सरकार के पास कब भेजा गया थ</w:t>
      </w:r>
      <w:proofErr w:type="gramStart"/>
      <w:r w:rsidRPr="008A3567">
        <w:rPr>
          <w:rFonts w:cs="Mangal"/>
          <w:sz w:val="24"/>
          <w:szCs w:val="24"/>
          <w:cs/>
          <w:lang w:bidi="hi-IN"/>
        </w:rPr>
        <w:t>ा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 w:rsidRPr="008A3567">
        <w:rPr>
          <w:sz w:val="24"/>
          <w:szCs w:val="24"/>
        </w:rPr>
        <w:t>;</w:t>
      </w:r>
      <w:proofErr w:type="gramEnd"/>
      <w:r w:rsidRPr="008A3567">
        <w:rPr>
          <w:sz w:val="24"/>
          <w:szCs w:val="24"/>
        </w:rPr>
        <w:t xml:space="preserve"> </w:t>
      </w:r>
      <w:r w:rsidRPr="008A3567">
        <w:rPr>
          <w:rFonts w:cs="Mangal"/>
          <w:sz w:val="24"/>
          <w:szCs w:val="24"/>
          <w:cs/>
          <w:lang w:bidi="hi-IN"/>
        </w:rPr>
        <w:t>और</w:t>
      </w:r>
    </w:p>
    <w:p w:rsidR="00667409" w:rsidRPr="008A3567" w:rsidRDefault="00667409" w:rsidP="00667409">
      <w:pPr>
        <w:jc w:val="both"/>
        <w:rPr>
          <w:sz w:val="24"/>
          <w:szCs w:val="24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>ग) इस संदर्भ में निर्णय लेने में विलंब के क्या कारण ह</w:t>
      </w:r>
      <w:r>
        <w:rPr>
          <w:rFonts w:hint="cs"/>
          <w:sz w:val="24"/>
          <w:szCs w:val="24"/>
          <w:cs/>
          <w:lang w:bidi="hi-IN"/>
        </w:rPr>
        <w:t>ै</w:t>
      </w:r>
      <w:r w:rsidRPr="008A3567"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और बॉ</w:t>
      </w:r>
      <w:r w:rsidRPr="008A3567">
        <w:rPr>
          <w:rFonts w:cs="Mangal"/>
          <w:sz w:val="24"/>
          <w:szCs w:val="24"/>
          <w:cs/>
          <w:lang w:bidi="hi-IN"/>
        </w:rPr>
        <w:t>म्बे उच्च न्यायालय का नाम बदलने हेतु अनुमोदन प्रदान करने की निर्ध</w:t>
      </w:r>
      <w:r>
        <w:rPr>
          <w:rFonts w:cs="Mangal" w:hint="cs"/>
          <w:sz w:val="24"/>
          <w:szCs w:val="24"/>
          <w:cs/>
          <w:lang w:bidi="hi-IN"/>
        </w:rPr>
        <w:t>ा</w:t>
      </w:r>
      <w:r w:rsidRPr="008A3567">
        <w:rPr>
          <w:rFonts w:cs="Mangal"/>
          <w:sz w:val="24"/>
          <w:szCs w:val="24"/>
          <w:cs/>
          <w:lang w:bidi="hi-IN"/>
        </w:rPr>
        <w:t>रित समय-सीमा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>यदि कोई हो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 xml:space="preserve">क्या </w:t>
      </w:r>
      <w:r>
        <w:rPr>
          <w:rFonts w:cs="Mangal"/>
          <w:sz w:val="24"/>
          <w:szCs w:val="24"/>
          <w:cs/>
          <w:lang w:bidi="hi-IN"/>
        </w:rPr>
        <w:t>ह</w:t>
      </w:r>
      <w:proofErr w:type="gramStart"/>
      <w:r>
        <w:rPr>
          <w:rFonts w:cs="Mangal"/>
          <w:sz w:val="24"/>
          <w:szCs w:val="24"/>
          <w:cs/>
          <w:lang w:bidi="hi-IN"/>
        </w:rPr>
        <w:t xml:space="preserve">ै </w:t>
      </w:r>
      <w:r>
        <w:rPr>
          <w:rFonts w:cs="Mangal"/>
          <w:sz w:val="24"/>
          <w:szCs w:val="24"/>
          <w:lang w:bidi="hi-IN"/>
        </w:rPr>
        <w:t>?</w:t>
      </w:r>
      <w:proofErr w:type="gramEnd"/>
    </w:p>
    <w:p w:rsidR="00F53EF5" w:rsidRPr="008A3567" w:rsidRDefault="00F53EF5" w:rsidP="00F53EF5">
      <w:pPr>
        <w:jc w:val="both"/>
        <w:rPr>
          <w:sz w:val="24"/>
          <w:szCs w:val="24"/>
        </w:rPr>
      </w:pPr>
    </w:p>
    <w:p w:rsidR="000A6610" w:rsidRDefault="000A6610" w:rsidP="000A6610">
      <w:pPr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0A6610" w:rsidRDefault="000A6610" w:rsidP="000A661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8B4025" w:rsidRPr="008B4025" w:rsidRDefault="003C6310" w:rsidP="000A6610">
      <w:pPr>
        <w:spacing w:after="120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(क) से (ग) </w:t>
      </w:r>
      <w:r w:rsidRPr="008B4025">
        <w:rPr>
          <w:rFonts w:cs="Mangal"/>
          <w:sz w:val="24"/>
          <w:szCs w:val="24"/>
          <w:lang w:bidi="hi-IN"/>
        </w:rPr>
        <w:t xml:space="preserve">: </w:t>
      </w:r>
      <w:r w:rsidR="008B4025" w:rsidRPr="008B4025">
        <w:rPr>
          <w:rFonts w:cs="Mangal" w:hint="cs"/>
          <w:sz w:val="24"/>
          <w:szCs w:val="24"/>
          <w:cs/>
          <w:lang w:bidi="hi-IN"/>
        </w:rPr>
        <w:t xml:space="preserve"> 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उच्च न्यायालय (नामों में परिवर्तन) </w:t>
      </w:r>
      <w:r w:rsidR="0082288C">
        <w:rPr>
          <w:rFonts w:cs="Mangal" w:hint="cs"/>
          <w:sz w:val="24"/>
          <w:szCs w:val="24"/>
          <w:cs/>
          <w:lang w:bidi="hi-IN"/>
        </w:rPr>
        <w:t>विधेयक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, 2016 </w:t>
      </w:r>
      <w:r w:rsidR="00B672D6">
        <w:rPr>
          <w:rFonts w:cs="Mangal" w:hint="cs"/>
          <w:sz w:val="24"/>
          <w:szCs w:val="24"/>
          <w:cs/>
          <w:lang w:bidi="hi-IN"/>
        </w:rPr>
        <w:t>में क्रमशः ब</w:t>
      </w:r>
      <w:r w:rsidR="001B37C5">
        <w:rPr>
          <w:rFonts w:cs="Mangal" w:hint="cs"/>
          <w:sz w:val="24"/>
          <w:szCs w:val="24"/>
          <w:cs/>
          <w:lang w:bidi="hi-IN"/>
        </w:rPr>
        <w:t>ॉम्बे</w:t>
      </w:r>
      <w:r w:rsidRPr="008B4025">
        <w:rPr>
          <w:rFonts w:cs="Mangal" w:hint="cs"/>
          <w:sz w:val="24"/>
          <w:szCs w:val="24"/>
          <w:cs/>
          <w:lang w:bidi="hi-IN"/>
        </w:rPr>
        <w:t>, कलकत्ता और मद्रास उच्च न्याया</w:t>
      </w:r>
      <w:r w:rsidR="001B37C5">
        <w:rPr>
          <w:rFonts w:cs="Mangal" w:hint="cs"/>
          <w:sz w:val="24"/>
          <w:szCs w:val="24"/>
          <w:cs/>
          <w:lang w:bidi="hi-IN"/>
        </w:rPr>
        <w:t>लयों के नामो को मुबं</w:t>
      </w:r>
      <w:r w:rsidR="0082288C">
        <w:rPr>
          <w:rFonts w:cs="Mangal" w:hint="cs"/>
          <w:sz w:val="24"/>
          <w:szCs w:val="24"/>
          <w:cs/>
          <w:lang w:bidi="hi-IN"/>
        </w:rPr>
        <w:t>ई, कोलकता</w:t>
      </w:r>
      <w:r w:rsidRPr="008B4025">
        <w:rPr>
          <w:rFonts w:cs="Mangal" w:hint="cs"/>
          <w:sz w:val="24"/>
          <w:szCs w:val="24"/>
          <w:cs/>
          <w:lang w:bidi="hi-IN"/>
        </w:rPr>
        <w:t>, चेन्नई उच्च न्यायालयों</w:t>
      </w:r>
      <w:r w:rsidR="0082288C">
        <w:rPr>
          <w:rFonts w:cs="Mangal" w:hint="cs"/>
          <w:sz w:val="24"/>
          <w:szCs w:val="24"/>
          <w:cs/>
          <w:lang w:bidi="hi-IN"/>
        </w:rPr>
        <w:t xml:space="preserve"> के नामों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में परिवर्तन</w:t>
      </w:r>
      <w:r w:rsidR="0082288C">
        <w:rPr>
          <w:rFonts w:cs="Mangal" w:hint="cs"/>
          <w:sz w:val="24"/>
          <w:szCs w:val="24"/>
          <w:cs/>
          <w:lang w:bidi="hi-IN"/>
        </w:rPr>
        <w:t xml:space="preserve"> को समर्थ बनाते हुए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</w:t>
      </w:r>
      <w:r w:rsidR="0082288C" w:rsidRPr="008B4025">
        <w:rPr>
          <w:rFonts w:cs="Mangal" w:hint="cs"/>
          <w:sz w:val="24"/>
          <w:szCs w:val="24"/>
          <w:cs/>
          <w:lang w:bidi="hi-IN"/>
        </w:rPr>
        <w:t>19.07</w:t>
      </w:r>
      <w:r w:rsidR="0082288C">
        <w:rPr>
          <w:rFonts w:cs="Mangal" w:hint="cs"/>
          <w:sz w:val="24"/>
          <w:szCs w:val="24"/>
          <w:cs/>
          <w:lang w:bidi="hi-IN"/>
        </w:rPr>
        <w:t xml:space="preserve">.2006 को लोक सभा में </w:t>
      </w:r>
      <w:r w:rsidR="001B37C5">
        <w:rPr>
          <w:rFonts w:cs="Mangal" w:hint="cs"/>
          <w:sz w:val="24"/>
          <w:szCs w:val="24"/>
          <w:cs/>
          <w:lang w:bidi="hi-IN"/>
        </w:rPr>
        <w:t>पु</w:t>
      </w:r>
      <w:r w:rsidR="0082288C">
        <w:rPr>
          <w:rFonts w:cs="Mangal" w:hint="cs"/>
          <w:sz w:val="24"/>
          <w:szCs w:val="24"/>
          <w:cs/>
          <w:lang w:bidi="hi-IN"/>
        </w:rPr>
        <w:t xml:space="preserve">रःस्थापित 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किया गया </w:t>
      </w:r>
      <w:r w:rsidR="0082288C">
        <w:rPr>
          <w:rFonts w:cs="Mangal" w:hint="cs"/>
          <w:sz w:val="24"/>
          <w:szCs w:val="24"/>
          <w:cs/>
          <w:lang w:bidi="hi-IN"/>
        </w:rPr>
        <w:t xml:space="preserve">    </w:t>
      </w:r>
      <w:r w:rsidRPr="008B4025">
        <w:rPr>
          <w:rFonts w:cs="Mangal" w:hint="cs"/>
          <w:sz w:val="24"/>
          <w:szCs w:val="24"/>
          <w:cs/>
          <w:lang w:bidi="hi-IN"/>
        </w:rPr>
        <w:t>था ।</w:t>
      </w:r>
      <w:r w:rsidR="0084144F">
        <w:rPr>
          <w:rFonts w:cs="Mangal" w:hint="cs"/>
          <w:sz w:val="24"/>
          <w:szCs w:val="24"/>
          <w:cs/>
          <w:lang w:bidi="hi-IN"/>
        </w:rPr>
        <w:t xml:space="preserve"> परंतु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</w:t>
      </w:r>
      <w:r w:rsidR="00B672D6">
        <w:rPr>
          <w:rFonts w:cs="Mangal" w:hint="cs"/>
          <w:sz w:val="24"/>
          <w:szCs w:val="24"/>
          <w:cs/>
          <w:lang w:bidi="hi-IN"/>
        </w:rPr>
        <w:t>तमिलनाडु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राज्य सरकार ने मद्रास उच्च न्यायालय के </w:t>
      </w:r>
      <w:r w:rsidR="00B672D6">
        <w:rPr>
          <w:rFonts w:cs="Mangal" w:hint="cs"/>
          <w:sz w:val="24"/>
          <w:szCs w:val="24"/>
          <w:cs/>
          <w:lang w:bidi="hi-IN"/>
        </w:rPr>
        <w:t>नाम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को </w:t>
      </w:r>
      <w:r w:rsidR="0082288C">
        <w:rPr>
          <w:rFonts w:cs="Mangal" w:hint="cs"/>
          <w:sz w:val="24"/>
          <w:szCs w:val="24"/>
          <w:cs/>
          <w:lang w:bidi="hi-IN"/>
        </w:rPr>
        <w:t>तमिलनाडु</w:t>
      </w:r>
      <w:r w:rsidR="0082288C" w:rsidRPr="008B4025">
        <w:rPr>
          <w:rFonts w:cs="Mangal" w:hint="cs"/>
          <w:sz w:val="24"/>
          <w:szCs w:val="24"/>
          <w:cs/>
          <w:lang w:bidi="hi-IN"/>
        </w:rPr>
        <w:t xml:space="preserve"> उच्च न्यायालय</w:t>
      </w:r>
      <w:r w:rsidR="0082288C">
        <w:rPr>
          <w:rFonts w:cs="Mangal" w:hint="cs"/>
          <w:sz w:val="24"/>
          <w:szCs w:val="24"/>
          <w:cs/>
          <w:lang w:bidi="hi-IN"/>
        </w:rPr>
        <w:t xml:space="preserve"> के रुप में</w:t>
      </w:r>
      <w:r w:rsidR="0082288C" w:rsidRPr="008B4025">
        <w:rPr>
          <w:rFonts w:cs="Mangal" w:hint="cs"/>
          <w:sz w:val="24"/>
          <w:szCs w:val="24"/>
          <w:cs/>
          <w:lang w:bidi="hi-IN"/>
        </w:rPr>
        <w:t xml:space="preserve"> 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परिवर्तन करने </w:t>
      </w:r>
      <w:r w:rsidR="0082288C">
        <w:rPr>
          <w:rFonts w:cs="Mangal" w:hint="cs"/>
          <w:sz w:val="24"/>
          <w:szCs w:val="24"/>
          <w:cs/>
          <w:lang w:bidi="hi-IN"/>
        </w:rPr>
        <w:t xml:space="preserve">का अनुरोध किया </w:t>
      </w:r>
      <w:r w:rsidR="0084144F">
        <w:rPr>
          <w:rFonts w:cs="Mangal" w:hint="cs"/>
          <w:sz w:val="24"/>
          <w:szCs w:val="24"/>
          <w:cs/>
          <w:lang w:bidi="hi-IN"/>
        </w:rPr>
        <w:t>उसी प्रकार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कलकत्ता उच्च न्यायालय परिवर्तित नाम के लिए सहमत नहीं </w:t>
      </w:r>
      <w:r w:rsidR="0082288C">
        <w:rPr>
          <w:rFonts w:cs="Mangal" w:hint="cs"/>
          <w:sz w:val="24"/>
          <w:szCs w:val="24"/>
          <w:cs/>
          <w:lang w:bidi="hi-IN"/>
        </w:rPr>
        <w:t>हुआ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</w:t>
      </w:r>
      <w:r w:rsidR="0064318C">
        <w:rPr>
          <w:rFonts w:cs="Mangal" w:hint="cs"/>
          <w:sz w:val="24"/>
          <w:szCs w:val="24"/>
          <w:cs/>
          <w:lang w:bidi="hi-IN"/>
        </w:rPr>
        <w:t>था</w:t>
      </w:r>
      <w:r w:rsidR="00B672D6">
        <w:rPr>
          <w:rFonts w:cs="Mangal" w:hint="cs"/>
          <w:sz w:val="24"/>
          <w:szCs w:val="24"/>
          <w:cs/>
          <w:lang w:bidi="hi-IN"/>
        </w:rPr>
        <w:t xml:space="preserve"> । केन्द्रीय 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सरकार </w:t>
      </w:r>
      <w:r w:rsidR="0082288C">
        <w:rPr>
          <w:rFonts w:cs="Mangal" w:hint="cs"/>
          <w:sz w:val="24"/>
          <w:szCs w:val="24"/>
          <w:cs/>
          <w:lang w:bidi="hi-IN"/>
        </w:rPr>
        <w:t>ने संबंधित राज्य सरकार</w:t>
      </w:r>
      <w:r w:rsidR="00E20728">
        <w:rPr>
          <w:rFonts w:cs="Mangal" w:hint="cs"/>
          <w:sz w:val="24"/>
          <w:szCs w:val="24"/>
          <w:cs/>
          <w:lang w:bidi="hi-IN"/>
        </w:rPr>
        <w:t>ों</w:t>
      </w:r>
      <w:r w:rsidR="0082288C">
        <w:rPr>
          <w:rFonts w:cs="Mangal" w:hint="cs"/>
          <w:sz w:val="24"/>
          <w:szCs w:val="24"/>
          <w:cs/>
          <w:lang w:bidi="hi-IN"/>
        </w:rPr>
        <w:t xml:space="preserve"> और 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</w:t>
      </w:r>
      <w:r w:rsidR="0082288C">
        <w:rPr>
          <w:rFonts w:cs="Mangal" w:hint="cs"/>
          <w:sz w:val="24"/>
          <w:szCs w:val="24"/>
          <w:cs/>
          <w:lang w:bidi="hi-IN"/>
        </w:rPr>
        <w:t xml:space="preserve">संबद्ध </w:t>
      </w:r>
      <w:r w:rsidRPr="008B4025">
        <w:rPr>
          <w:rFonts w:cs="Mangal" w:hint="cs"/>
          <w:sz w:val="24"/>
          <w:szCs w:val="24"/>
          <w:cs/>
          <w:lang w:bidi="hi-IN"/>
        </w:rPr>
        <w:t>उच्च न्यायालय</w:t>
      </w:r>
      <w:r w:rsidR="00E20728">
        <w:rPr>
          <w:rFonts w:cs="Mangal" w:hint="cs"/>
          <w:sz w:val="24"/>
          <w:szCs w:val="24"/>
          <w:cs/>
          <w:lang w:bidi="hi-IN"/>
        </w:rPr>
        <w:t>ों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से पुन</w:t>
      </w:r>
      <w:r w:rsidR="0082288C">
        <w:rPr>
          <w:rFonts w:cs="Mangal" w:hint="cs"/>
          <w:sz w:val="24"/>
          <w:szCs w:val="24"/>
          <w:cs/>
          <w:lang w:bidi="hi-IN"/>
        </w:rPr>
        <w:t>ः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अभिमत म</w:t>
      </w:r>
      <w:r w:rsidR="0082288C">
        <w:rPr>
          <w:rFonts w:cs="Mangal" w:hint="cs"/>
          <w:sz w:val="24"/>
          <w:szCs w:val="24"/>
          <w:cs/>
          <w:lang w:bidi="hi-IN"/>
        </w:rPr>
        <w:t>ॉँ</w:t>
      </w:r>
      <w:r w:rsidRPr="008B4025">
        <w:rPr>
          <w:rFonts w:cs="Mangal" w:hint="cs"/>
          <w:sz w:val="24"/>
          <w:szCs w:val="24"/>
          <w:cs/>
          <w:lang w:bidi="hi-IN"/>
        </w:rPr>
        <w:t>गे है</w:t>
      </w:r>
      <w:r w:rsidR="0082288C">
        <w:rPr>
          <w:rFonts w:cs="Mangal" w:hint="cs"/>
          <w:sz w:val="24"/>
          <w:szCs w:val="24"/>
          <w:cs/>
          <w:lang w:bidi="hi-IN"/>
        </w:rPr>
        <w:t>ं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विधेयक के अनु</w:t>
      </w:r>
      <w:r w:rsidR="00B672D6">
        <w:rPr>
          <w:rFonts w:cs="Mangal" w:hint="cs"/>
          <w:sz w:val="24"/>
          <w:szCs w:val="24"/>
          <w:cs/>
          <w:lang w:bidi="hi-IN"/>
        </w:rPr>
        <w:t>मोदन</w:t>
      </w:r>
      <w:r w:rsidRPr="008B4025">
        <w:rPr>
          <w:rFonts w:cs="Mangal" w:hint="cs"/>
          <w:sz w:val="24"/>
          <w:szCs w:val="24"/>
          <w:cs/>
          <w:lang w:bidi="hi-IN"/>
        </w:rPr>
        <w:t xml:space="preserve"> के लिए कोई समय सीमा नियत नहीं की जा सकती । </w:t>
      </w:r>
      <w:bookmarkStart w:id="0" w:name="_GoBack"/>
      <w:bookmarkEnd w:id="0"/>
    </w:p>
    <w:p w:rsidR="003C6310" w:rsidRPr="008B4025" w:rsidRDefault="008B4025" w:rsidP="008B4025">
      <w:pPr>
        <w:spacing w:after="120"/>
        <w:jc w:val="center"/>
        <w:rPr>
          <w:rFonts w:cs="Mangal"/>
          <w:sz w:val="24"/>
          <w:szCs w:val="24"/>
          <w:cs/>
          <w:lang w:bidi="hi-IN"/>
        </w:rPr>
      </w:pPr>
      <w:r w:rsidRPr="008B4025">
        <w:rPr>
          <w:rFonts w:cs="Mangal" w:hint="cs"/>
          <w:sz w:val="24"/>
          <w:szCs w:val="24"/>
          <w:cs/>
          <w:lang w:bidi="hi-IN"/>
        </w:rPr>
        <w:t>****************</w:t>
      </w:r>
    </w:p>
    <w:p w:rsidR="00C152F0" w:rsidRDefault="00C152F0"/>
    <w:sectPr w:rsidR="00C15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0"/>
    <w:rsid w:val="000908C7"/>
    <w:rsid w:val="000A6610"/>
    <w:rsid w:val="00121E81"/>
    <w:rsid w:val="001228C6"/>
    <w:rsid w:val="0012719B"/>
    <w:rsid w:val="0017362F"/>
    <w:rsid w:val="0017399D"/>
    <w:rsid w:val="001B37C5"/>
    <w:rsid w:val="00215BEF"/>
    <w:rsid w:val="00315B3B"/>
    <w:rsid w:val="003216D0"/>
    <w:rsid w:val="003C6310"/>
    <w:rsid w:val="00410765"/>
    <w:rsid w:val="005F1AB7"/>
    <w:rsid w:val="006276AD"/>
    <w:rsid w:val="0064318C"/>
    <w:rsid w:val="0065377E"/>
    <w:rsid w:val="0065644E"/>
    <w:rsid w:val="00667409"/>
    <w:rsid w:val="0082288C"/>
    <w:rsid w:val="0084144F"/>
    <w:rsid w:val="00850214"/>
    <w:rsid w:val="008B4025"/>
    <w:rsid w:val="00937CAD"/>
    <w:rsid w:val="00AE7186"/>
    <w:rsid w:val="00B672D6"/>
    <w:rsid w:val="00BB2E58"/>
    <w:rsid w:val="00BB56B3"/>
    <w:rsid w:val="00C152F0"/>
    <w:rsid w:val="00D17246"/>
    <w:rsid w:val="00D57138"/>
    <w:rsid w:val="00E20728"/>
    <w:rsid w:val="00EE1B04"/>
    <w:rsid w:val="00F17745"/>
    <w:rsid w:val="00F53EF5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ACAB"/>
  <w15:chartTrackingRefBased/>
  <w15:docId w15:val="{F4FB42CD-B66B-4B11-AE35-8F67D84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2018-03-22T05:24:00Z</cp:lastPrinted>
  <dcterms:created xsi:type="dcterms:W3CDTF">2018-03-21T10:00:00Z</dcterms:created>
  <dcterms:modified xsi:type="dcterms:W3CDTF">2018-03-22T14:11:00Z</dcterms:modified>
</cp:coreProperties>
</file>