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BB2E58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विधायी</w:t>
      </w:r>
      <w:r w:rsidR="000A6610">
        <w:rPr>
          <w:rFonts w:cs="Mangal" w:hint="cs"/>
          <w:sz w:val="24"/>
          <w:szCs w:val="24"/>
          <w:cs/>
          <w:lang w:bidi="hi-IN"/>
        </w:rPr>
        <w:t xml:space="preserve"> </w:t>
      </w:r>
      <w:r w:rsidR="000A6610"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 w:rsidR="00D17246">
        <w:rPr>
          <w:rFonts w:cs="Mangal" w:hint="cs"/>
          <w:sz w:val="24"/>
          <w:szCs w:val="24"/>
          <w:cs/>
          <w:lang w:bidi="hi-IN"/>
        </w:rPr>
        <w:t>3316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Default="000A6610" w:rsidP="000A6610">
      <w:pPr>
        <w:spacing w:after="120"/>
        <w:jc w:val="center"/>
        <w:rPr>
          <w:rFonts w:cs="Mangal"/>
          <w:sz w:val="24"/>
          <w:szCs w:val="24"/>
          <w:lang w:bidi="hi-IN"/>
        </w:rPr>
      </w:pPr>
    </w:p>
    <w:p w:rsidR="00F53EF5" w:rsidRPr="007C74AC" w:rsidRDefault="00F53EF5" w:rsidP="00F53EF5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7C74AC">
        <w:rPr>
          <w:rFonts w:cs="Mangal"/>
          <w:b/>
          <w:bCs/>
          <w:sz w:val="24"/>
          <w:szCs w:val="24"/>
          <w:cs/>
          <w:lang w:bidi="hi-IN"/>
        </w:rPr>
        <w:t>इलेक्ट्रॉनिक वोटिंग मशीन के साथ वीवीपैट का प्रयोग</w:t>
      </w:r>
    </w:p>
    <w:p w:rsidR="00F53EF5" w:rsidRPr="007C74AC" w:rsidRDefault="00F53EF5" w:rsidP="00F53EF5">
      <w:pPr>
        <w:jc w:val="both"/>
        <w:rPr>
          <w:rFonts w:cs="Mangal"/>
          <w:b/>
          <w:bCs/>
          <w:sz w:val="24"/>
          <w:szCs w:val="24"/>
          <w:lang w:bidi="hi-IN"/>
        </w:rPr>
      </w:pPr>
      <w:r w:rsidRPr="007C74AC">
        <w:rPr>
          <w:b/>
          <w:bCs/>
          <w:sz w:val="24"/>
          <w:szCs w:val="24"/>
        </w:rPr>
        <w:t xml:space="preserve">3316. </w:t>
      </w:r>
      <w:r>
        <w:rPr>
          <w:rFonts w:cs="Mangal"/>
          <w:b/>
          <w:bCs/>
          <w:sz w:val="24"/>
          <w:szCs w:val="24"/>
          <w:cs/>
          <w:lang w:bidi="hi-IN"/>
        </w:rPr>
        <w:t>श्री संजय रा</w:t>
      </w:r>
      <w:proofErr w:type="gramStart"/>
      <w:r>
        <w:rPr>
          <w:rFonts w:cs="Mangal"/>
          <w:b/>
          <w:bCs/>
          <w:sz w:val="24"/>
          <w:szCs w:val="24"/>
          <w:cs/>
          <w:lang w:bidi="hi-IN"/>
        </w:rPr>
        <w:t xml:space="preserve">उत </w:t>
      </w:r>
      <w:r>
        <w:rPr>
          <w:rFonts w:cs="Mangal"/>
          <w:b/>
          <w:bCs/>
          <w:sz w:val="24"/>
          <w:szCs w:val="24"/>
          <w:lang w:bidi="hi-IN"/>
        </w:rPr>
        <w:t>:</w:t>
      </w:r>
      <w:proofErr w:type="gramEnd"/>
      <w:r>
        <w:rPr>
          <w:rFonts w:cs="Mangal"/>
          <w:b/>
          <w:bCs/>
          <w:sz w:val="24"/>
          <w:szCs w:val="24"/>
          <w:lang w:bidi="hi-IN"/>
        </w:rPr>
        <w:t xml:space="preserve"> </w:t>
      </w:r>
      <w:r w:rsidRPr="007C74AC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</w:p>
    <w:p w:rsidR="00F53EF5" w:rsidRDefault="00F53EF5" w:rsidP="00F53EF5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 w:rsidRPr="007C74AC">
        <w:rPr>
          <w:rFonts w:cs="Mangal"/>
          <w:b/>
          <w:bCs/>
          <w:sz w:val="24"/>
          <w:szCs w:val="24"/>
          <w:cs/>
          <w:lang w:bidi="hi-IN"/>
        </w:rPr>
        <w:t>विधि और न्याय</w:t>
      </w:r>
      <w:r w:rsidRPr="008A3567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>कि :</w:t>
      </w:r>
    </w:p>
    <w:p w:rsidR="00F53EF5" w:rsidRDefault="00F53EF5" w:rsidP="00F53EF5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>(क) क्या यह सच है कि उच्चतम न्यायालय के निदेशानुसार आगामी संस</w:t>
      </w:r>
      <w:r>
        <w:rPr>
          <w:rFonts w:cs="Mangal"/>
          <w:sz w:val="24"/>
          <w:szCs w:val="24"/>
          <w:cs/>
          <w:lang w:bidi="hi-IN"/>
        </w:rPr>
        <w:t>दीय चुनाव से पहले सभी इलेक्ट्रॉ</w:t>
      </w:r>
      <w:r w:rsidRPr="008A3567">
        <w:rPr>
          <w:rFonts w:cs="Mangal"/>
          <w:sz w:val="24"/>
          <w:szCs w:val="24"/>
          <w:cs/>
          <w:lang w:bidi="hi-IN"/>
        </w:rPr>
        <w:t>निक वोटिं</w:t>
      </w:r>
      <w:r>
        <w:rPr>
          <w:rFonts w:cs="Mangal"/>
          <w:sz w:val="24"/>
          <w:szCs w:val="24"/>
          <w:cs/>
          <w:lang w:bidi="hi-IN"/>
        </w:rPr>
        <w:t xml:space="preserve">ग मशीन को वोटर वेरिफायबल पेपर </w:t>
      </w:r>
      <w:r>
        <w:rPr>
          <w:rFonts w:cs="Mangal" w:hint="cs"/>
          <w:sz w:val="24"/>
          <w:szCs w:val="24"/>
          <w:cs/>
          <w:lang w:bidi="hi-IN"/>
        </w:rPr>
        <w:t>ऑ</w:t>
      </w:r>
      <w:r w:rsidRPr="008A3567">
        <w:rPr>
          <w:rFonts w:cs="Mangal"/>
          <w:sz w:val="24"/>
          <w:szCs w:val="24"/>
          <w:cs/>
          <w:lang w:bidi="hi-IN"/>
        </w:rPr>
        <w:t>डिट ट्रायल (वीवीपैट) से जोड़ दिया जाएगा</w:t>
      </w:r>
      <w:r w:rsidRPr="008A3567">
        <w:rPr>
          <w:sz w:val="24"/>
          <w:szCs w:val="24"/>
        </w:rPr>
        <w:t xml:space="preserve">; </w:t>
      </w:r>
    </w:p>
    <w:p w:rsidR="00F53EF5" w:rsidRDefault="00F53EF5" w:rsidP="00F53EF5">
      <w:pPr>
        <w:jc w:val="both"/>
        <w:rPr>
          <w:sz w:val="24"/>
          <w:szCs w:val="24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ख) यदि हां</w:t>
      </w:r>
      <w:r w:rsidRPr="008A3567">
        <w:rPr>
          <w:sz w:val="24"/>
          <w:szCs w:val="24"/>
        </w:rPr>
        <w:t xml:space="preserve">, </w:t>
      </w:r>
      <w:r w:rsidRPr="008A3567">
        <w:rPr>
          <w:rFonts w:cs="Mangal"/>
          <w:sz w:val="24"/>
          <w:szCs w:val="24"/>
          <w:cs/>
          <w:lang w:bidi="hi-IN"/>
        </w:rPr>
        <w:t xml:space="preserve">तो वर्तमान में वीपीपैट के लिए क्या तैयारी </w:t>
      </w:r>
      <w:r>
        <w:rPr>
          <w:rFonts w:cs="Mangal"/>
          <w:sz w:val="24"/>
          <w:szCs w:val="24"/>
          <w:cs/>
          <w:lang w:bidi="hi-IN"/>
        </w:rPr>
        <w:t>ह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ै </w:t>
      </w:r>
      <w:r>
        <w:rPr>
          <w:rFonts w:cs="Mangal"/>
          <w:sz w:val="24"/>
          <w:szCs w:val="24"/>
          <w:lang w:bidi="hi-IN"/>
        </w:rPr>
        <w:t>;</w:t>
      </w:r>
      <w:proofErr w:type="gramEnd"/>
      <w:r w:rsidRPr="008A3567">
        <w:rPr>
          <w:sz w:val="24"/>
          <w:szCs w:val="24"/>
        </w:rPr>
        <w:t xml:space="preserve"> </w:t>
      </w:r>
    </w:p>
    <w:p w:rsidR="00F53EF5" w:rsidRDefault="00F53EF5" w:rsidP="00F53EF5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>ग) क्या सरकार आश्वस्त करेगी कि वीपीपैट की गणना</w:t>
      </w:r>
      <w:r w:rsidR="00A4002E">
        <w:rPr>
          <w:rFonts w:cs="Mangal" w:hint="cs"/>
          <w:sz w:val="24"/>
          <w:szCs w:val="24"/>
          <w:cs/>
          <w:lang w:bidi="hi-IN"/>
        </w:rPr>
        <w:t xml:space="preserve"> </w:t>
      </w:r>
      <w:r w:rsidR="00A4002E">
        <w:rPr>
          <w:rFonts w:cs="Mangal"/>
          <w:sz w:val="24"/>
          <w:szCs w:val="24"/>
          <w:lang w:bidi="hi-IN"/>
        </w:rPr>
        <w:t>(100</w:t>
      </w:r>
      <w:r w:rsidR="00A4002E">
        <w:rPr>
          <w:rFonts w:cs="Mangal" w:hint="cs"/>
          <w:sz w:val="24"/>
          <w:szCs w:val="24"/>
          <w:cs/>
          <w:lang w:bidi="hi-IN"/>
        </w:rPr>
        <w:t xml:space="preserve"> प्रतिशत)</w:t>
      </w:r>
      <w:r w:rsidRPr="008A3567">
        <w:rPr>
          <w:rFonts w:cs="Mangal"/>
          <w:sz w:val="24"/>
          <w:szCs w:val="24"/>
          <w:cs/>
          <w:lang w:bidi="hi-IN"/>
        </w:rPr>
        <w:t xml:space="preserve"> की जाएगी और ईवीएम के परिणामों के साथ इसका मिलान किया जाएग</w:t>
      </w:r>
      <w:proofErr w:type="gramStart"/>
      <w:r w:rsidRPr="008A3567">
        <w:rPr>
          <w:rFonts w:cs="Mangal"/>
          <w:sz w:val="24"/>
          <w:szCs w:val="24"/>
          <w:cs/>
          <w:lang w:bidi="hi-IN"/>
        </w:rPr>
        <w:t>ा</w:t>
      </w:r>
      <w:r>
        <w:rPr>
          <w:rFonts w:cs="Mangal" w:hint="cs"/>
          <w:sz w:val="24"/>
          <w:szCs w:val="24"/>
          <w:cs/>
          <w:lang w:bidi="hi-IN"/>
        </w:rPr>
        <w:t xml:space="preserve"> </w:t>
      </w:r>
      <w:r w:rsidRPr="008A3567">
        <w:rPr>
          <w:sz w:val="24"/>
          <w:szCs w:val="24"/>
        </w:rPr>
        <w:t>;</w:t>
      </w:r>
      <w:proofErr w:type="gramEnd"/>
      <w:r w:rsidRPr="008A3567">
        <w:rPr>
          <w:sz w:val="24"/>
          <w:szCs w:val="24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 xml:space="preserve">और </w:t>
      </w:r>
    </w:p>
    <w:p w:rsidR="00F53EF5" w:rsidRPr="008A3567" w:rsidRDefault="00F53EF5" w:rsidP="00F53EF5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(घ) ईवीएम के साथ छेड़छाड़ </w:t>
      </w:r>
      <w:r>
        <w:rPr>
          <w:rFonts w:cs="Mangal"/>
          <w:sz w:val="24"/>
          <w:szCs w:val="24"/>
          <w:cs/>
          <w:lang w:bidi="hi-IN"/>
        </w:rPr>
        <w:t xml:space="preserve">संबंधी </w:t>
      </w:r>
      <w:r w:rsidRPr="008A3567">
        <w:rPr>
          <w:rFonts w:cs="Mangal"/>
          <w:sz w:val="24"/>
          <w:szCs w:val="24"/>
          <w:cs/>
          <w:lang w:bidi="hi-IN"/>
        </w:rPr>
        <w:t xml:space="preserve">सभी संदेहों को दूर करने के लिए उठाए गए अथवा उठाए जाने वाले कदमों का ब्यौरा क्या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?</w:t>
      </w: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E028F0" w:rsidRPr="00E028F0" w:rsidRDefault="00E028F0" w:rsidP="00E028F0">
      <w:pPr>
        <w:spacing w:after="120"/>
        <w:jc w:val="both"/>
        <w:rPr>
          <w:rFonts w:ascii="Mangal" w:hAnsi="Mangal" w:cs="Mangal"/>
          <w:sz w:val="24"/>
          <w:szCs w:val="24"/>
          <w:lang w:bidi="hi-IN"/>
        </w:rPr>
      </w:pPr>
      <w:r w:rsidRPr="00E028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(क) और (ख)</w:t>
      </w:r>
      <w:r w:rsidRPr="00E028F0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E028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: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निर्वाचन आयोग ने यह सूचित किया है कि संसदीय और राज्‍य विधान सभाओं के सभी भविष्‍यवर्ती </w:t>
      </w:r>
      <w:r w:rsidR="00036DB4">
        <w:rPr>
          <w:rFonts w:ascii="Mangal" w:hAnsi="Mangal" w:cs="Mangal" w:hint="cs"/>
          <w:sz w:val="24"/>
          <w:szCs w:val="24"/>
          <w:cs/>
          <w:lang w:bidi="hi-IN"/>
        </w:rPr>
        <w:t xml:space="preserve">निर्वाचनों 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>में 100 प्रतिशत वीवीपीएटी ईकाइयों का समावेश होगा । आयोग ने यह और पुष्‍टि की है कि 2019 में होने वाले लोक सभा निर्वाचनों के संचालन के लिए विनिर्माताओं द्वारा सितंबर</w:t>
      </w:r>
      <w:r w:rsidRPr="00E028F0">
        <w:rPr>
          <w:rFonts w:ascii="Mangal" w:hAnsi="Mangal" w:cs="Mangal" w:hint="cs"/>
          <w:sz w:val="24"/>
          <w:szCs w:val="24"/>
          <w:lang w:bidi="hi-IN"/>
        </w:rPr>
        <w:t>,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2018 तक अपे</w:t>
      </w:r>
      <w:r w:rsidR="00036DB4">
        <w:rPr>
          <w:rFonts w:ascii="Mangal" w:hAnsi="Mangal" w:cs="Mangal" w:hint="cs"/>
          <w:sz w:val="24"/>
          <w:szCs w:val="24"/>
          <w:cs/>
          <w:lang w:bidi="hi-IN"/>
        </w:rPr>
        <w:t>क्षित संख्‍या में वीवीपीएटी ईकाई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उपलब्‍ध करा दी जाएगी । </w:t>
      </w:r>
    </w:p>
    <w:p w:rsidR="00E028F0" w:rsidRPr="00E028F0" w:rsidRDefault="00E028F0" w:rsidP="00E028F0">
      <w:pPr>
        <w:spacing w:after="120"/>
        <w:jc w:val="both"/>
        <w:rPr>
          <w:rFonts w:ascii="Mangal" w:hAnsi="Mangal" w:cs="Mangal"/>
          <w:sz w:val="24"/>
          <w:szCs w:val="24"/>
          <w:lang w:bidi="hi-IN"/>
        </w:rPr>
      </w:pPr>
      <w:r w:rsidRPr="00E028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(ग) :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आयोग ने यह सूचित किया है कि लोक सभा और राज्‍य विधान सभाओं के सभी भविष्‍यवर्ती</w:t>
      </w:r>
      <w:r w:rsidR="00036DB4">
        <w:rPr>
          <w:rFonts w:ascii="Mangal" w:hAnsi="Mangal" w:cs="Mangal" w:hint="cs"/>
          <w:sz w:val="24"/>
          <w:szCs w:val="24"/>
          <w:cs/>
          <w:lang w:bidi="hi-IN"/>
        </w:rPr>
        <w:t xml:space="preserve"> साधारण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और उप-निर्वाचनों में प्रत्‍येक निर्वाचन क्षेत्र में यादृच्‍छिक रुप से एक मतदान केंद्र की वीवीपीएटी पेपर स्‍लिप</w:t>
      </w:r>
      <w:r w:rsidR="00A869C2">
        <w:rPr>
          <w:rFonts w:ascii="Mangal" w:hAnsi="Mangal" w:cs="Mangal" w:hint="cs"/>
          <w:sz w:val="24"/>
          <w:szCs w:val="24"/>
          <w:cs/>
          <w:lang w:bidi="hi-IN"/>
        </w:rPr>
        <w:t xml:space="preserve"> का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सत्‍यापन संचालित करने का विनिश्‍चय किया है । 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lastRenderedPageBreak/>
        <w:t>इसके अतिरिक्‍त</w:t>
      </w:r>
      <w:r w:rsidR="00EB13BB">
        <w:rPr>
          <w:rFonts w:ascii="Mangal" w:hAnsi="Mangal" w:cs="Mangal" w:hint="cs"/>
          <w:sz w:val="24"/>
          <w:szCs w:val="24"/>
          <w:cs/>
          <w:lang w:bidi="hi-IN"/>
        </w:rPr>
        <w:t>,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निर्वाचनों का संचालन नियम</w:t>
      </w:r>
      <w:r w:rsidRPr="00E028F0">
        <w:rPr>
          <w:rFonts w:ascii="Mangal" w:hAnsi="Mangal" w:cs="Mangal" w:hint="cs"/>
          <w:sz w:val="24"/>
          <w:szCs w:val="24"/>
          <w:lang w:bidi="hi-IN"/>
        </w:rPr>
        <w:t>,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1961 के नियम 56 घ की निबंधनों में कोई अभ्‍यर्थी या उसका निर्वाचन अभिकर्ता</w:t>
      </w:r>
      <w:r w:rsidR="00EB13BB">
        <w:rPr>
          <w:rFonts w:ascii="Mangal" w:hAnsi="Mangal" w:cs="Mangal" w:hint="cs"/>
          <w:sz w:val="24"/>
          <w:szCs w:val="24"/>
          <w:cs/>
          <w:lang w:bidi="hi-IN"/>
        </w:rPr>
        <w:t>,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किसी मतदान </w:t>
      </w:r>
      <w:r w:rsidR="002D6C8E">
        <w:rPr>
          <w:rFonts w:ascii="Mangal" w:hAnsi="Mangal" w:cs="Mangal" w:hint="cs"/>
          <w:sz w:val="24"/>
          <w:szCs w:val="24"/>
          <w:cs/>
          <w:lang w:bidi="hi-IN"/>
        </w:rPr>
        <w:t>(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>केंद्र</w:t>
      </w:r>
      <w:r w:rsidR="00A3317A">
        <w:rPr>
          <w:rFonts w:ascii="Mangal" w:hAnsi="Mangal" w:cs="Mangal" w:hint="cs"/>
          <w:sz w:val="24"/>
          <w:szCs w:val="24"/>
          <w:cs/>
          <w:lang w:bidi="hi-IN"/>
        </w:rPr>
        <w:t>ों</w:t>
      </w:r>
      <w:r w:rsidR="002D6C8E">
        <w:rPr>
          <w:rFonts w:ascii="Mangal" w:hAnsi="Mangal" w:cs="Mangal" w:hint="cs"/>
          <w:sz w:val="24"/>
          <w:szCs w:val="24"/>
          <w:cs/>
          <w:lang w:bidi="hi-IN"/>
        </w:rPr>
        <w:t>)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में प्रिंटर के ड्राप बाक्‍स में मुद्रित पेपर स्‍लिप की गणना करने के लिए लिखित रुप में रिटर्निंग अधिकारी को आवेदन कर सकेंगे</w:t>
      </w:r>
      <w:r w:rsidR="004F379E">
        <w:rPr>
          <w:rFonts w:ascii="Mangal" w:hAnsi="Mangal" w:cs="Mangal" w:hint="cs"/>
          <w:sz w:val="24"/>
          <w:szCs w:val="24"/>
          <w:cs/>
          <w:lang w:bidi="hi-IN"/>
        </w:rPr>
        <w:t>,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जिस पर इस संबंध में निर्वाचन आयोग द्वारा</w:t>
      </w:r>
      <w:r w:rsidR="004F379E">
        <w:rPr>
          <w:rFonts w:ascii="Mangal" w:hAnsi="Mangal" w:cs="Mangal" w:hint="cs"/>
          <w:sz w:val="24"/>
          <w:szCs w:val="24"/>
          <w:cs/>
          <w:lang w:bidi="hi-IN"/>
        </w:rPr>
        <w:t xml:space="preserve"> जारी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मार्गदर्शक सिद्धांतों के अध्‍यधीन रहते हुए</w:t>
      </w:r>
      <w:r w:rsidR="00A10E07">
        <w:rPr>
          <w:rFonts w:ascii="Mangal" w:hAnsi="Mangal" w:cs="Mangal" w:hint="cs"/>
          <w:sz w:val="24"/>
          <w:szCs w:val="24"/>
          <w:cs/>
          <w:lang w:bidi="hi-IN"/>
        </w:rPr>
        <w:t xml:space="preserve"> रिटर्निंग अधिकारी द्वारा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विचार </w:t>
      </w:r>
      <w:r w:rsidR="00AB319D">
        <w:rPr>
          <w:rFonts w:ascii="Mangal" w:hAnsi="Mangal" w:cs="Mangal" w:hint="cs"/>
          <w:sz w:val="24"/>
          <w:szCs w:val="24"/>
          <w:cs/>
          <w:lang w:bidi="hi-IN"/>
        </w:rPr>
        <w:t>किया जाएगा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। </w:t>
      </w:r>
    </w:p>
    <w:p w:rsidR="00E028F0" w:rsidRDefault="00E028F0" w:rsidP="00E028F0">
      <w:pPr>
        <w:spacing w:after="120"/>
        <w:jc w:val="both"/>
        <w:rPr>
          <w:rFonts w:ascii="Mangal" w:hAnsi="Mangal" w:cs="Mangal"/>
          <w:sz w:val="24"/>
          <w:szCs w:val="24"/>
          <w:lang w:bidi="hi-IN"/>
        </w:rPr>
      </w:pPr>
      <w:r w:rsidRPr="00E028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(घ)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E028F0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:</w:t>
      </w:r>
      <w:r w:rsidRPr="00E028F0">
        <w:rPr>
          <w:rFonts w:ascii="Mangal" w:hAnsi="Mangal" w:cs="Mangal"/>
          <w:b/>
          <w:bCs/>
          <w:sz w:val="24"/>
          <w:szCs w:val="24"/>
          <w:lang w:bidi="hi-IN"/>
        </w:rPr>
        <w:t xml:space="preserve"> 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>निर्वाचन आयोग द्वारा आदेशित तकनीकी सुरक्षा</w:t>
      </w:r>
      <w:r w:rsidRPr="00E028F0">
        <w:rPr>
          <w:rFonts w:ascii="Mangal" w:hAnsi="Mangal" w:cs="Mangal" w:hint="cs"/>
          <w:sz w:val="24"/>
          <w:szCs w:val="24"/>
          <w:lang w:bidi="hi-IN"/>
        </w:rPr>
        <w:t>,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प्रशासनिक प्रोटोकोल और प्रक्रियात्‍मक सुरक्षा की वृहद श्रेणी ईवीएम </w:t>
      </w:r>
      <w:bookmarkStart w:id="0" w:name="_GoBack"/>
      <w:bookmarkEnd w:id="0"/>
      <w:r w:rsidRPr="00E028F0">
        <w:rPr>
          <w:rFonts w:ascii="Mangal" w:hAnsi="Mangal" w:cs="Mangal" w:hint="cs"/>
          <w:sz w:val="24"/>
          <w:szCs w:val="24"/>
          <w:cs/>
          <w:lang w:bidi="hi-IN"/>
        </w:rPr>
        <w:t>की सत्‍यनिष्‍ठा</w:t>
      </w:r>
      <w:r w:rsidRPr="00E028F0">
        <w:rPr>
          <w:rFonts w:ascii="Mangal" w:hAnsi="Mangal" w:cs="Mangal" w:hint="cs"/>
          <w:sz w:val="24"/>
          <w:szCs w:val="24"/>
          <w:lang w:bidi="hi-IN"/>
        </w:rPr>
        <w:t>,</w:t>
      </w:r>
      <w:r w:rsidRPr="00E028F0">
        <w:rPr>
          <w:rFonts w:ascii="Mangal" w:hAnsi="Mangal" w:cs="Mangal" w:hint="cs"/>
          <w:sz w:val="24"/>
          <w:szCs w:val="24"/>
          <w:cs/>
          <w:lang w:bidi="hi-IN"/>
        </w:rPr>
        <w:t xml:space="preserve"> गैर परिवर्तनीयता और विश्‍वसनीयता को सख्‍त रुप से सुनिश्‍चित करती है । वीवीपीएटी ईकाइयों का प्रयोग निर्वाचन प्रक्रिया में पारदर्शिता की वृद्धि करता है । </w:t>
      </w:r>
    </w:p>
    <w:p w:rsidR="00E028F0" w:rsidRDefault="00E028F0" w:rsidP="00E028F0">
      <w:pPr>
        <w:spacing w:after="120"/>
        <w:jc w:val="both"/>
        <w:rPr>
          <w:rFonts w:ascii="Mangal" w:hAnsi="Mangal" w:cs="Mangal"/>
          <w:sz w:val="24"/>
          <w:szCs w:val="24"/>
          <w:lang w:bidi="hi-IN"/>
        </w:rPr>
      </w:pPr>
    </w:p>
    <w:p w:rsidR="00E028F0" w:rsidRPr="00E028F0" w:rsidRDefault="002F1BB3" w:rsidP="002F1BB3">
      <w:pPr>
        <w:tabs>
          <w:tab w:val="center" w:pos="4513"/>
          <w:tab w:val="left" w:pos="6201"/>
        </w:tabs>
        <w:spacing w:after="120"/>
        <w:rPr>
          <w:sz w:val="24"/>
          <w:szCs w:val="24"/>
        </w:rPr>
      </w:pPr>
      <w:r>
        <w:rPr>
          <w:rFonts w:ascii="Mangal" w:hAnsi="Mangal" w:cs="Mangal"/>
          <w:sz w:val="24"/>
          <w:szCs w:val="24"/>
          <w:lang w:bidi="hi-IN"/>
        </w:rPr>
        <w:tab/>
      </w:r>
      <w:r w:rsidR="00E028F0">
        <w:rPr>
          <w:rFonts w:ascii="Mangal" w:hAnsi="Mangal" w:cs="Mangal"/>
          <w:sz w:val="24"/>
          <w:szCs w:val="24"/>
          <w:lang w:bidi="hi-IN"/>
        </w:rPr>
        <w:t>*******************</w:t>
      </w:r>
      <w:r>
        <w:rPr>
          <w:rFonts w:ascii="Mangal" w:hAnsi="Mangal" w:cs="Mangal"/>
          <w:sz w:val="24"/>
          <w:szCs w:val="24"/>
          <w:lang w:bidi="hi-IN"/>
        </w:rPr>
        <w:tab/>
      </w:r>
    </w:p>
    <w:p w:rsidR="00E028F0" w:rsidRPr="00E028F0" w:rsidRDefault="00E028F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</w:p>
    <w:p w:rsidR="00C152F0" w:rsidRPr="00E028F0" w:rsidRDefault="00C152F0">
      <w:pPr>
        <w:rPr>
          <w:sz w:val="24"/>
          <w:szCs w:val="24"/>
        </w:rPr>
      </w:pPr>
    </w:p>
    <w:sectPr w:rsidR="00C152F0" w:rsidRPr="00E028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32" w:rsidRDefault="00B54632" w:rsidP="002F1BB3">
      <w:pPr>
        <w:spacing w:after="0" w:line="240" w:lineRule="auto"/>
      </w:pPr>
      <w:r>
        <w:separator/>
      </w:r>
    </w:p>
  </w:endnote>
  <w:endnote w:type="continuationSeparator" w:id="0">
    <w:p w:rsidR="00B54632" w:rsidRDefault="00B54632" w:rsidP="002F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32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1BB3" w:rsidRDefault="002F1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1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BB3" w:rsidRDefault="002F1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32" w:rsidRDefault="00B54632" w:rsidP="002F1BB3">
      <w:pPr>
        <w:spacing w:after="0" w:line="240" w:lineRule="auto"/>
      </w:pPr>
      <w:r>
        <w:separator/>
      </w:r>
    </w:p>
  </w:footnote>
  <w:footnote w:type="continuationSeparator" w:id="0">
    <w:p w:rsidR="00B54632" w:rsidRDefault="00B54632" w:rsidP="002F1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36DB4"/>
    <w:rsid w:val="000908C7"/>
    <w:rsid w:val="000A6610"/>
    <w:rsid w:val="00121E81"/>
    <w:rsid w:val="001228C6"/>
    <w:rsid w:val="0012719B"/>
    <w:rsid w:val="0017362F"/>
    <w:rsid w:val="0017399D"/>
    <w:rsid w:val="00215BEF"/>
    <w:rsid w:val="002D6C8E"/>
    <w:rsid w:val="002F1BB3"/>
    <w:rsid w:val="003D05BC"/>
    <w:rsid w:val="00410765"/>
    <w:rsid w:val="004F379E"/>
    <w:rsid w:val="005F1AB7"/>
    <w:rsid w:val="0065377E"/>
    <w:rsid w:val="0065644E"/>
    <w:rsid w:val="00850214"/>
    <w:rsid w:val="00937CAD"/>
    <w:rsid w:val="00A10E07"/>
    <w:rsid w:val="00A3317A"/>
    <w:rsid w:val="00A4002E"/>
    <w:rsid w:val="00A869C2"/>
    <w:rsid w:val="00AB319D"/>
    <w:rsid w:val="00AE7186"/>
    <w:rsid w:val="00B54632"/>
    <w:rsid w:val="00BB2E58"/>
    <w:rsid w:val="00BB56B3"/>
    <w:rsid w:val="00BF6368"/>
    <w:rsid w:val="00C152F0"/>
    <w:rsid w:val="00D17246"/>
    <w:rsid w:val="00D57138"/>
    <w:rsid w:val="00E028F0"/>
    <w:rsid w:val="00EB13BB"/>
    <w:rsid w:val="00EE1B04"/>
    <w:rsid w:val="00F17745"/>
    <w:rsid w:val="00F53EF5"/>
    <w:rsid w:val="00F5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4EB5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B3"/>
  </w:style>
  <w:style w:type="paragraph" w:styleId="Footer">
    <w:name w:val="footer"/>
    <w:basedOn w:val="Normal"/>
    <w:link w:val="FooterChar"/>
    <w:uiPriority w:val="99"/>
    <w:unhideWhenUsed/>
    <w:rsid w:val="002F1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B3"/>
  </w:style>
  <w:style w:type="paragraph" w:styleId="BalloonText">
    <w:name w:val="Balloon Text"/>
    <w:basedOn w:val="Normal"/>
    <w:link w:val="BalloonTextChar"/>
    <w:uiPriority w:val="99"/>
    <w:semiHidden/>
    <w:unhideWhenUsed/>
    <w:rsid w:val="0003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2018-03-22T13:29:00Z</cp:lastPrinted>
  <dcterms:created xsi:type="dcterms:W3CDTF">2018-03-21T09:58:00Z</dcterms:created>
  <dcterms:modified xsi:type="dcterms:W3CDTF">2018-03-22T14:14:00Z</dcterms:modified>
</cp:coreProperties>
</file>