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भारत सरकार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0A6610" w:rsidRDefault="00215BEF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न्याय</w:t>
      </w:r>
      <w:r w:rsidR="000A6610">
        <w:rPr>
          <w:rFonts w:cs="Mangal" w:hint="cs"/>
          <w:sz w:val="24"/>
          <w:szCs w:val="24"/>
          <w:cs/>
          <w:lang w:bidi="hi-IN"/>
        </w:rPr>
        <w:t xml:space="preserve"> </w:t>
      </w:r>
      <w:r w:rsidR="000A6610">
        <w:rPr>
          <w:rFonts w:cs="Mangal"/>
          <w:sz w:val="24"/>
          <w:szCs w:val="24"/>
          <w:cs/>
          <w:lang w:bidi="hi-IN"/>
        </w:rPr>
        <w:t>विभाग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राज्य सभा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अ</w:t>
      </w:r>
      <w:r>
        <w:rPr>
          <w:rFonts w:cs="Mangal"/>
          <w:sz w:val="24"/>
          <w:szCs w:val="24"/>
          <w:cs/>
          <w:lang w:bidi="hi-IN"/>
        </w:rPr>
        <w:t xml:space="preserve">तारांकित प्रश्न सं. </w:t>
      </w:r>
      <w:r w:rsidR="00937CAD">
        <w:rPr>
          <w:rFonts w:cs="Mangal" w:hint="cs"/>
          <w:sz w:val="24"/>
          <w:szCs w:val="24"/>
          <w:cs/>
          <w:lang w:bidi="hi-IN"/>
        </w:rPr>
        <w:t>3312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>
        <w:rPr>
          <w:rFonts w:ascii="Mangal" w:hAnsi="Mangal" w:cs="Mangal" w:hint="cs"/>
          <w:sz w:val="24"/>
          <w:szCs w:val="24"/>
          <w:cs/>
          <w:lang w:bidi="hi-IN"/>
        </w:rPr>
        <w:t>,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23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मार्च,</w:t>
      </w:r>
      <w:r>
        <w:rPr>
          <w:rFonts w:cs="Mangal"/>
          <w:sz w:val="24"/>
          <w:szCs w:val="24"/>
          <w:cs/>
          <w:lang w:bidi="hi-IN"/>
        </w:rPr>
        <w:t xml:space="preserve"> 2018 को दिया जाना है</w:t>
      </w:r>
    </w:p>
    <w:p w:rsidR="000A6610" w:rsidRDefault="000A6610" w:rsidP="00EB0611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F17745" w:rsidRPr="00447EF3" w:rsidRDefault="00F17745" w:rsidP="00EB0611">
      <w:pPr>
        <w:spacing w:after="120"/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न्यायाधी</w:t>
      </w:r>
      <w:r w:rsidRPr="00447EF3">
        <w:rPr>
          <w:rFonts w:cs="Mangal"/>
          <w:b/>
          <w:bCs/>
          <w:sz w:val="24"/>
          <w:szCs w:val="24"/>
          <w:cs/>
          <w:lang w:bidi="hi-IN"/>
        </w:rPr>
        <w:t>शों के रिक्त पद और लंबित मामले</w:t>
      </w:r>
    </w:p>
    <w:p w:rsidR="00F17745" w:rsidRPr="00447EF3" w:rsidRDefault="00F17745" w:rsidP="00EB0611">
      <w:pPr>
        <w:spacing w:after="120"/>
        <w:rPr>
          <w:rFonts w:cs="Mangal"/>
          <w:b/>
          <w:bCs/>
          <w:sz w:val="24"/>
          <w:szCs w:val="24"/>
          <w:lang w:bidi="hi-IN"/>
        </w:rPr>
      </w:pPr>
      <w:r w:rsidRPr="00447EF3">
        <w:rPr>
          <w:b/>
          <w:bCs/>
          <w:sz w:val="24"/>
          <w:szCs w:val="24"/>
        </w:rPr>
        <w:t xml:space="preserve">3312. </w:t>
      </w:r>
      <w:r>
        <w:rPr>
          <w:rFonts w:cs="Mangal"/>
          <w:b/>
          <w:bCs/>
          <w:sz w:val="24"/>
          <w:szCs w:val="24"/>
          <w:cs/>
          <w:lang w:bidi="hi-IN"/>
        </w:rPr>
        <w:t>श्री बसावाराज पाटि</w:t>
      </w:r>
      <w:proofErr w:type="gramStart"/>
      <w:r>
        <w:rPr>
          <w:rFonts w:cs="Mangal"/>
          <w:b/>
          <w:bCs/>
          <w:sz w:val="24"/>
          <w:szCs w:val="24"/>
          <w:cs/>
          <w:lang w:bidi="hi-IN"/>
        </w:rPr>
        <w:t>ल</w:t>
      </w:r>
      <w:r>
        <w:rPr>
          <w:rFonts w:cs="Mangal"/>
          <w:b/>
          <w:bCs/>
          <w:sz w:val="24"/>
          <w:szCs w:val="24"/>
          <w:lang w:bidi="hi-IN"/>
        </w:rPr>
        <w:t xml:space="preserve"> :</w:t>
      </w:r>
      <w:proofErr w:type="gramEnd"/>
    </w:p>
    <w:p w:rsidR="00F17745" w:rsidRDefault="00F17745" w:rsidP="00F17745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क्या </w:t>
      </w:r>
      <w:r w:rsidRPr="00447EF3">
        <w:rPr>
          <w:rFonts w:cs="Mangal"/>
          <w:b/>
          <w:bCs/>
          <w:sz w:val="24"/>
          <w:szCs w:val="24"/>
          <w:cs/>
          <w:lang w:bidi="hi-IN"/>
        </w:rPr>
        <w:t>विधि और न्याय</w:t>
      </w:r>
      <w:r w:rsidRPr="008A3567">
        <w:rPr>
          <w:rFonts w:cs="Mangal"/>
          <w:sz w:val="24"/>
          <w:szCs w:val="24"/>
          <w:cs/>
          <w:lang w:bidi="hi-IN"/>
        </w:rPr>
        <w:t xml:space="preserve"> मंत्री यह बताने की कृपा करेंगे </w:t>
      </w:r>
      <w:r>
        <w:rPr>
          <w:rFonts w:cs="Mangal"/>
          <w:sz w:val="24"/>
          <w:szCs w:val="24"/>
          <w:cs/>
          <w:lang w:bidi="hi-IN"/>
        </w:rPr>
        <w:t xml:space="preserve">कि : </w:t>
      </w:r>
    </w:p>
    <w:p w:rsidR="00F17745" w:rsidRDefault="00F17745" w:rsidP="00F17745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(क) कर्नाटक और आंध्र</w:t>
      </w:r>
      <w:r w:rsidRPr="008A3567">
        <w:rPr>
          <w:rFonts w:cs="Mangal"/>
          <w:sz w:val="24"/>
          <w:szCs w:val="24"/>
          <w:cs/>
          <w:lang w:bidi="hi-IN"/>
        </w:rPr>
        <w:t xml:space="preserve"> प्रद</w:t>
      </w:r>
      <w:r>
        <w:rPr>
          <w:rFonts w:cs="Mangal"/>
          <w:sz w:val="24"/>
          <w:szCs w:val="24"/>
          <w:cs/>
          <w:lang w:bidi="hi-IN"/>
        </w:rPr>
        <w:t>ेश उच्च न्यायालयों में न्यायाधी</w:t>
      </w:r>
      <w:r w:rsidRPr="008A3567">
        <w:rPr>
          <w:rFonts w:cs="Mangal"/>
          <w:sz w:val="24"/>
          <w:szCs w:val="24"/>
          <w:cs/>
          <w:lang w:bidi="hi-IN"/>
        </w:rPr>
        <w:t xml:space="preserve">शों के संस्वीकृत और रिक्त पदों की संख्या कितनी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;</w:t>
      </w:r>
      <w:r w:rsidRPr="008A3567">
        <w:rPr>
          <w:sz w:val="24"/>
          <w:szCs w:val="24"/>
        </w:rPr>
        <w:t xml:space="preserve"> </w:t>
      </w:r>
      <w:r w:rsidRPr="008A3567">
        <w:rPr>
          <w:rFonts w:cs="Mangal"/>
          <w:sz w:val="24"/>
          <w:szCs w:val="24"/>
          <w:cs/>
          <w:lang w:bidi="hi-IN"/>
        </w:rPr>
        <w:t xml:space="preserve">और </w:t>
      </w:r>
    </w:p>
    <w:p w:rsidR="00F17745" w:rsidRPr="008A3567" w:rsidRDefault="00F17745" w:rsidP="00F17745">
      <w:pPr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>(ख) कर्नाटक उच्च न्यायालय में कितने मामले लंबित ह</w:t>
      </w:r>
      <w:r>
        <w:rPr>
          <w:rFonts w:cs="Mangal" w:hint="cs"/>
          <w:sz w:val="24"/>
          <w:szCs w:val="24"/>
          <w:cs/>
          <w:lang w:bidi="hi-IN"/>
        </w:rPr>
        <w:t xml:space="preserve">ै </w:t>
      </w:r>
      <w:r w:rsidRPr="008A3567">
        <w:rPr>
          <w:rFonts w:cs="Mangal"/>
          <w:sz w:val="24"/>
          <w:szCs w:val="24"/>
          <w:cs/>
          <w:lang w:bidi="hi-IN"/>
        </w:rPr>
        <w:t xml:space="preserve">और </w:t>
      </w:r>
      <w:r>
        <w:rPr>
          <w:rFonts w:cs="Mangal"/>
          <w:sz w:val="24"/>
          <w:szCs w:val="24"/>
          <w:cs/>
          <w:lang w:bidi="hi-IN"/>
        </w:rPr>
        <w:t xml:space="preserve">तत्संबंधी </w:t>
      </w:r>
      <w:r w:rsidRPr="008A3567">
        <w:rPr>
          <w:rFonts w:cs="Mangal"/>
          <w:sz w:val="24"/>
          <w:szCs w:val="24"/>
          <w:cs/>
          <w:lang w:bidi="hi-IN"/>
        </w:rPr>
        <w:t xml:space="preserve">ब्यौरा क्या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?</w:t>
      </w:r>
    </w:p>
    <w:p w:rsidR="000A6610" w:rsidRDefault="000A6610" w:rsidP="000A6610">
      <w:pPr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0A6610" w:rsidRDefault="000A661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BF7EBC" w:rsidRDefault="00C019CE" w:rsidP="000A6610">
      <w:pPr>
        <w:spacing w:after="1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(क) </w:t>
      </w:r>
      <w:r>
        <w:rPr>
          <w:rFonts w:cs="Mangal"/>
          <w:b/>
          <w:bCs/>
          <w:sz w:val="24"/>
          <w:szCs w:val="24"/>
          <w:lang w:bidi="hi-IN"/>
        </w:rPr>
        <w:t xml:space="preserve">: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Pr="005416D0">
        <w:rPr>
          <w:rFonts w:cs="Mangal" w:hint="cs"/>
          <w:sz w:val="24"/>
          <w:szCs w:val="24"/>
          <w:cs/>
          <w:lang w:bidi="hi-IN"/>
        </w:rPr>
        <w:t>19.03.2018 तक</w:t>
      </w:r>
      <w:r w:rsidR="00685643">
        <w:rPr>
          <w:rFonts w:cs="Mangal"/>
          <w:sz w:val="24"/>
          <w:szCs w:val="24"/>
          <w:lang w:bidi="hi-IN"/>
        </w:rPr>
        <w:t>,</w:t>
      </w:r>
      <w:r w:rsidR="001054E6">
        <w:rPr>
          <w:rFonts w:cs="Mangal" w:hint="cs"/>
          <w:sz w:val="24"/>
          <w:szCs w:val="24"/>
          <w:cs/>
          <w:lang w:bidi="hi-IN"/>
        </w:rPr>
        <w:t xml:space="preserve"> कर्नाटक उच्च न्यायालय </w:t>
      </w:r>
      <w:r w:rsidR="0065590E">
        <w:rPr>
          <w:rFonts w:cs="Mangal" w:hint="cs"/>
          <w:sz w:val="24"/>
          <w:szCs w:val="24"/>
          <w:cs/>
          <w:lang w:bidi="hi-IN"/>
        </w:rPr>
        <w:t>तथा</w:t>
      </w:r>
      <w:r w:rsidR="0065590E">
        <w:rPr>
          <w:rFonts w:cs="Mangal" w:hint="cs"/>
          <w:sz w:val="24"/>
          <w:szCs w:val="24"/>
          <w:cs/>
          <w:lang w:bidi="hi-IN"/>
        </w:rPr>
        <w:t xml:space="preserve"> </w:t>
      </w:r>
      <w:r w:rsidR="001054E6">
        <w:rPr>
          <w:rFonts w:cs="Mangal" w:hint="cs"/>
          <w:sz w:val="24"/>
          <w:szCs w:val="24"/>
          <w:cs/>
          <w:lang w:bidi="hi-IN"/>
        </w:rPr>
        <w:t xml:space="preserve">तेलंगाना </w:t>
      </w:r>
      <w:r w:rsidR="0065590E">
        <w:rPr>
          <w:rFonts w:cs="Mangal" w:hint="cs"/>
          <w:sz w:val="24"/>
          <w:szCs w:val="24"/>
          <w:cs/>
          <w:lang w:bidi="hi-IN"/>
        </w:rPr>
        <w:t>और</w:t>
      </w:r>
      <w:r w:rsidR="0065590E">
        <w:rPr>
          <w:rFonts w:cs="Mangal" w:hint="cs"/>
          <w:sz w:val="24"/>
          <w:szCs w:val="24"/>
          <w:cs/>
          <w:lang w:bidi="hi-IN"/>
        </w:rPr>
        <w:t xml:space="preserve"> </w:t>
      </w:r>
      <w:r w:rsidR="001054E6">
        <w:rPr>
          <w:rFonts w:cs="Mangal" w:hint="cs"/>
          <w:sz w:val="24"/>
          <w:szCs w:val="24"/>
          <w:cs/>
          <w:lang w:bidi="hi-IN"/>
        </w:rPr>
        <w:t>आ</w:t>
      </w:r>
      <w:r w:rsidR="00505AC1">
        <w:rPr>
          <w:rFonts w:cs="Mangal" w:hint="cs"/>
          <w:sz w:val="24"/>
          <w:szCs w:val="24"/>
          <w:cs/>
          <w:lang w:bidi="hi-IN"/>
        </w:rPr>
        <w:t>ं</w:t>
      </w:r>
      <w:r w:rsidR="001054E6">
        <w:rPr>
          <w:rFonts w:cs="Mangal" w:hint="cs"/>
          <w:sz w:val="24"/>
          <w:szCs w:val="24"/>
          <w:cs/>
          <w:lang w:bidi="hi-IN"/>
        </w:rPr>
        <w:t xml:space="preserve">ध्र प्रदेश राज्यों के </w:t>
      </w:r>
      <w:bookmarkStart w:id="0" w:name="_GoBack"/>
      <w:bookmarkEnd w:id="0"/>
      <w:r w:rsidR="001054E6">
        <w:rPr>
          <w:rFonts w:cs="Mangal" w:hint="cs"/>
          <w:sz w:val="24"/>
          <w:szCs w:val="24"/>
          <w:cs/>
          <w:lang w:bidi="hi-IN"/>
        </w:rPr>
        <w:t xml:space="preserve"> लिए हैदराबाद उच्च न्यायालय में</w:t>
      </w:r>
      <w:r w:rsidR="009F5D25">
        <w:rPr>
          <w:rFonts w:cs="Mangal" w:hint="cs"/>
          <w:sz w:val="24"/>
          <w:szCs w:val="24"/>
          <w:cs/>
          <w:lang w:bidi="hi-IN"/>
        </w:rPr>
        <w:t xml:space="preserve"> न्यायाधीशों के स्वीक</w:t>
      </w:r>
      <w:r w:rsidR="00BF7EBC">
        <w:rPr>
          <w:rFonts w:cs="Mangal" w:hint="cs"/>
          <w:sz w:val="24"/>
          <w:szCs w:val="24"/>
          <w:cs/>
          <w:lang w:bidi="hi-IN"/>
        </w:rPr>
        <w:t>ृत और रिक्त पद न</w:t>
      </w:r>
      <w:r w:rsidR="00505AC1">
        <w:rPr>
          <w:rFonts w:cs="Mangal" w:hint="cs"/>
          <w:sz w:val="24"/>
          <w:szCs w:val="24"/>
          <w:cs/>
          <w:lang w:bidi="hi-IN"/>
        </w:rPr>
        <w:t>ी</w:t>
      </w:r>
      <w:r w:rsidR="00CF08B6">
        <w:rPr>
          <w:rFonts w:cs="Mangal" w:hint="cs"/>
          <w:sz w:val="24"/>
          <w:szCs w:val="24"/>
          <w:cs/>
          <w:lang w:bidi="hi-IN"/>
        </w:rPr>
        <w:t xml:space="preserve">चे दिए गए हैं </w:t>
      </w:r>
      <w:r w:rsidR="00CF08B6">
        <w:rPr>
          <w:rFonts w:cs="Mangal"/>
          <w:sz w:val="24"/>
          <w:szCs w:val="24"/>
          <w:lang w:bidi="hi-IN"/>
        </w:rPr>
        <w:t>:</w:t>
      </w:r>
      <w:r w:rsidR="00BF7EBC">
        <w:rPr>
          <w:rFonts w:cs="Mangal" w:hint="cs"/>
          <w:sz w:val="24"/>
          <w:szCs w:val="24"/>
          <w:cs/>
          <w:lang w:bidi="hi-IN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7EBC" w:rsidTr="00BF7EBC">
        <w:tc>
          <w:tcPr>
            <w:tcW w:w="3005" w:type="dxa"/>
          </w:tcPr>
          <w:p w:rsidR="00BF7EBC" w:rsidRDefault="00BF7EBC" w:rsidP="000A6610">
            <w:pPr>
              <w:spacing w:after="120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उच्च न्यायालय का नाम </w:t>
            </w:r>
          </w:p>
        </w:tc>
        <w:tc>
          <w:tcPr>
            <w:tcW w:w="3005" w:type="dxa"/>
          </w:tcPr>
          <w:p w:rsidR="00BF7EBC" w:rsidRDefault="00BF7EBC" w:rsidP="008E3E59">
            <w:pPr>
              <w:spacing w:after="120"/>
              <w:jc w:val="center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स्वीकृत पद</w:t>
            </w:r>
          </w:p>
        </w:tc>
        <w:tc>
          <w:tcPr>
            <w:tcW w:w="3006" w:type="dxa"/>
          </w:tcPr>
          <w:p w:rsidR="00BF7EBC" w:rsidRDefault="00BF7EBC" w:rsidP="008E3E59">
            <w:pPr>
              <w:spacing w:after="120"/>
              <w:jc w:val="center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रिक्त पद</w:t>
            </w:r>
          </w:p>
        </w:tc>
      </w:tr>
      <w:tr w:rsidR="00BF7EBC" w:rsidTr="00BF7EBC">
        <w:tc>
          <w:tcPr>
            <w:tcW w:w="3005" w:type="dxa"/>
          </w:tcPr>
          <w:p w:rsidR="00BF7EBC" w:rsidRDefault="00BF7EBC" w:rsidP="000A6610">
            <w:pPr>
              <w:spacing w:after="120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कर्नाटक उच्च न्यायालय</w:t>
            </w:r>
          </w:p>
        </w:tc>
        <w:tc>
          <w:tcPr>
            <w:tcW w:w="3005" w:type="dxa"/>
          </w:tcPr>
          <w:p w:rsidR="00BF7EBC" w:rsidRDefault="00BF7EBC" w:rsidP="008E3E59">
            <w:pPr>
              <w:spacing w:after="120"/>
              <w:jc w:val="center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62</w:t>
            </w:r>
          </w:p>
        </w:tc>
        <w:tc>
          <w:tcPr>
            <w:tcW w:w="3006" w:type="dxa"/>
          </w:tcPr>
          <w:p w:rsidR="00BF7EBC" w:rsidRDefault="00BF7EBC" w:rsidP="008E3E59">
            <w:pPr>
              <w:spacing w:after="120"/>
              <w:jc w:val="center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32</w:t>
            </w:r>
          </w:p>
        </w:tc>
      </w:tr>
      <w:tr w:rsidR="00BF7EBC" w:rsidTr="00BF7EBC">
        <w:tc>
          <w:tcPr>
            <w:tcW w:w="3005" w:type="dxa"/>
          </w:tcPr>
          <w:p w:rsidR="00BF7EBC" w:rsidRDefault="008E3E59" w:rsidP="00DD1EFA">
            <w:pPr>
              <w:spacing w:after="120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तेलंगाना और आ</w:t>
            </w:r>
            <w:r w:rsidR="00B842F7">
              <w:rPr>
                <w:rFonts w:cs="Mangal" w:hint="cs"/>
                <w:sz w:val="24"/>
                <w:szCs w:val="24"/>
                <w:cs/>
                <w:lang w:bidi="hi-IN"/>
              </w:rPr>
              <w:t>ं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ध्र प्रदेश राज्यों के लिए हैदराबाद उच्च न्यायालय</w:t>
            </w:r>
          </w:p>
        </w:tc>
        <w:tc>
          <w:tcPr>
            <w:tcW w:w="3005" w:type="dxa"/>
          </w:tcPr>
          <w:p w:rsidR="00BF7EBC" w:rsidRDefault="00BF7EBC" w:rsidP="008E3E59">
            <w:pPr>
              <w:spacing w:after="120"/>
              <w:jc w:val="center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61</w:t>
            </w:r>
          </w:p>
        </w:tc>
        <w:tc>
          <w:tcPr>
            <w:tcW w:w="3006" w:type="dxa"/>
          </w:tcPr>
          <w:p w:rsidR="00BF7EBC" w:rsidRDefault="00BF7EBC" w:rsidP="008E3E59">
            <w:pPr>
              <w:spacing w:after="120"/>
              <w:jc w:val="center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31</w:t>
            </w:r>
          </w:p>
        </w:tc>
      </w:tr>
    </w:tbl>
    <w:p w:rsidR="00884009" w:rsidRPr="005C1506" w:rsidRDefault="001054E6" w:rsidP="00884009">
      <w:pPr>
        <w:spacing w:after="120"/>
        <w:jc w:val="both"/>
        <w:rPr>
          <w:rFonts w:cs="Mangal"/>
          <w:sz w:val="12"/>
          <w:szCs w:val="12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884009" w:rsidRDefault="00B86026" w:rsidP="00884009">
      <w:pPr>
        <w:spacing w:after="120"/>
        <w:jc w:val="both"/>
        <w:rPr>
          <w:sz w:val="24"/>
          <w:szCs w:val="24"/>
          <w:lang w:bidi="hi-IN"/>
        </w:rPr>
      </w:pPr>
      <w:r w:rsidRPr="00884009">
        <w:rPr>
          <w:rFonts w:hint="cs"/>
          <w:b/>
          <w:bCs/>
          <w:sz w:val="24"/>
          <w:szCs w:val="24"/>
          <w:cs/>
          <w:lang w:bidi="hi-IN"/>
        </w:rPr>
        <w:t xml:space="preserve">(ख) </w:t>
      </w:r>
      <w:r w:rsidRPr="00884009">
        <w:rPr>
          <w:b/>
          <w:bCs/>
          <w:sz w:val="24"/>
          <w:szCs w:val="24"/>
          <w:lang w:bidi="hi-IN"/>
        </w:rPr>
        <w:t xml:space="preserve"> :</w:t>
      </w:r>
      <w:r w:rsidRPr="00B86026">
        <w:rPr>
          <w:sz w:val="24"/>
          <w:szCs w:val="24"/>
          <w:lang w:bidi="hi-IN"/>
        </w:rPr>
        <w:t xml:space="preserve"> </w:t>
      </w:r>
      <w:r w:rsidRPr="00B86026">
        <w:rPr>
          <w:rFonts w:hint="cs"/>
          <w:sz w:val="24"/>
          <w:szCs w:val="24"/>
          <w:cs/>
          <w:lang w:bidi="hi-IN"/>
        </w:rPr>
        <w:t xml:space="preserve"> </w:t>
      </w:r>
      <w:r w:rsidR="00DD1EFA">
        <w:rPr>
          <w:rFonts w:hint="cs"/>
          <w:sz w:val="24"/>
          <w:szCs w:val="24"/>
          <w:cs/>
          <w:lang w:bidi="hi-IN"/>
        </w:rPr>
        <w:t>राष्ट्रीय न्यायिक आंकड़ा ग्रिड (एनजेडीजी) पर उपलब्ध सूचना के अनुसार</w:t>
      </w:r>
      <w:r>
        <w:rPr>
          <w:rFonts w:hint="cs"/>
          <w:sz w:val="24"/>
          <w:szCs w:val="24"/>
          <w:cs/>
          <w:lang w:bidi="hi-IN"/>
        </w:rPr>
        <w:t>,</w:t>
      </w:r>
      <w:r w:rsidR="00DD1EFA">
        <w:rPr>
          <w:rFonts w:hint="cs"/>
          <w:sz w:val="24"/>
          <w:szCs w:val="24"/>
          <w:cs/>
          <w:lang w:bidi="hi-IN"/>
        </w:rPr>
        <w:t xml:space="preserve"> </w:t>
      </w:r>
      <w:r w:rsidR="004F3DEA">
        <w:rPr>
          <w:rFonts w:hint="cs"/>
          <w:sz w:val="24"/>
          <w:szCs w:val="24"/>
          <w:cs/>
          <w:lang w:bidi="hi-IN"/>
        </w:rPr>
        <w:t>1</w:t>
      </w:r>
      <w:r w:rsidR="00380A87" w:rsidRPr="00B86026">
        <w:rPr>
          <w:rFonts w:hint="cs"/>
          <w:sz w:val="24"/>
          <w:szCs w:val="24"/>
          <w:cs/>
          <w:lang w:bidi="hi-IN"/>
        </w:rPr>
        <w:t>9.03.2018 तक</w:t>
      </w:r>
      <w:r w:rsidR="00380A87">
        <w:rPr>
          <w:rFonts w:hint="cs"/>
          <w:sz w:val="24"/>
          <w:szCs w:val="24"/>
          <w:cs/>
          <w:lang w:bidi="hi-IN"/>
        </w:rPr>
        <w:t xml:space="preserve">, </w:t>
      </w:r>
      <w:r>
        <w:rPr>
          <w:rFonts w:hint="cs"/>
          <w:sz w:val="24"/>
          <w:szCs w:val="24"/>
          <w:cs/>
          <w:lang w:bidi="hi-IN"/>
        </w:rPr>
        <w:t>कर्नाटक उच्च न्यायालय में 2,17,059 मामलें रजिस्ट्रीकृत हुए, जो लंबित है</w:t>
      </w:r>
      <w:r w:rsidR="00466EF3">
        <w:rPr>
          <w:rFonts w:hint="cs"/>
          <w:sz w:val="24"/>
          <w:szCs w:val="24"/>
          <w:cs/>
          <w:lang w:bidi="hi-IN"/>
        </w:rPr>
        <w:t>ं</w:t>
      </w:r>
      <w:r>
        <w:rPr>
          <w:rFonts w:hint="cs"/>
          <w:sz w:val="24"/>
          <w:szCs w:val="24"/>
          <w:cs/>
          <w:lang w:bidi="hi-IN"/>
        </w:rPr>
        <w:t xml:space="preserve"> । इ</w:t>
      </w:r>
      <w:r w:rsidR="00DD1EFA">
        <w:rPr>
          <w:rFonts w:hint="cs"/>
          <w:sz w:val="24"/>
          <w:szCs w:val="24"/>
          <w:cs/>
          <w:lang w:bidi="hi-IN"/>
        </w:rPr>
        <w:t>नमें से</w:t>
      </w:r>
      <w:r w:rsidR="00CD6236">
        <w:rPr>
          <w:rFonts w:hint="cs"/>
          <w:sz w:val="24"/>
          <w:szCs w:val="24"/>
          <w:cs/>
          <w:lang w:bidi="hi-IN"/>
        </w:rPr>
        <w:t xml:space="preserve"> 1,18,048 सिविल मामले, 30,840 अपराधिक मामलें</w:t>
      </w:r>
      <w:r>
        <w:rPr>
          <w:rFonts w:hint="cs"/>
          <w:sz w:val="24"/>
          <w:szCs w:val="24"/>
          <w:cs/>
          <w:lang w:bidi="hi-IN"/>
        </w:rPr>
        <w:t xml:space="preserve"> और 68,171 रिट मामलें है</w:t>
      </w:r>
      <w:r w:rsidR="00CD6236">
        <w:rPr>
          <w:rFonts w:hint="cs"/>
          <w:sz w:val="24"/>
          <w:szCs w:val="24"/>
          <w:cs/>
          <w:lang w:bidi="hi-IN"/>
        </w:rPr>
        <w:t>ं</w:t>
      </w:r>
      <w:r>
        <w:rPr>
          <w:rFonts w:hint="cs"/>
          <w:sz w:val="24"/>
          <w:szCs w:val="24"/>
          <w:cs/>
          <w:lang w:bidi="hi-IN"/>
        </w:rPr>
        <w:t xml:space="preserve"> । </w:t>
      </w:r>
    </w:p>
    <w:p w:rsidR="00C152F0" w:rsidRPr="00B86026" w:rsidRDefault="00884009" w:rsidP="00884009">
      <w:pPr>
        <w:jc w:val="center"/>
        <w:rPr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>***************</w:t>
      </w:r>
    </w:p>
    <w:sectPr w:rsidR="00C152F0" w:rsidRPr="00B86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0"/>
    <w:rsid w:val="000A64BD"/>
    <w:rsid w:val="000A6610"/>
    <w:rsid w:val="001054E6"/>
    <w:rsid w:val="00121E81"/>
    <w:rsid w:val="001228C6"/>
    <w:rsid w:val="00140C99"/>
    <w:rsid w:val="0017362F"/>
    <w:rsid w:val="0017399D"/>
    <w:rsid w:val="00215BEF"/>
    <w:rsid w:val="00380A87"/>
    <w:rsid w:val="00410765"/>
    <w:rsid w:val="00466EF3"/>
    <w:rsid w:val="004F3DEA"/>
    <w:rsid w:val="00505AC1"/>
    <w:rsid w:val="005416D0"/>
    <w:rsid w:val="005C1506"/>
    <w:rsid w:val="005F1AB7"/>
    <w:rsid w:val="0065590E"/>
    <w:rsid w:val="00685643"/>
    <w:rsid w:val="00884009"/>
    <w:rsid w:val="008E3E59"/>
    <w:rsid w:val="00937CAD"/>
    <w:rsid w:val="009F5D25"/>
    <w:rsid w:val="00B842F7"/>
    <w:rsid w:val="00B86026"/>
    <w:rsid w:val="00BB56B3"/>
    <w:rsid w:val="00BF7EBC"/>
    <w:rsid w:val="00C019CE"/>
    <w:rsid w:val="00C152F0"/>
    <w:rsid w:val="00CD6236"/>
    <w:rsid w:val="00CF08B6"/>
    <w:rsid w:val="00D57138"/>
    <w:rsid w:val="00DD1EFA"/>
    <w:rsid w:val="00EB0611"/>
    <w:rsid w:val="00F17745"/>
    <w:rsid w:val="00F23180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01DF"/>
  <w15:chartTrackingRefBased/>
  <w15:docId w15:val="{F4FB42CD-B66B-4B11-AE35-8F67D84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2018-03-21T09:50:00Z</dcterms:created>
  <dcterms:modified xsi:type="dcterms:W3CDTF">2018-03-22T14:06:00Z</dcterms:modified>
</cp:coreProperties>
</file>