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18" w:rsidRDefault="00354E18" w:rsidP="00354E18">
      <w:pPr>
        <w:spacing w:after="0" w:line="240" w:lineRule="auto"/>
        <w:contextualSpacing/>
        <w:jc w:val="center"/>
        <w:rPr>
          <w:rFonts w:asciiTheme="minorBidi" w:hAnsiTheme="minorBidi"/>
          <w:b/>
          <w:bCs/>
          <w:szCs w:val="22"/>
        </w:rPr>
      </w:pPr>
    </w:p>
    <w:p w:rsidR="00354E18" w:rsidRDefault="00354E18" w:rsidP="00354E18">
      <w:pPr>
        <w:spacing w:after="0" w:line="240" w:lineRule="auto"/>
        <w:contextualSpacing/>
        <w:jc w:val="center"/>
        <w:rPr>
          <w:rFonts w:asciiTheme="minorBidi" w:hAnsiTheme="minorBidi"/>
          <w:b/>
          <w:bCs/>
          <w:szCs w:val="22"/>
        </w:rPr>
      </w:pPr>
      <w:r>
        <w:rPr>
          <w:rFonts w:asciiTheme="minorBidi" w:hAnsiTheme="minorBidi"/>
          <w:b/>
          <w:bCs/>
          <w:szCs w:val="22"/>
          <w:cs/>
        </w:rPr>
        <w:t>भारत सरकार</w:t>
      </w:r>
    </w:p>
    <w:p w:rsidR="00354E18" w:rsidRDefault="00354E18" w:rsidP="00354E18">
      <w:pPr>
        <w:spacing w:after="0" w:line="240" w:lineRule="auto"/>
        <w:contextualSpacing/>
        <w:jc w:val="center"/>
        <w:rPr>
          <w:rFonts w:asciiTheme="minorBidi" w:hAnsiTheme="minorBidi"/>
          <w:b/>
          <w:bCs/>
          <w:szCs w:val="22"/>
        </w:rPr>
      </w:pPr>
      <w:r>
        <w:rPr>
          <w:rFonts w:asciiTheme="minorBidi" w:hAnsiTheme="minorBidi"/>
          <w:b/>
          <w:bCs/>
          <w:szCs w:val="22"/>
          <w:cs/>
        </w:rPr>
        <w:t>रसायन एवं उर्वरक मंत्रालय</w:t>
      </w:r>
    </w:p>
    <w:p w:rsidR="00354E18" w:rsidRDefault="00354E18" w:rsidP="00354E18">
      <w:pPr>
        <w:spacing w:after="0" w:line="240" w:lineRule="auto"/>
        <w:contextualSpacing/>
        <w:jc w:val="center"/>
        <w:rPr>
          <w:rFonts w:asciiTheme="minorBidi" w:hAnsiTheme="minorBidi"/>
          <w:b/>
          <w:bCs/>
          <w:szCs w:val="22"/>
        </w:rPr>
      </w:pPr>
      <w:r>
        <w:rPr>
          <w:rFonts w:asciiTheme="minorBidi" w:hAnsiTheme="minorBidi"/>
          <w:b/>
          <w:bCs/>
          <w:szCs w:val="22"/>
          <w:cs/>
        </w:rPr>
        <w:t>औषध विभाग</w:t>
      </w:r>
    </w:p>
    <w:p w:rsidR="00354E18" w:rsidRDefault="00354E18" w:rsidP="00354E18">
      <w:pPr>
        <w:spacing w:after="0" w:line="240" w:lineRule="auto"/>
        <w:contextualSpacing/>
        <w:jc w:val="center"/>
        <w:rPr>
          <w:rFonts w:asciiTheme="minorBidi" w:hAnsiTheme="minorBidi"/>
          <w:b/>
          <w:bCs/>
          <w:sz w:val="12"/>
          <w:szCs w:val="12"/>
        </w:rPr>
      </w:pPr>
    </w:p>
    <w:p w:rsidR="00354E18" w:rsidRDefault="00354E18" w:rsidP="00354E18">
      <w:pPr>
        <w:spacing w:after="0" w:line="240" w:lineRule="auto"/>
        <w:contextualSpacing/>
        <w:jc w:val="center"/>
        <w:rPr>
          <w:rFonts w:asciiTheme="minorBidi" w:hAnsiTheme="minorBidi"/>
          <w:b/>
          <w:bCs/>
          <w:szCs w:val="22"/>
        </w:rPr>
      </w:pPr>
      <w:r>
        <w:rPr>
          <w:rFonts w:asciiTheme="minorBidi" w:hAnsiTheme="minorBidi"/>
          <w:b/>
          <w:bCs/>
          <w:szCs w:val="22"/>
          <w:cs/>
        </w:rPr>
        <w:t>राज्य सभा</w:t>
      </w:r>
    </w:p>
    <w:p w:rsidR="00354E18" w:rsidRDefault="00354E18" w:rsidP="00354E18">
      <w:pPr>
        <w:spacing w:after="0" w:line="240" w:lineRule="auto"/>
        <w:contextualSpacing/>
        <w:jc w:val="center"/>
        <w:rPr>
          <w:rFonts w:asciiTheme="minorBidi" w:hAnsiTheme="minorBidi"/>
          <w:b/>
          <w:bCs/>
          <w:szCs w:val="22"/>
        </w:rPr>
      </w:pPr>
      <w:r>
        <w:rPr>
          <w:rFonts w:asciiTheme="minorBidi" w:hAnsiTheme="minorBidi"/>
          <w:b/>
          <w:bCs/>
          <w:szCs w:val="22"/>
          <w:cs/>
        </w:rPr>
        <w:t xml:space="preserve">अतारांकित प्रश्‍न संख्‍या </w:t>
      </w:r>
      <w:r>
        <w:rPr>
          <w:rFonts w:asciiTheme="minorBidi" w:hAnsiTheme="minorBidi"/>
          <w:b/>
          <w:bCs/>
          <w:szCs w:val="22"/>
        </w:rPr>
        <w:t>3249</w:t>
      </w:r>
    </w:p>
    <w:p w:rsidR="00354E18" w:rsidRDefault="00354E18" w:rsidP="00354E18">
      <w:pPr>
        <w:pStyle w:val="ListParagraph"/>
        <w:tabs>
          <w:tab w:val="left" w:pos="2350"/>
        </w:tabs>
        <w:autoSpaceDE w:val="0"/>
        <w:autoSpaceDN w:val="0"/>
        <w:adjustRightInd w:val="0"/>
        <w:spacing w:after="0" w:line="240" w:lineRule="auto"/>
        <w:ind w:hanging="720"/>
        <w:jc w:val="center"/>
        <w:rPr>
          <w:rFonts w:asciiTheme="minorBidi" w:hAnsiTheme="minorBidi"/>
          <w:b/>
          <w:bCs/>
          <w:szCs w:val="22"/>
        </w:rPr>
      </w:pPr>
      <w:r>
        <w:rPr>
          <w:rFonts w:ascii="Mangal" w:hAnsi="Mangal" w:cs="Mangal" w:hint="cs"/>
          <w:b/>
          <w:bCs/>
          <w:szCs w:val="22"/>
          <w:cs/>
        </w:rPr>
        <w:t>दिनांक</w:t>
      </w:r>
      <w:r>
        <w:rPr>
          <w:rFonts w:asciiTheme="minorBidi" w:hAnsiTheme="minorBidi"/>
          <w:b/>
          <w:bCs/>
          <w:szCs w:val="22"/>
        </w:rPr>
        <w:t xml:space="preserve"> 23 </w:t>
      </w:r>
      <w:r>
        <w:rPr>
          <w:rFonts w:ascii="Mangal" w:hAnsi="Mangal" w:cs="Mangal" w:hint="cs"/>
          <w:b/>
          <w:bCs/>
          <w:szCs w:val="22"/>
          <w:cs/>
        </w:rPr>
        <w:t>मार्च</w:t>
      </w:r>
      <w:r>
        <w:rPr>
          <w:rFonts w:asciiTheme="minorBidi" w:hAnsiTheme="minorBidi"/>
          <w:b/>
          <w:bCs/>
          <w:szCs w:val="22"/>
        </w:rPr>
        <w:t>,</w:t>
      </w:r>
      <w:r>
        <w:rPr>
          <w:rFonts w:asciiTheme="minorBidi" w:hAnsiTheme="minorBidi" w:hint="cs"/>
          <w:b/>
          <w:bCs/>
          <w:szCs w:val="22"/>
          <w:cs/>
        </w:rPr>
        <w:t xml:space="preserve"> 2018 </w:t>
      </w:r>
      <w:r>
        <w:rPr>
          <w:rFonts w:ascii="Mangal" w:hAnsi="Mangal" w:cs="Mangal" w:hint="cs"/>
          <w:b/>
          <w:bCs/>
          <w:szCs w:val="22"/>
          <w:cs/>
        </w:rPr>
        <w:t>को</w:t>
      </w:r>
      <w:r>
        <w:rPr>
          <w:rFonts w:hint="cs"/>
          <w:b/>
          <w:bCs/>
          <w:szCs w:val="22"/>
          <w:cs/>
        </w:rPr>
        <w:t xml:space="preserve"> </w:t>
      </w:r>
      <w:r>
        <w:rPr>
          <w:rFonts w:ascii="Mangal" w:hAnsi="Mangal" w:cs="Mangal" w:hint="cs"/>
          <w:b/>
          <w:bCs/>
          <w:szCs w:val="22"/>
          <w:cs/>
        </w:rPr>
        <w:t>उत्</w:t>
      </w:r>
      <w:r>
        <w:rPr>
          <w:rFonts w:hint="cs"/>
          <w:b/>
          <w:bCs/>
          <w:szCs w:val="22"/>
          <w:cs/>
        </w:rPr>
        <w:t>‍</w:t>
      </w:r>
      <w:r>
        <w:rPr>
          <w:rFonts w:ascii="Mangal" w:hAnsi="Mangal" w:cs="Mangal" w:hint="cs"/>
          <w:b/>
          <w:bCs/>
          <w:szCs w:val="22"/>
          <w:cs/>
        </w:rPr>
        <w:t>तर</w:t>
      </w:r>
      <w:r>
        <w:rPr>
          <w:rFonts w:hint="cs"/>
          <w:b/>
          <w:bCs/>
          <w:szCs w:val="22"/>
          <w:cs/>
        </w:rPr>
        <w:t xml:space="preserve"> </w:t>
      </w:r>
      <w:r>
        <w:rPr>
          <w:rFonts w:ascii="Mangal" w:hAnsi="Mangal" w:cs="Mangal" w:hint="cs"/>
          <w:b/>
          <w:bCs/>
          <w:szCs w:val="22"/>
          <w:cs/>
        </w:rPr>
        <w:t>दिए</w:t>
      </w:r>
      <w:r>
        <w:rPr>
          <w:rFonts w:hint="cs"/>
          <w:b/>
          <w:bCs/>
          <w:szCs w:val="22"/>
          <w:cs/>
        </w:rPr>
        <w:t xml:space="preserve"> </w:t>
      </w:r>
      <w:r>
        <w:rPr>
          <w:rFonts w:ascii="Mangal" w:hAnsi="Mangal" w:cs="Mangal" w:hint="cs"/>
          <w:b/>
          <w:bCs/>
          <w:szCs w:val="22"/>
          <w:cs/>
        </w:rPr>
        <w:t>जाने</w:t>
      </w:r>
      <w:r>
        <w:rPr>
          <w:rFonts w:hint="cs"/>
          <w:b/>
          <w:bCs/>
          <w:szCs w:val="22"/>
          <w:cs/>
        </w:rPr>
        <w:t xml:space="preserve"> </w:t>
      </w:r>
      <w:r>
        <w:rPr>
          <w:rFonts w:ascii="Mangal" w:hAnsi="Mangal" w:cs="Mangal" w:hint="cs"/>
          <w:b/>
          <w:bCs/>
          <w:szCs w:val="22"/>
          <w:cs/>
        </w:rPr>
        <w:t>के</w:t>
      </w:r>
      <w:r>
        <w:rPr>
          <w:rFonts w:hint="cs"/>
          <w:b/>
          <w:bCs/>
          <w:szCs w:val="22"/>
          <w:cs/>
        </w:rPr>
        <w:t xml:space="preserve"> </w:t>
      </w:r>
      <w:r>
        <w:rPr>
          <w:rFonts w:ascii="Mangal" w:hAnsi="Mangal" w:cs="Mangal" w:hint="cs"/>
          <w:b/>
          <w:bCs/>
          <w:szCs w:val="22"/>
          <w:cs/>
        </w:rPr>
        <w:t>लिए</w:t>
      </w:r>
    </w:p>
    <w:p w:rsidR="00354E18" w:rsidRDefault="00354E18" w:rsidP="00354E18">
      <w:pPr>
        <w:pStyle w:val="ListParagraph"/>
        <w:tabs>
          <w:tab w:val="left" w:pos="2350"/>
        </w:tabs>
        <w:autoSpaceDE w:val="0"/>
        <w:autoSpaceDN w:val="0"/>
        <w:adjustRightInd w:val="0"/>
        <w:spacing w:after="0" w:line="240" w:lineRule="auto"/>
        <w:ind w:hanging="720"/>
        <w:jc w:val="center"/>
        <w:rPr>
          <w:rFonts w:asciiTheme="minorBidi" w:hAnsiTheme="minorBidi"/>
          <w:b/>
          <w:bCs/>
          <w:sz w:val="8"/>
          <w:szCs w:val="8"/>
        </w:rPr>
      </w:pPr>
    </w:p>
    <w:p w:rsidR="00354E18" w:rsidRDefault="00354E18" w:rsidP="00354E18">
      <w:pPr>
        <w:autoSpaceDE w:val="0"/>
        <w:autoSpaceDN w:val="0"/>
        <w:adjustRightInd w:val="0"/>
        <w:spacing w:after="0" w:line="240" w:lineRule="auto"/>
        <w:contextualSpacing/>
        <w:jc w:val="center"/>
        <w:rPr>
          <w:rFonts w:asciiTheme="minorBidi" w:hAnsiTheme="minorBidi"/>
          <w:b/>
          <w:bCs/>
          <w:color w:val="231F20"/>
          <w:szCs w:val="22"/>
          <w:lang w:val="en-GB"/>
        </w:rPr>
      </w:pPr>
      <w:r>
        <w:rPr>
          <w:rFonts w:asciiTheme="minorBidi" w:hAnsiTheme="minorBidi"/>
          <w:b/>
          <w:bCs/>
          <w:color w:val="231F20"/>
          <w:szCs w:val="22"/>
          <w:cs/>
          <w:lang w:val="en-GB"/>
        </w:rPr>
        <w:t>डीपीसीओ में और जीवन रक्षक दवाओं/औषधियों को शामिल किया जाना</w:t>
      </w:r>
    </w:p>
    <w:p w:rsidR="00354E18" w:rsidRDefault="00354E18" w:rsidP="00354E18">
      <w:pPr>
        <w:spacing w:after="0" w:line="240" w:lineRule="auto"/>
        <w:contextualSpacing/>
        <w:rPr>
          <w:rFonts w:asciiTheme="minorBidi" w:hAnsiTheme="minorBidi"/>
          <w:b/>
          <w:bCs/>
          <w:szCs w:val="22"/>
          <w:cs/>
        </w:rPr>
      </w:pPr>
    </w:p>
    <w:p w:rsidR="00354E18" w:rsidRDefault="00354E18" w:rsidP="00354E18">
      <w:pPr>
        <w:autoSpaceDE w:val="0"/>
        <w:autoSpaceDN w:val="0"/>
        <w:adjustRightInd w:val="0"/>
        <w:spacing w:after="0" w:line="240" w:lineRule="auto"/>
        <w:contextualSpacing/>
        <w:jc w:val="both"/>
        <w:rPr>
          <w:rFonts w:asciiTheme="minorBidi" w:hAnsiTheme="minorBidi"/>
          <w:b/>
          <w:bCs/>
          <w:color w:val="231F20"/>
          <w:szCs w:val="22"/>
          <w:cs/>
        </w:rPr>
      </w:pPr>
      <w:r>
        <w:rPr>
          <w:rFonts w:asciiTheme="minorBidi" w:hAnsiTheme="minorBidi"/>
          <w:b/>
          <w:bCs/>
          <w:szCs w:val="22"/>
        </w:rPr>
        <w:t>3249</w:t>
      </w:r>
      <w:r>
        <w:rPr>
          <w:rFonts w:asciiTheme="minorBidi" w:hAnsiTheme="minorBidi" w:hint="cs"/>
          <w:b/>
          <w:bCs/>
          <w:szCs w:val="22"/>
          <w:cs/>
        </w:rPr>
        <w:t>.</w:t>
      </w:r>
      <w:r>
        <w:rPr>
          <w:rFonts w:asciiTheme="minorBidi" w:hAnsiTheme="minorBidi" w:hint="cs"/>
          <w:b/>
          <w:bCs/>
          <w:szCs w:val="22"/>
          <w:cs/>
        </w:rPr>
        <w:tab/>
        <w:t>डा. वी. मैत्रेयन</w:t>
      </w:r>
      <w:r>
        <w:rPr>
          <w:rFonts w:asciiTheme="minorBidi" w:hAnsiTheme="minorBidi"/>
          <w:b/>
          <w:bCs/>
          <w:color w:val="231F20"/>
          <w:szCs w:val="22"/>
        </w:rPr>
        <w:t>:</w:t>
      </w:r>
    </w:p>
    <w:p w:rsidR="00354E18" w:rsidRDefault="00354E18" w:rsidP="00354E18">
      <w:pPr>
        <w:autoSpaceDE w:val="0"/>
        <w:autoSpaceDN w:val="0"/>
        <w:adjustRightInd w:val="0"/>
        <w:spacing w:after="0" w:line="240" w:lineRule="auto"/>
        <w:contextualSpacing/>
        <w:jc w:val="both"/>
        <w:rPr>
          <w:rFonts w:asciiTheme="minorBidi" w:hAnsiTheme="minorBidi"/>
          <w:b/>
          <w:bCs/>
          <w:color w:val="231F20"/>
          <w:szCs w:val="22"/>
        </w:rPr>
      </w:pPr>
      <w:r>
        <w:rPr>
          <w:rFonts w:asciiTheme="minorBidi" w:hAnsiTheme="minorBidi"/>
          <w:b/>
          <w:bCs/>
          <w:color w:val="231F20"/>
          <w:szCs w:val="22"/>
          <w:cs/>
        </w:rPr>
        <w:tab/>
        <w:t>श्री मोहम्मद अली खान</w:t>
      </w:r>
      <w:r>
        <w:rPr>
          <w:rFonts w:asciiTheme="minorBidi" w:hAnsiTheme="minorBidi"/>
          <w:b/>
          <w:bCs/>
          <w:color w:val="231F20"/>
          <w:szCs w:val="22"/>
        </w:rPr>
        <w:t>:</w:t>
      </w:r>
    </w:p>
    <w:p w:rsidR="00354E18" w:rsidRDefault="00354E18" w:rsidP="00354E18">
      <w:pPr>
        <w:autoSpaceDE w:val="0"/>
        <w:autoSpaceDN w:val="0"/>
        <w:adjustRightInd w:val="0"/>
        <w:spacing w:after="0" w:line="240" w:lineRule="auto"/>
        <w:contextualSpacing/>
        <w:jc w:val="both"/>
        <w:rPr>
          <w:rFonts w:asciiTheme="minorBidi" w:hAnsiTheme="minorBidi"/>
          <w:b/>
          <w:bCs/>
          <w:color w:val="231F20"/>
          <w:sz w:val="10"/>
          <w:szCs w:val="10"/>
        </w:rPr>
      </w:pPr>
    </w:p>
    <w:p w:rsidR="00354E18" w:rsidRDefault="00354E18" w:rsidP="00354E18">
      <w:pPr>
        <w:spacing w:after="0" w:line="240" w:lineRule="auto"/>
        <w:contextualSpacing/>
        <w:jc w:val="both"/>
        <w:rPr>
          <w:rFonts w:asciiTheme="minorBidi" w:hAnsiTheme="minorBidi"/>
          <w:szCs w:val="22"/>
        </w:rPr>
      </w:pPr>
      <w:r>
        <w:rPr>
          <w:rFonts w:asciiTheme="minorBidi" w:hAnsiTheme="minorBidi"/>
          <w:szCs w:val="22"/>
          <w:cs/>
        </w:rPr>
        <w:t xml:space="preserve"> </w:t>
      </w:r>
      <w:r>
        <w:rPr>
          <w:rFonts w:asciiTheme="minorBidi" w:hAnsiTheme="minorBidi"/>
          <w:szCs w:val="22"/>
          <w:cs/>
        </w:rPr>
        <w:tab/>
        <w:t xml:space="preserve">क्या </w:t>
      </w:r>
      <w:r>
        <w:rPr>
          <w:rFonts w:asciiTheme="minorBidi" w:hAnsiTheme="minorBidi"/>
          <w:b/>
          <w:bCs/>
          <w:szCs w:val="22"/>
          <w:cs/>
        </w:rPr>
        <w:t>रसायन और उर्वरक</w:t>
      </w:r>
      <w:r>
        <w:rPr>
          <w:rFonts w:asciiTheme="minorBidi" w:hAnsiTheme="minorBidi"/>
          <w:szCs w:val="22"/>
          <w:cs/>
        </w:rPr>
        <w:t xml:space="preserve"> मंत्री यह बताने की कृपा करेंगे कि </w:t>
      </w:r>
      <w:r>
        <w:rPr>
          <w:rFonts w:asciiTheme="minorBidi" w:hAnsiTheme="minorBidi"/>
          <w:szCs w:val="22"/>
        </w:rPr>
        <w:t>:</w:t>
      </w:r>
    </w:p>
    <w:p w:rsidR="00354E18" w:rsidRDefault="00354E18" w:rsidP="00354E18">
      <w:pPr>
        <w:spacing w:after="0" w:line="240" w:lineRule="auto"/>
        <w:contextualSpacing/>
        <w:jc w:val="both"/>
        <w:rPr>
          <w:rFonts w:asciiTheme="minorBidi" w:hAnsiTheme="minorBidi" w:hint="cs"/>
          <w:sz w:val="10"/>
          <w:szCs w:val="10"/>
          <w:cs/>
        </w:rPr>
      </w:pPr>
    </w:p>
    <w:p w:rsidR="00354E18" w:rsidRDefault="00354E18" w:rsidP="00354E18">
      <w:pPr>
        <w:autoSpaceDE w:val="0"/>
        <w:autoSpaceDN w:val="0"/>
        <w:adjustRightInd w:val="0"/>
        <w:spacing w:after="0" w:line="240" w:lineRule="auto"/>
        <w:ind w:left="720" w:hanging="720"/>
        <w:contextualSpacing/>
        <w:jc w:val="both"/>
        <w:rPr>
          <w:rFonts w:asciiTheme="minorBidi" w:hAnsiTheme="minorBidi"/>
          <w:color w:val="231F20"/>
          <w:szCs w:val="22"/>
        </w:rPr>
      </w:pPr>
      <w:r>
        <w:rPr>
          <w:rFonts w:asciiTheme="minorBidi" w:hAnsiTheme="minorBidi"/>
          <w:color w:val="231F20"/>
          <w:szCs w:val="22"/>
          <w:cs/>
        </w:rPr>
        <w:t>(क)</w:t>
      </w:r>
      <w:r>
        <w:rPr>
          <w:rFonts w:asciiTheme="minorBidi" w:hAnsiTheme="minorBidi"/>
          <w:color w:val="231F20"/>
          <w:szCs w:val="22"/>
          <w:cs/>
        </w:rPr>
        <w:tab/>
        <w:t>क्या सरकार ने ध्यान दिया है कि कैंसर इत्यादि का इलाज करने में प्रयुक्त होने वाली दवाएं काफी महंगी हैं और गरीबों की हैसियत से बाहर हैं</w:t>
      </w:r>
      <w:r>
        <w:rPr>
          <w:rFonts w:asciiTheme="minorBidi" w:hAnsiTheme="minorBidi"/>
          <w:color w:val="231F20"/>
          <w:szCs w:val="22"/>
        </w:rPr>
        <w:t xml:space="preserve">; </w:t>
      </w:r>
    </w:p>
    <w:p w:rsidR="00354E18" w:rsidRDefault="00354E18" w:rsidP="00354E18">
      <w:pPr>
        <w:spacing w:after="0" w:line="240" w:lineRule="auto"/>
        <w:ind w:left="720" w:hanging="720"/>
        <w:contextualSpacing/>
        <w:jc w:val="both"/>
        <w:rPr>
          <w:rFonts w:asciiTheme="minorBidi" w:hAnsiTheme="minorBidi"/>
          <w:color w:val="231F20"/>
          <w:szCs w:val="22"/>
        </w:rPr>
      </w:pPr>
      <w:r>
        <w:rPr>
          <w:rFonts w:asciiTheme="minorBidi" w:hAnsiTheme="minorBidi"/>
          <w:color w:val="231F20"/>
          <w:szCs w:val="22"/>
          <w:cs/>
        </w:rPr>
        <w:t>(ख)</w:t>
      </w:r>
      <w:r>
        <w:rPr>
          <w:rFonts w:asciiTheme="minorBidi" w:hAnsiTheme="minorBidi"/>
          <w:color w:val="231F20"/>
          <w:szCs w:val="22"/>
          <w:cs/>
        </w:rPr>
        <w:tab/>
        <w:t>यदि हां, तो वहनीयता और उपलब्धता सुनिश्चित करने के लिए सरकार द्वारा उठाए गए कदमों का तत्संबंधी ब्यौरा क्या है</w:t>
      </w:r>
      <w:r>
        <w:rPr>
          <w:rFonts w:asciiTheme="minorBidi" w:hAnsiTheme="minorBidi"/>
          <w:color w:val="231F20"/>
          <w:szCs w:val="22"/>
        </w:rPr>
        <w:t>;</w:t>
      </w:r>
      <w:r>
        <w:rPr>
          <w:rFonts w:asciiTheme="minorBidi" w:hAnsiTheme="minorBidi" w:hint="cs"/>
          <w:color w:val="231F20"/>
          <w:szCs w:val="22"/>
          <w:cs/>
        </w:rPr>
        <w:t xml:space="preserve"> </w:t>
      </w:r>
    </w:p>
    <w:p w:rsidR="00354E18" w:rsidRDefault="00354E18" w:rsidP="00354E18">
      <w:pPr>
        <w:spacing w:after="0" w:line="240" w:lineRule="auto"/>
        <w:ind w:left="720" w:hanging="720"/>
        <w:contextualSpacing/>
        <w:jc w:val="both"/>
        <w:rPr>
          <w:rFonts w:asciiTheme="minorBidi" w:hAnsiTheme="minorBidi"/>
          <w:color w:val="231F20"/>
          <w:szCs w:val="22"/>
        </w:rPr>
      </w:pPr>
      <w:r>
        <w:rPr>
          <w:rFonts w:asciiTheme="minorBidi" w:hAnsiTheme="minorBidi"/>
          <w:color w:val="231F20"/>
          <w:szCs w:val="22"/>
          <w:cs/>
        </w:rPr>
        <w:t>(ग)</w:t>
      </w:r>
      <w:r>
        <w:rPr>
          <w:rFonts w:asciiTheme="minorBidi" w:hAnsiTheme="minorBidi"/>
          <w:color w:val="231F20"/>
          <w:szCs w:val="22"/>
          <w:cs/>
        </w:rPr>
        <w:tab/>
        <w:t>क्या सरकार कैंसर और मधुमेह के साथ-साथ हृदय और फेफड़े संबंधी बीमारियों के इलाज में प्रयुक्त होने वाली और औषधियों को डीपीसीओ में शामिल कर चुकी है/शामिल करने का विचार रखती है</w:t>
      </w:r>
      <w:r>
        <w:rPr>
          <w:rFonts w:asciiTheme="minorBidi" w:hAnsiTheme="minorBidi"/>
          <w:color w:val="231F20"/>
          <w:szCs w:val="22"/>
        </w:rPr>
        <w:t>;</w:t>
      </w:r>
      <w:r>
        <w:rPr>
          <w:rFonts w:asciiTheme="minorBidi" w:hAnsiTheme="minorBidi" w:hint="cs"/>
          <w:color w:val="231F20"/>
          <w:szCs w:val="22"/>
          <w:cs/>
        </w:rPr>
        <w:t xml:space="preserve"> यदि हां, तो तत्संबंधी ब्यौरा क्या है</w:t>
      </w:r>
      <w:r>
        <w:rPr>
          <w:rFonts w:asciiTheme="minorBidi" w:hAnsiTheme="minorBidi"/>
          <w:color w:val="231F20"/>
          <w:szCs w:val="22"/>
        </w:rPr>
        <w:t>;</w:t>
      </w:r>
      <w:r>
        <w:rPr>
          <w:rFonts w:asciiTheme="minorBidi" w:hAnsiTheme="minorBidi" w:hint="cs"/>
          <w:color w:val="231F20"/>
          <w:szCs w:val="22"/>
          <w:cs/>
        </w:rPr>
        <w:t xml:space="preserve"> और</w:t>
      </w:r>
    </w:p>
    <w:p w:rsidR="00354E18" w:rsidRDefault="00354E18" w:rsidP="00354E18">
      <w:pPr>
        <w:spacing w:after="0" w:line="240" w:lineRule="auto"/>
        <w:ind w:left="720" w:hanging="720"/>
        <w:contextualSpacing/>
        <w:jc w:val="both"/>
        <w:rPr>
          <w:rFonts w:asciiTheme="minorBidi" w:hAnsiTheme="minorBidi"/>
          <w:color w:val="231F20"/>
          <w:szCs w:val="22"/>
          <w:lang w:val="en-GB"/>
        </w:rPr>
      </w:pPr>
      <w:r>
        <w:rPr>
          <w:rFonts w:asciiTheme="minorBidi" w:hAnsiTheme="minorBidi"/>
          <w:color w:val="231F20"/>
          <w:szCs w:val="22"/>
          <w:cs/>
        </w:rPr>
        <w:t>(घ)</w:t>
      </w:r>
      <w:r>
        <w:rPr>
          <w:rFonts w:asciiTheme="minorBidi" w:hAnsiTheme="minorBidi"/>
          <w:color w:val="231F20"/>
          <w:szCs w:val="22"/>
          <w:cs/>
        </w:rPr>
        <w:tab/>
        <w:t>गत तीन वर्षों के दौरान देश में कितनी मात्रा और कितने मूल्य की कैंसर की दवाओं का उत्पादन हुआ और आपूर्ति हुई</w:t>
      </w:r>
      <w:r>
        <w:rPr>
          <w:rFonts w:asciiTheme="minorBidi" w:hAnsiTheme="minorBidi"/>
          <w:color w:val="231F20"/>
          <w:szCs w:val="22"/>
          <w:lang w:val="en-GB"/>
        </w:rPr>
        <w:t xml:space="preserve">? </w:t>
      </w:r>
    </w:p>
    <w:p w:rsidR="00354E18" w:rsidRDefault="00354E18" w:rsidP="00354E18">
      <w:pPr>
        <w:spacing w:after="0" w:line="240" w:lineRule="auto"/>
        <w:ind w:left="720" w:hanging="720"/>
        <w:contextualSpacing/>
        <w:jc w:val="both"/>
        <w:rPr>
          <w:rFonts w:asciiTheme="minorBidi" w:hAnsiTheme="minorBidi"/>
          <w:color w:val="231F20"/>
          <w:sz w:val="10"/>
          <w:szCs w:val="10"/>
          <w:lang w:val="en-GB"/>
        </w:rPr>
      </w:pPr>
    </w:p>
    <w:p w:rsidR="00354E18" w:rsidRDefault="00354E18" w:rsidP="00354E18">
      <w:pPr>
        <w:pStyle w:val="ListParagraph"/>
        <w:spacing w:after="0" w:line="240" w:lineRule="auto"/>
        <w:ind w:hanging="720"/>
        <w:jc w:val="center"/>
        <w:rPr>
          <w:rFonts w:asciiTheme="minorBidi" w:hAnsiTheme="minorBidi"/>
          <w:b/>
          <w:bCs/>
          <w:sz w:val="10"/>
          <w:szCs w:val="10"/>
          <w:u w:val="single"/>
        </w:rPr>
      </w:pPr>
    </w:p>
    <w:p w:rsidR="00354E18" w:rsidRDefault="00354E18" w:rsidP="00354E18">
      <w:pPr>
        <w:pStyle w:val="ListParagraph"/>
        <w:spacing w:after="0" w:line="240" w:lineRule="auto"/>
        <w:ind w:hanging="720"/>
        <w:jc w:val="center"/>
        <w:rPr>
          <w:rFonts w:asciiTheme="minorBidi" w:hAnsiTheme="minorBidi"/>
          <w:b/>
          <w:bCs/>
          <w:szCs w:val="22"/>
          <w:u w:val="single"/>
        </w:rPr>
      </w:pPr>
      <w:r>
        <w:rPr>
          <w:rFonts w:ascii="Mangal" w:hAnsi="Mangal" w:cs="Mangal" w:hint="cs"/>
          <w:b/>
          <w:bCs/>
          <w:szCs w:val="22"/>
          <w:u w:val="single"/>
          <w:cs/>
        </w:rPr>
        <w:t>उत्</w:t>
      </w:r>
      <w:r>
        <w:rPr>
          <w:rFonts w:hint="cs"/>
          <w:b/>
          <w:bCs/>
          <w:szCs w:val="22"/>
          <w:u w:val="single"/>
          <w:cs/>
        </w:rPr>
        <w:t>‍</w:t>
      </w:r>
      <w:r>
        <w:rPr>
          <w:rFonts w:ascii="Mangal" w:hAnsi="Mangal" w:cs="Mangal" w:hint="cs"/>
          <w:b/>
          <w:bCs/>
          <w:szCs w:val="22"/>
          <w:u w:val="single"/>
          <w:cs/>
        </w:rPr>
        <w:t>तर</w:t>
      </w:r>
    </w:p>
    <w:p w:rsidR="00354E18" w:rsidRDefault="00354E18" w:rsidP="00354E18">
      <w:pPr>
        <w:pStyle w:val="ListParagraph"/>
        <w:spacing w:after="0" w:line="240" w:lineRule="auto"/>
        <w:ind w:hanging="720"/>
        <w:jc w:val="center"/>
        <w:rPr>
          <w:rFonts w:asciiTheme="minorBidi" w:hAnsiTheme="minorBidi"/>
          <w:b/>
          <w:bCs/>
          <w:szCs w:val="22"/>
          <w:u w:val="single"/>
        </w:rPr>
      </w:pPr>
      <w:r>
        <w:rPr>
          <w:rFonts w:ascii="Mangal" w:hAnsi="Mangal" w:cs="Mangal" w:hint="cs"/>
          <w:b/>
          <w:bCs/>
          <w:szCs w:val="22"/>
          <w:u w:val="single"/>
          <w:cs/>
        </w:rPr>
        <w:t>सड़क</w:t>
      </w:r>
      <w:r>
        <w:rPr>
          <w:rFonts w:hint="cs"/>
          <w:b/>
          <w:bCs/>
          <w:szCs w:val="22"/>
          <w:u w:val="single"/>
          <w:cs/>
        </w:rPr>
        <w:t xml:space="preserve"> </w:t>
      </w:r>
      <w:r>
        <w:rPr>
          <w:rFonts w:ascii="Mangal" w:hAnsi="Mangal" w:cs="Mangal" w:hint="cs"/>
          <w:b/>
          <w:bCs/>
          <w:szCs w:val="22"/>
          <w:u w:val="single"/>
          <w:cs/>
        </w:rPr>
        <w:t>परिवहन</w:t>
      </w:r>
      <w:r>
        <w:rPr>
          <w:rFonts w:hint="cs"/>
          <w:b/>
          <w:bCs/>
          <w:szCs w:val="22"/>
          <w:u w:val="single"/>
          <w:cs/>
        </w:rPr>
        <w:t xml:space="preserve"> </w:t>
      </w:r>
      <w:r>
        <w:rPr>
          <w:rFonts w:ascii="Mangal" w:hAnsi="Mangal" w:cs="Mangal" w:hint="cs"/>
          <w:b/>
          <w:bCs/>
          <w:szCs w:val="22"/>
          <w:u w:val="single"/>
          <w:cs/>
        </w:rPr>
        <w:t>और</w:t>
      </w:r>
      <w:r>
        <w:rPr>
          <w:rFonts w:hint="cs"/>
          <w:b/>
          <w:bCs/>
          <w:szCs w:val="22"/>
          <w:u w:val="single"/>
          <w:cs/>
        </w:rPr>
        <w:t xml:space="preserve"> </w:t>
      </w:r>
      <w:r>
        <w:rPr>
          <w:rFonts w:ascii="Mangal" w:hAnsi="Mangal" w:cs="Mangal" w:hint="cs"/>
          <w:b/>
          <w:bCs/>
          <w:szCs w:val="22"/>
          <w:u w:val="single"/>
          <w:cs/>
        </w:rPr>
        <w:t>राजमार्ग</w:t>
      </w:r>
      <w:r>
        <w:rPr>
          <w:rFonts w:hint="cs"/>
          <w:b/>
          <w:bCs/>
          <w:szCs w:val="22"/>
          <w:u w:val="single"/>
          <w:cs/>
        </w:rPr>
        <w:t xml:space="preserve"> </w:t>
      </w:r>
      <w:r>
        <w:rPr>
          <w:rFonts w:ascii="Mangal" w:hAnsi="Mangal" w:cs="Mangal" w:hint="cs"/>
          <w:b/>
          <w:bCs/>
          <w:szCs w:val="22"/>
          <w:u w:val="single"/>
          <w:cs/>
        </w:rPr>
        <w:t>मंत्रालय</w:t>
      </w:r>
      <w:r>
        <w:rPr>
          <w:rFonts w:asciiTheme="minorBidi" w:hAnsiTheme="minorBidi"/>
          <w:b/>
          <w:bCs/>
          <w:szCs w:val="22"/>
          <w:u w:val="single"/>
        </w:rPr>
        <w:t>;</w:t>
      </w:r>
      <w:r>
        <w:rPr>
          <w:rFonts w:asciiTheme="minorBidi" w:hAnsiTheme="minorBidi" w:hint="cs"/>
          <w:b/>
          <w:bCs/>
          <w:szCs w:val="22"/>
          <w:u w:val="single"/>
          <w:cs/>
        </w:rPr>
        <w:t xml:space="preserve"> </w:t>
      </w:r>
      <w:r>
        <w:rPr>
          <w:rFonts w:ascii="Mangal" w:hAnsi="Mangal" w:cs="Mangal" w:hint="cs"/>
          <w:b/>
          <w:bCs/>
          <w:szCs w:val="22"/>
          <w:u w:val="single"/>
          <w:cs/>
        </w:rPr>
        <w:t>जहाजरानी</w:t>
      </w:r>
      <w:r>
        <w:rPr>
          <w:rFonts w:hint="cs"/>
          <w:b/>
          <w:bCs/>
          <w:szCs w:val="22"/>
          <w:u w:val="single"/>
          <w:cs/>
        </w:rPr>
        <w:t xml:space="preserve"> </w:t>
      </w:r>
      <w:r>
        <w:rPr>
          <w:rFonts w:ascii="Mangal" w:hAnsi="Mangal" w:cs="Mangal" w:hint="cs"/>
          <w:b/>
          <w:bCs/>
          <w:szCs w:val="22"/>
          <w:u w:val="single"/>
          <w:cs/>
        </w:rPr>
        <w:t>मंत्रालय</w:t>
      </w:r>
      <w:r>
        <w:rPr>
          <w:rFonts w:hint="cs"/>
          <w:b/>
          <w:bCs/>
          <w:szCs w:val="22"/>
          <w:u w:val="single"/>
          <w:cs/>
        </w:rPr>
        <w:t xml:space="preserve"> </w:t>
      </w:r>
      <w:r>
        <w:rPr>
          <w:rFonts w:ascii="Mangal" w:hAnsi="Mangal" w:cs="Mangal" w:hint="cs"/>
          <w:b/>
          <w:bCs/>
          <w:szCs w:val="22"/>
          <w:u w:val="single"/>
          <w:cs/>
        </w:rPr>
        <w:t>और</w:t>
      </w:r>
      <w:r>
        <w:rPr>
          <w:rFonts w:hint="cs"/>
          <w:b/>
          <w:bCs/>
          <w:szCs w:val="22"/>
          <w:u w:val="single"/>
          <w:cs/>
        </w:rPr>
        <w:t xml:space="preserve"> </w:t>
      </w:r>
      <w:r>
        <w:rPr>
          <w:rFonts w:ascii="Mangal" w:hAnsi="Mangal" w:cs="Mangal" w:hint="cs"/>
          <w:b/>
          <w:bCs/>
          <w:szCs w:val="22"/>
          <w:u w:val="single"/>
          <w:cs/>
        </w:rPr>
        <w:t>रसायन</w:t>
      </w:r>
      <w:r>
        <w:rPr>
          <w:rFonts w:hint="cs"/>
          <w:b/>
          <w:bCs/>
          <w:szCs w:val="22"/>
          <w:u w:val="single"/>
          <w:cs/>
        </w:rPr>
        <w:t xml:space="preserve"> </w:t>
      </w:r>
      <w:r>
        <w:rPr>
          <w:rFonts w:ascii="Mangal" w:hAnsi="Mangal" w:cs="Mangal" w:hint="cs"/>
          <w:b/>
          <w:bCs/>
          <w:szCs w:val="22"/>
          <w:u w:val="single"/>
          <w:cs/>
        </w:rPr>
        <w:t>तथा</w:t>
      </w:r>
      <w:r>
        <w:rPr>
          <w:rFonts w:hint="cs"/>
          <w:b/>
          <w:bCs/>
          <w:szCs w:val="22"/>
          <w:u w:val="single"/>
          <w:cs/>
        </w:rPr>
        <w:t xml:space="preserve"> </w:t>
      </w:r>
      <w:r>
        <w:rPr>
          <w:rFonts w:ascii="Mangal" w:hAnsi="Mangal" w:cs="Mangal" w:hint="cs"/>
          <w:b/>
          <w:bCs/>
          <w:szCs w:val="22"/>
          <w:u w:val="single"/>
          <w:cs/>
        </w:rPr>
        <w:t>उर्वरक</w:t>
      </w:r>
      <w:r>
        <w:rPr>
          <w:rFonts w:hint="cs"/>
          <w:b/>
          <w:bCs/>
          <w:szCs w:val="22"/>
          <w:u w:val="single"/>
          <w:cs/>
        </w:rPr>
        <w:t xml:space="preserve"> </w:t>
      </w:r>
      <w:r>
        <w:rPr>
          <w:rFonts w:ascii="Mangal" w:hAnsi="Mangal" w:cs="Mangal" w:hint="cs"/>
          <w:b/>
          <w:bCs/>
          <w:szCs w:val="22"/>
          <w:u w:val="single"/>
          <w:cs/>
        </w:rPr>
        <w:t>मंत्रालय</w:t>
      </w:r>
      <w:r>
        <w:rPr>
          <w:rFonts w:hint="cs"/>
          <w:b/>
          <w:bCs/>
          <w:szCs w:val="22"/>
          <w:u w:val="single"/>
          <w:cs/>
        </w:rPr>
        <w:t xml:space="preserve"> </w:t>
      </w:r>
      <w:r>
        <w:rPr>
          <w:rFonts w:ascii="Mangal" w:hAnsi="Mangal" w:cs="Mangal" w:hint="cs"/>
          <w:b/>
          <w:bCs/>
          <w:szCs w:val="22"/>
          <w:u w:val="single"/>
          <w:cs/>
        </w:rPr>
        <w:t>में</w:t>
      </w:r>
      <w:r>
        <w:rPr>
          <w:rFonts w:hint="cs"/>
          <w:b/>
          <w:bCs/>
          <w:szCs w:val="22"/>
          <w:u w:val="single"/>
          <w:cs/>
        </w:rPr>
        <w:t xml:space="preserve"> </w:t>
      </w:r>
      <w:r>
        <w:rPr>
          <w:rFonts w:ascii="Mangal" w:hAnsi="Mangal" w:cs="Mangal" w:hint="cs"/>
          <w:b/>
          <w:bCs/>
          <w:szCs w:val="22"/>
          <w:u w:val="single"/>
          <w:cs/>
        </w:rPr>
        <w:t>राज्य</w:t>
      </w:r>
      <w:r>
        <w:rPr>
          <w:rFonts w:hint="cs"/>
          <w:b/>
          <w:bCs/>
          <w:szCs w:val="22"/>
          <w:u w:val="single"/>
          <w:cs/>
        </w:rPr>
        <w:t xml:space="preserve"> </w:t>
      </w:r>
      <w:r>
        <w:rPr>
          <w:rFonts w:ascii="Mangal" w:hAnsi="Mangal" w:cs="Mangal" w:hint="cs"/>
          <w:b/>
          <w:bCs/>
          <w:szCs w:val="22"/>
          <w:u w:val="single"/>
          <w:cs/>
        </w:rPr>
        <w:t>मंत्री</w:t>
      </w:r>
      <w:r>
        <w:rPr>
          <w:rFonts w:hint="cs"/>
          <w:b/>
          <w:bCs/>
          <w:szCs w:val="22"/>
          <w:u w:val="single"/>
          <w:cs/>
        </w:rPr>
        <w:t xml:space="preserve"> (</w:t>
      </w:r>
      <w:r>
        <w:rPr>
          <w:rFonts w:ascii="Mangal" w:hAnsi="Mangal" w:cs="Mangal" w:hint="cs"/>
          <w:b/>
          <w:bCs/>
          <w:szCs w:val="22"/>
          <w:u w:val="single"/>
          <w:cs/>
        </w:rPr>
        <w:t>श्री</w:t>
      </w:r>
      <w:r>
        <w:rPr>
          <w:rFonts w:hint="cs"/>
          <w:b/>
          <w:bCs/>
          <w:szCs w:val="22"/>
          <w:u w:val="single"/>
          <w:cs/>
        </w:rPr>
        <w:t xml:space="preserve"> </w:t>
      </w:r>
      <w:r>
        <w:rPr>
          <w:rFonts w:ascii="Mangal" w:hAnsi="Mangal" w:cs="Mangal" w:hint="cs"/>
          <w:b/>
          <w:bCs/>
          <w:szCs w:val="22"/>
          <w:u w:val="single"/>
          <w:cs/>
        </w:rPr>
        <w:t>मनसुख</w:t>
      </w:r>
      <w:r>
        <w:rPr>
          <w:rFonts w:hint="cs"/>
          <w:b/>
          <w:bCs/>
          <w:szCs w:val="22"/>
          <w:u w:val="single"/>
          <w:cs/>
        </w:rPr>
        <w:t xml:space="preserve"> </w:t>
      </w:r>
      <w:r>
        <w:rPr>
          <w:rFonts w:ascii="Mangal" w:hAnsi="Mangal" w:cs="Mangal" w:hint="cs"/>
          <w:b/>
          <w:bCs/>
          <w:szCs w:val="22"/>
          <w:u w:val="single"/>
          <w:cs/>
        </w:rPr>
        <w:t>एल</w:t>
      </w:r>
      <w:r>
        <w:rPr>
          <w:rFonts w:hint="cs"/>
          <w:b/>
          <w:bCs/>
          <w:szCs w:val="22"/>
          <w:u w:val="single"/>
          <w:cs/>
        </w:rPr>
        <w:t xml:space="preserve">. </w:t>
      </w:r>
      <w:r>
        <w:rPr>
          <w:rFonts w:ascii="Mangal" w:hAnsi="Mangal" w:cs="Mangal" w:hint="cs"/>
          <w:b/>
          <w:bCs/>
          <w:szCs w:val="22"/>
          <w:u w:val="single"/>
          <w:cs/>
        </w:rPr>
        <w:t>मांडविया</w:t>
      </w:r>
      <w:r>
        <w:rPr>
          <w:rFonts w:hint="cs"/>
          <w:b/>
          <w:bCs/>
          <w:szCs w:val="22"/>
          <w:u w:val="single"/>
          <w:cs/>
        </w:rPr>
        <w:t>)</w:t>
      </w:r>
    </w:p>
    <w:p w:rsidR="00354E18" w:rsidRDefault="00354E18" w:rsidP="00354E18">
      <w:pPr>
        <w:spacing w:line="240" w:lineRule="auto"/>
        <w:contextualSpacing/>
        <w:jc w:val="both"/>
        <w:rPr>
          <w:rFonts w:asciiTheme="minorBidi" w:hAnsiTheme="minorBidi"/>
          <w:sz w:val="10"/>
          <w:szCs w:val="10"/>
        </w:rPr>
      </w:pPr>
    </w:p>
    <w:p w:rsidR="00354E18" w:rsidRDefault="00354E18" w:rsidP="00354E18">
      <w:pPr>
        <w:spacing w:line="240" w:lineRule="auto"/>
        <w:contextualSpacing/>
        <w:jc w:val="both"/>
        <w:rPr>
          <w:rFonts w:asciiTheme="minorBidi" w:hAnsiTheme="minorBidi"/>
          <w:szCs w:val="22"/>
        </w:rPr>
      </w:pPr>
      <w:r>
        <w:rPr>
          <w:rFonts w:asciiTheme="minorBidi" w:hAnsiTheme="minorBidi"/>
          <w:szCs w:val="22"/>
          <w:cs/>
        </w:rPr>
        <w:t>(क) और (ख):</w:t>
      </w:r>
      <w:r>
        <w:rPr>
          <w:rFonts w:asciiTheme="minorBidi" w:hAnsiTheme="minorBidi"/>
          <w:szCs w:val="22"/>
          <w:cs/>
        </w:rPr>
        <w:tab/>
        <w:t>कैंसर के उपचार के लिए उपयोग की जाने वाली नई दवाएं मुख्य रूप से पेटेंटीकृत दवाएं हैं जो महंगी हैं। तथापि, पेटेंटीकृत दवाइयों की तुलना में उसी उपचारात्मक श्रेणी की सस्ती जेनेरिक स्वरूप की दवाइयां</w:t>
      </w:r>
      <w:bookmarkStart w:id="0" w:name="_GoBack"/>
      <w:bookmarkEnd w:id="0"/>
      <w:r>
        <w:rPr>
          <w:rFonts w:asciiTheme="minorBidi" w:hAnsiTheme="minorBidi"/>
          <w:szCs w:val="22"/>
          <w:cs/>
        </w:rPr>
        <w:t xml:space="preserve"> भी उपलब्ध हैं। साथ ही, औषधि (मूल्य नियंत्रण) आदेश</w:t>
      </w:r>
      <w:r>
        <w:rPr>
          <w:rFonts w:asciiTheme="minorBidi" w:hAnsiTheme="minorBidi"/>
          <w:szCs w:val="22"/>
        </w:rPr>
        <w:t xml:space="preserve">, </w:t>
      </w:r>
      <w:r>
        <w:rPr>
          <w:rFonts w:asciiTheme="minorBidi" w:hAnsiTheme="minorBidi" w:hint="cs"/>
          <w:szCs w:val="22"/>
          <w:cs/>
        </w:rPr>
        <w:t>2013 (डीपीसीओ</w:t>
      </w:r>
      <w:r>
        <w:rPr>
          <w:rFonts w:asciiTheme="minorBidi" w:hAnsiTheme="minorBidi"/>
          <w:szCs w:val="22"/>
        </w:rPr>
        <w:t xml:space="preserve">, </w:t>
      </w:r>
      <w:r>
        <w:rPr>
          <w:rFonts w:asciiTheme="minorBidi" w:hAnsiTheme="minorBidi" w:hint="cs"/>
          <w:szCs w:val="22"/>
          <w:cs/>
        </w:rPr>
        <w:t>2013) की अनुसूची-</w:t>
      </w:r>
      <w:r>
        <w:rPr>
          <w:rFonts w:asciiTheme="minorBidi" w:hAnsiTheme="minorBidi"/>
          <w:szCs w:val="22"/>
        </w:rPr>
        <w:t>I</w:t>
      </w:r>
      <w:r>
        <w:rPr>
          <w:rFonts w:asciiTheme="minorBidi" w:hAnsiTheme="minorBidi" w:hint="cs"/>
          <w:szCs w:val="22"/>
          <w:cs/>
        </w:rPr>
        <w:t xml:space="preserve"> में कैंसर-रोधी दवाइयां भी शामिल हैं और राष्ट्रीय औषध मूल्य निर्धारण प्राधिकरण (एनपीपीए) ने दिनांक 28.02.2018 तक ऐसी 81 दवाइयों के मूल्य निर्धारित किए हैं। </w:t>
      </w:r>
    </w:p>
    <w:p w:rsidR="00354E18" w:rsidRDefault="00354E18" w:rsidP="00354E18">
      <w:pPr>
        <w:spacing w:line="240" w:lineRule="auto"/>
        <w:contextualSpacing/>
        <w:jc w:val="both"/>
        <w:rPr>
          <w:rFonts w:asciiTheme="minorBidi" w:hAnsiTheme="minorBidi"/>
          <w:szCs w:val="22"/>
        </w:rPr>
      </w:pPr>
    </w:p>
    <w:p w:rsidR="00354E18" w:rsidRDefault="00354E18" w:rsidP="00354E18">
      <w:pPr>
        <w:spacing w:line="240" w:lineRule="auto"/>
        <w:contextualSpacing/>
        <w:jc w:val="both"/>
        <w:rPr>
          <w:rFonts w:asciiTheme="minorBidi" w:hAnsiTheme="minorBidi"/>
          <w:szCs w:val="22"/>
        </w:rPr>
      </w:pPr>
      <w:r>
        <w:rPr>
          <w:rFonts w:asciiTheme="minorBidi" w:hAnsiTheme="minorBidi"/>
          <w:szCs w:val="22"/>
          <w:cs/>
        </w:rPr>
        <w:t>(ग):</w:t>
      </w:r>
      <w:r>
        <w:rPr>
          <w:rFonts w:asciiTheme="minorBidi" w:hAnsiTheme="minorBidi"/>
          <w:szCs w:val="22"/>
          <w:cs/>
        </w:rPr>
        <w:tab/>
        <w:t>दवाइयों का मूल्य नियंत्रण स्वास्थ्य एवं परिवार कल्याण मंत्रालय द्वारा निर्मित राष्ट्रीय आवश्यक दवा सूची (एनएलईएम) पर आधारित होता है जो एक निरन्तर चलने वाली प्रक्रिया है। पहली</w:t>
      </w:r>
      <w:r>
        <w:rPr>
          <w:rFonts w:asciiTheme="minorBidi" w:hAnsiTheme="minorBidi"/>
          <w:szCs w:val="22"/>
        </w:rPr>
        <w:t xml:space="preserve"> </w:t>
      </w:r>
      <w:r>
        <w:rPr>
          <w:rFonts w:asciiTheme="minorBidi" w:hAnsiTheme="minorBidi"/>
          <w:szCs w:val="22"/>
          <w:cs/>
        </w:rPr>
        <w:t>बार इसे वर्ष 1996 में निर्मित किया गया था। बाद में, इसे वर्ष 2003 और 2011 में संशोधित किया गया था। एनएलईएम (2015) का पिछला संशोधन स्वास्थ्य एवं परिवार कल्याण मंत्रालय द्वारा दिनांक 23.12.2015 को अधिसूचित किया गया था।</w:t>
      </w:r>
    </w:p>
    <w:p w:rsidR="00354E18" w:rsidRDefault="00354E18" w:rsidP="00354E18">
      <w:pPr>
        <w:spacing w:line="240" w:lineRule="auto"/>
        <w:contextualSpacing/>
        <w:jc w:val="both"/>
        <w:rPr>
          <w:rFonts w:asciiTheme="minorBidi" w:hAnsiTheme="minorBidi"/>
          <w:szCs w:val="22"/>
        </w:rPr>
      </w:pPr>
    </w:p>
    <w:p w:rsidR="00354E18" w:rsidRDefault="00354E18" w:rsidP="00354E18">
      <w:pPr>
        <w:spacing w:line="240" w:lineRule="auto"/>
        <w:contextualSpacing/>
        <w:jc w:val="both"/>
        <w:rPr>
          <w:rFonts w:asciiTheme="minorBidi" w:hAnsiTheme="minorBidi"/>
          <w:szCs w:val="22"/>
        </w:rPr>
      </w:pPr>
    </w:p>
    <w:p w:rsidR="00354E18" w:rsidRDefault="00354E18" w:rsidP="00354E18">
      <w:pPr>
        <w:spacing w:line="240" w:lineRule="auto"/>
        <w:contextualSpacing/>
        <w:jc w:val="both"/>
        <w:rPr>
          <w:rFonts w:asciiTheme="minorBidi" w:hAnsiTheme="minorBidi"/>
          <w:szCs w:val="22"/>
        </w:rPr>
      </w:pPr>
    </w:p>
    <w:p w:rsidR="00354E18" w:rsidRDefault="00354E18" w:rsidP="00354E18">
      <w:pPr>
        <w:spacing w:line="240" w:lineRule="auto"/>
        <w:contextualSpacing/>
        <w:jc w:val="both"/>
        <w:rPr>
          <w:rFonts w:asciiTheme="minorBidi" w:hAnsiTheme="minorBidi"/>
          <w:szCs w:val="22"/>
        </w:rPr>
      </w:pPr>
    </w:p>
    <w:p w:rsidR="00354E18" w:rsidRDefault="00354E18" w:rsidP="00354E18">
      <w:pPr>
        <w:spacing w:line="240" w:lineRule="auto"/>
        <w:contextualSpacing/>
        <w:jc w:val="both"/>
        <w:rPr>
          <w:rFonts w:asciiTheme="minorBidi" w:hAnsiTheme="minorBidi"/>
          <w:szCs w:val="22"/>
        </w:rPr>
      </w:pPr>
    </w:p>
    <w:p w:rsidR="00354E18" w:rsidRDefault="00354E18" w:rsidP="00354E18">
      <w:pPr>
        <w:spacing w:line="240" w:lineRule="auto"/>
        <w:contextualSpacing/>
        <w:jc w:val="both"/>
        <w:rPr>
          <w:rFonts w:asciiTheme="minorBidi" w:hAnsiTheme="minorBidi"/>
          <w:szCs w:val="22"/>
        </w:rPr>
      </w:pPr>
      <w:r>
        <w:rPr>
          <w:rFonts w:asciiTheme="minorBidi" w:hAnsiTheme="minorBidi"/>
          <w:szCs w:val="22"/>
          <w:cs/>
        </w:rPr>
        <w:t>(घ):</w:t>
      </w:r>
      <w:r>
        <w:rPr>
          <w:rFonts w:asciiTheme="minorBidi" w:hAnsiTheme="minorBidi"/>
          <w:szCs w:val="22"/>
          <w:cs/>
        </w:rPr>
        <w:tab/>
        <w:t>देश के भीतर कैंसर की दवाइयों के उत्पादन और आपूर्ति के मात्रात्मक आंकड़े विभाग द्वारा नहीं रखे जाते हैं। तथापि, फार्माट्रैक रिपोर्ट में मौजूद आंकड़ों के अनुसार पिछले तीन वर्षों में कैंसर-रोधी दवाइयों का कारोबार इस प्रकार है:-</w:t>
      </w:r>
    </w:p>
    <w:tbl>
      <w:tblPr>
        <w:tblStyle w:val="TableGrid"/>
        <w:tblW w:w="0" w:type="auto"/>
        <w:tblInd w:w="0" w:type="dxa"/>
        <w:tblLook w:val="04A0"/>
      </w:tblPr>
      <w:tblGrid>
        <w:gridCol w:w="2254"/>
        <w:gridCol w:w="2254"/>
        <w:gridCol w:w="2254"/>
        <w:gridCol w:w="2254"/>
      </w:tblGrid>
      <w:tr w:rsidR="00354E18" w:rsidTr="00354E18">
        <w:tc>
          <w:tcPr>
            <w:tcW w:w="2254" w:type="dxa"/>
            <w:tcBorders>
              <w:top w:val="single" w:sz="4" w:space="0" w:color="auto"/>
              <w:left w:val="single" w:sz="4" w:space="0" w:color="auto"/>
              <w:bottom w:val="single" w:sz="4" w:space="0" w:color="auto"/>
              <w:right w:val="single" w:sz="4" w:space="0" w:color="auto"/>
            </w:tcBorders>
            <w:hideMark/>
          </w:tcPr>
          <w:p w:rsidR="00354E18" w:rsidRDefault="00354E18" w:rsidP="00354E18">
            <w:pPr>
              <w:spacing w:after="200"/>
              <w:contextualSpacing/>
              <w:jc w:val="both"/>
              <w:rPr>
                <w:rFonts w:asciiTheme="minorBidi" w:hAnsiTheme="minorBidi"/>
                <w:b/>
                <w:bCs/>
                <w:szCs w:val="22"/>
              </w:rPr>
            </w:pPr>
            <w:r>
              <w:rPr>
                <w:rFonts w:asciiTheme="minorBidi" w:hAnsiTheme="minorBidi"/>
                <w:b/>
                <w:bCs/>
                <w:szCs w:val="22"/>
                <w:cs/>
              </w:rPr>
              <w:t xml:space="preserve">ब्यौरा </w:t>
            </w:r>
          </w:p>
        </w:tc>
        <w:tc>
          <w:tcPr>
            <w:tcW w:w="2254" w:type="dxa"/>
            <w:tcBorders>
              <w:top w:val="single" w:sz="4" w:space="0" w:color="auto"/>
              <w:left w:val="single" w:sz="4" w:space="0" w:color="auto"/>
              <w:bottom w:val="single" w:sz="4" w:space="0" w:color="auto"/>
              <w:right w:val="single" w:sz="4" w:space="0" w:color="auto"/>
            </w:tcBorders>
            <w:hideMark/>
          </w:tcPr>
          <w:p w:rsidR="00354E18" w:rsidRDefault="00354E18" w:rsidP="00354E18">
            <w:pPr>
              <w:contextualSpacing/>
              <w:jc w:val="right"/>
              <w:rPr>
                <w:rFonts w:asciiTheme="minorBidi" w:hAnsiTheme="minorBidi"/>
                <w:b/>
                <w:bCs/>
                <w:szCs w:val="22"/>
              </w:rPr>
            </w:pPr>
            <w:r>
              <w:rPr>
                <w:rFonts w:asciiTheme="minorBidi" w:hAnsiTheme="minorBidi"/>
                <w:b/>
                <w:bCs/>
                <w:szCs w:val="22"/>
                <w:cs/>
              </w:rPr>
              <w:t xml:space="preserve">दिसम्बर, 2015 </w:t>
            </w:r>
          </w:p>
          <w:p w:rsidR="00354E18" w:rsidRDefault="00354E18" w:rsidP="00354E18">
            <w:pPr>
              <w:spacing w:after="200"/>
              <w:contextualSpacing/>
              <w:jc w:val="right"/>
              <w:rPr>
                <w:rFonts w:asciiTheme="minorBidi" w:hAnsiTheme="minorBidi"/>
                <w:b/>
                <w:bCs/>
                <w:szCs w:val="22"/>
              </w:rPr>
            </w:pPr>
            <w:r>
              <w:rPr>
                <w:rFonts w:asciiTheme="minorBidi" w:hAnsiTheme="minorBidi"/>
                <w:b/>
                <w:bCs/>
                <w:szCs w:val="22"/>
                <w:cs/>
              </w:rPr>
              <w:t xml:space="preserve">को समाप्त वर्ष </w:t>
            </w:r>
          </w:p>
        </w:tc>
        <w:tc>
          <w:tcPr>
            <w:tcW w:w="2254" w:type="dxa"/>
            <w:tcBorders>
              <w:top w:val="single" w:sz="4" w:space="0" w:color="auto"/>
              <w:left w:val="single" w:sz="4" w:space="0" w:color="auto"/>
              <w:bottom w:val="single" w:sz="4" w:space="0" w:color="auto"/>
              <w:right w:val="single" w:sz="4" w:space="0" w:color="auto"/>
            </w:tcBorders>
            <w:hideMark/>
          </w:tcPr>
          <w:p w:rsidR="00354E18" w:rsidRDefault="00354E18" w:rsidP="00354E18">
            <w:pPr>
              <w:contextualSpacing/>
              <w:jc w:val="right"/>
              <w:rPr>
                <w:rFonts w:asciiTheme="minorBidi" w:hAnsiTheme="minorBidi"/>
                <w:b/>
                <w:bCs/>
                <w:szCs w:val="22"/>
              </w:rPr>
            </w:pPr>
            <w:r>
              <w:rPr>
                <w:rFonts w:asciiTheme="minorBidi" w:hAnsiTheme="minorBidi"/>
                <w:b/>
                <w:bCs/>
                <w:szCs w:val="22"/>
                <w:cs/>
              </w:rPr>
              <w:t xml:space="preserve">दिसम्बर, 2016 </w:t>
            </w:r>
          </w:p>
          <w:p w:rsidR="00354E18" w:rsidRDefault="00354E18" w:rsidP="00354E18">
            <w:pPr>
              <w:spacing w:after="200"/>
              <w:contextualSpacing/>
              <w:jc w:val="right"/>
              <w:rPr>
                <w:rFonts w:asciiTheme="minorBidi" w:hAnsiTheme="minorBidi"/>
                <w:b/>
                <w:bCs/>
                <w:szCs w:val="22"/>
              </w:rPr>
            </w:pPr>
            <w:r>
              <w:rPr>
                <w:rFonts w:asciiTheme="minorBidi" w:hAnsiTheme="minorBidi"/>
                <w:b/>
                <w:bCs/>
                <w:szCs w:val="22"/>
                <w:cs/>
              </w:rPr>
              <w:t>को समाप्त वर्ष</w:t>
            </w:r>
          </w:p>
        </w:tc>
        <w:tc>
          <w:tcPr>
            <w:tcW w:w="2254" w:type="dxa"/>
            <w:tcBorders>
              <w:top w:val="single" w:sz="4" w:space="0" w:color="auto"/>
              <w:left w:val="single" w:sz="4" w:space="0" w:color="auto"/>
              <w:bottom w:val="single" w:sz="4" w:space="0" w:color="auto"/>
              <w:right w:val="single" w:sz="4" w:space="0" w:color="auto"/>
            </w:tcBorders>
            <w:hideMark/>
          </w:tcPr>
          <w:p w:rsidR="00354E18" w:rsidRDefault="00354E18" w:rsidP="00354E18">
            <w:pPr>
              <w:contextualSpacing/>
              <w:jc w:val="right"/>
              <w:rPr>
                <w:rFonts w:asciiTheme="minorBidi" w:hAnsiTheme="minorBidi"/>
                <w:b/>
                <w:bCs/>
                <w:szCs w:val="22"/>
              </w:rPr>
            </w:pPr>
            <w:r>
              <w:rPr>
                <w:rFonts w:asciiTheme="minorBidi" w:hAnsiTheme="minorBidi"/>
                <w:b/>
                <w:bCs/>
                <w:szCs w:val="22"/>
                <w:cs/>
              </w:rPr>
              <w:t xml:space="preserve">दिसम्बर, 2017 </w:t>
            </w:r>
          </w:p>
          <w:p w:rsidR="00354E18" w:rsidRDefault="00354E18" w:rsidP="00354E18">
            <w:pPr>
              <w:spacing w:after="200"/>
              <w:contextualSpacing/>
              <w:jc w:val="right"/>
              <w:rPr>
                <w:rFonts w:asciiTheme="minorBidi" w:hAnsiTheme="minorBidi"/>
                <w:b/>
                <w:bCs/>
                <w:szCs w:val="22"/>
              </w:rPr>
            </w:pPr>
            <w:r>
              <w:rPr>
                <w:rFonts w:asciiTheme="minorBidi" w:hAnsiTheme="minorBidi"/>
                <w:b/>
                <w:bCs/>
                <w:szCs w:val="22"/>
                <w:cs/>
              </w:rPr>
              <w:t>को समाप्त वर्ष</w:t>
            </w:r>
          </w:p>
        </w:tc>
      </w:tr>
      <w:tr w:rsidR="00354E18" w:rsidTr="00354E18">
        <w:tc>
          <w:tcPr>
            <w:tcW w:w="2254" w:type="dxa"/>
            <w:tcBorders>
              <w:top w:val="single" w:sz="4" w:space="0" w:color="auto"/>
              <w:left w:val="single" w:sz="4" w:space="0" w:color="auto"/>
              <w:bottom w:val="single" w:sz="4" w:space="0" w:color="auto"/>
              <w:right w:val="single" w:sz="4" w:space="0" w:color="auto"/>
            </w:tcBorders>
            <w:hideMark/>
          </w:tcPr>
          <w:p w:rsidR="00354E18" w:rsidRDefault="00354E18" w:rsidP="00354E18">
            <w:pPr>
              <w:contextualSpacing/>
              <w:jc w:val="both"/>
              <w:rPr>
                <w:rFonts w:asciiTheme="minorBidi" w:hAnsiTheme="minorBidi"/>
                <w:szCs w:val="22"/>
              </w:rPr>
            </w:pPr>
            <w:r>
              <w:rPr>
                <w:rFonts w:asciiTheme="minorBidi" w:hAnsiTheme="minorBidi"/>
                <w:szCs w:val="22"/>
                <w:cs/>
              </w:rPr>
              <w:t xml:space="preserve">कारोबार* </w:t>
            </w:r>
          </w:p>
          <w:p w:rsidR="00354E18" w:rsidRDefault="00354E18" w:rsidP="00354E18">
            <w:pPr>
              <w:spacing w:after="200"/>
              <w:contextualSpacing/>
              <w:jc w:val="both"/>
              <w:rPr>
                <w:rFonts w:asciiTheme="minorBidi" w:hAnsiTheme="minorBidi"/>
                <w:szCs w:val="22"/>
              </w:rPr>
            </w:pPr>
            <w:r>
              <w:rPr>
                <w:rFonts w:asciiTheme="minorBidi" w:hAnsiTheme="minorBidi"/>
                <w:szCs w:val="22"/>
                <w:cs/>
              </w:rPr>
              <w:t xml:space="preserve">(रुपए करोड़ में) </w:t>
            </w:r>
          </w:p>
        </w:tc>
        <w:tc>
          <w:tcPr>
            <w:tcW w:w="2254" w:type="dxa"/>
            <w:tcBorders>
              <w:top w:val="single" w:sz="4" w:space="0" w:color="auto"/>
              <w:left w:val="single" w:sz="4" w:space="0" w:color="auto"/>
              <w:bottom w:val="single" w:sz="4" w:space="0" w:color="auto"/>
              <w:right w:val="single" w:sz="4" w:space="0" w:color="auto"/>
            </w:tcBorders>
            <w:hideMark/>
          </w:tcPr>
          <w:p w:rsidR="00354E18" w:rsidRDefault="00354E18" w:rsidP="00354E18">
            <w:pPr>
              <w:spacing w:after="200"/>
              <w:contextualSpacing/>
              <w:jc w:val="right"/>
              <w:rPr>
                <w:rFonts w:asciiTheme="minorBidi" w:hAnsiTheme="minorBidi"/>
                <w:szCs w:val="22"/>
              </w:rPr>
            </w:pPr>
            <w:r>
              <w:rPr>
                <w:rFonts w:asciiTheme="minorBidi" w:hAnsiTheme="minorBidi"/>
                <w:szCs w:val="22"/>
                <w:cs/>
              </w:rPr>
              <w:t>2,282</w:t>
            </w:r>
          </w:p>
        </w:tc>
        <w:tc>
          <w:tcPr>
            <w:tcW w:w="2254" w:type="dxa"/>
            <w:tcBorders>
              <w:top w:val="single" w:sz="4" w:space="0" w:color="auto"/>
              <w:left w:val="single" w:sz="4" w:space="0" w:color="auto"/>
              <w:bottom w:val="single" w:sz="4" w:space="0" w:color="auto"/>
              <w:right w:val="single" w:sz="4" w:space="0" w:color="auto"/>
            </w:tcBorders>
            <w:hideMark/>
          </w:tcPr>
          <w:p w:rsidR="00354E18" w:rsidRDefault="00354E18" w:rsidP="00354E18">
            <w:pPr>
              <w:spacing w:after="200"/>
              <w:contextualSpacing/>
              <w:jc w:val="right"/>
              <w:rPr>
                <w:rFonts w:asciiTheme="minorBidi" w:hAnsiTheme="minorBidi"/>
                <w:szCs w:val="22"/>
              </w:rPr>
            </w:pPr>
            <w:r>
              <w:rPr>
                <w:rFonts w:asciiTheme="minorBidi" w:hAnsiTheme="minorBidi"/>
                <w:szCs w:val="22"/>
                <w:cs/>
              </w:rPr>
              <w:t>2,311</w:t>
            </w:r>
          </w:p>
        </w:tc>
        <w:tc>
          <w:tcPr>
            <w:tcW w:w="2254" w:type="dxa"/>
            <w:tcBorders>
              <w:top w:val="single" w:sz="4" w:space="0" w:color="auto"/>
              <w:left w:val="single" w:sz="4" w:space="0" w:color="auto"/>
              <w:bottom w:val="single" w:sz="4" w:space="0" w:color="auto"/>
              <w:right w:val="single" w:sz="4" w:space="0" w:color="auto"/>
            </w:tcBorders>
            <w:hideMark/>
          </w:tcPr>
          <w:p w:rsidR="00354E18" w:rsidRDefault="00354E18" w:rsidP="00354E18">
            <w:pPr>
              <w:spacing w:after="200"/>
              <w:contextualSpacing/>
              <w:jc w:val="right"/>
              <w:rPr>
                <w:rFonts w:asciiTheme="minorBidi" w:hAnsiTheme="minorBidi"/>
                <w:szCs w:val="22"/>
              </w:rPr>
            </w:pPr>
            <w:r>
              <w:rPr>
                <w:rFonts w:asciiTheme="minorBidi" w:hAnsiTheme="minorBidi"/>
                <w:szCs w:val="22"/>
                <w:cs/>
              </w:rPr>
              <w:t>2,406</w:t>
            </w:r>
          </w:p>
        </w:tc>
      </w:tr>
    </w:tbl>
    <w:p w:rsidR="00354E18" w:rsidRDefault="00354E18" w:rsidP="00354E18">
      <w:pPr>
        <w:spacing w:line="240" w:lineRule="auto"/>
        <w:contextualSpacing/>
        <w:jc w:val="both"/>
        <w:rPr>
          <w:rFonts w:asciiTheme="minorBidi" w:hAnsiTheme="minorBidi"/>
          <w:szCs w:val="22"/>
        </w:rPr>
      </w:pPr>
      <w:r>
        <w:rPr>
          <w:rFonts w:asciiTheme="minorBidi" w:hAnsiTheme="minorBidi"/>
          <w:szCs w:val="22"/>
          <w:cs/>
        </w:rPr>
        <w:t xml:space="preserve">*चूंकि कई कैंसर-रोधी दवाइयों की बिक्री सीधे अस्पतालों को की जाती है, उपर्युक्त आंकड़ों में अस्पतालों को सीधे की गई ऐसी बिक्रियों के आंकड़ें नहीं हैं। </w:t>
      </w:r>
    </w:p>
    <w:p w:rsidR="00354E18" w:rsidRDefault="00354E18" w:rsidP="00354E18">
      <w:pPr>
        <w:spacing w:line="240" w:lineRule="auto"/>
        <w:contextualSpacing/>
        <w:jc w:val="center"/>
        <w:rPr>
          <w:rFonts w:asciiTheme="minorBidi" w:hAnsiTheme="minorBidi"/>
          <w:szCs w:val="22"/>
        </w:rPr>
      </w:pPr>
      <w:r>
        <w:rPr>
          <w:rFonts w:asciiTheme="minorBidi" w:hAnsiTheme="minorBidi"/>
          <w:szCs w:val="22"/>
        </w:rPr>
        <w:t>*****</w:t>
      </w:r>
    </w:p>
    <w:p w:rsidR="00354E18" w:rsidRDefault="00354E18" w:rsidP="00354E18">
      <w:pPr>
        <w:spacing w:line="240" w:lineRule="auto"/>
        <w:contextualSpacing/>
        <w:jc w:val="both"/>
        <w:rPr>
          <w:rFonts w:asciiTheme="minorBidi" w:hAnsiTheme="minorBidi"/>
          <w:szCs w:val="22"/>
        </w:rPr>
      </w:pPr>
    </w:p>
    <w:p w:rsidR="00354E18" w:rsidRDefault="00354E18" w:rsidP="00354E18">
      <w:pPr>
        <w:spacing w:line="240" w:lineRule="auto"/>
        <w:contextualSpacing/>
        <w:jc w:val="both"/>
        <w:rPr>
          <w:rFonts w:asciiTheme="minorBidi" w:hAnsiTheme="minorBidi"/>
          <w:szCs w:val="22"/>
        </w:rPr>
      </w:pPr>
    </w:p>
    <w:p w:rsidR="00354E18" w:rsidRDefault="00354E18" w:rsidP="00354E18">
      <w:pPr>
        <w:spacing w:line="240" w:lineRule="auto"/>
        <w:contextualSpacing/>
        <w:jc w:val="both"/>
      </w:pPr>
    </w:p>
    <w:p w:rsidR="00AC1846" w:rsidRDefault="00AC1846" w:rsidP="00354E18">
      <w:pPr>
        <w:spacing w:line="240" w:lineRule="auto"/>
        <w:contextualSpacing/>
      </w:pPr>
    </w:p>
    <w:sectPr w:rsidR="00AC1846" w:rsidSect="00354E18">
      <w:pgSz w:w="12240" w:h="15840"/>
      <w:pgMar w:top="36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54E18"/>
    <w:rsid w:val="00354E18"/>
    <w:rsid w:val="00AC184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18"/>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354E18"/>
    <w:rPr>
      <w:rFonts w:ascii="Times New Roman" w:eastAsiaTheme="minorEastAsia" w:hAnsi="Times New Roman" w:cs="Times New Roman"/>
      <w:szCs w:val="20"/>
      <w:lang w:bidi="hi-IN"/>
    </w:rPr>
  </w:style>
  <w:style w:type="paragraph" w:styleId="ListParagraph">
    <w:name w:val="List Paragraph"/>
    <w:basedOn w:val="Normal"/>
    <w:link w:val="ListParagraphChar"/>
    <w:uiPriority w:val="34"/>
    <w:qFormat/>
    <w:rsid w:val="00354E18"/>
    <w:pPr>
      <w:ind w:left="720"/>
      <w:contextualSpacing/>
    </w:pPr>
    <w:rPr>
      <w:rFonts w:ascii="Times New Roman" w:eastAsiaTheme="minorEastAsia" w:hAnsi="Times New Roman" w:cs="Times New Roman"/>
    </w:rPr>
  </w:style>
  <w:style w:type="table" w:styleId="TableGrid">
    <w:name w:val="Table Grid"/>
    <w:basedOn w:val="TableNormal"/>
    <w:uiPriority w:val="39"/>
    <w:rsid w:val="00354E18"/>
    <w:pPr>
      <w:spacing w:after="0" w:line="240" w:lineRule="auto"/>
    </w:pPr>
    <w:rPr>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2018-03-22T12:52:00Z</dcterms:created>
  <dcterms:modified xsi:type="dcterms:W3CDTF">2018-03-22T12:53:00Z</dcterms:modified>
</cp:coreProperties>
</file>