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  <w:cs/>
          <w:lang w:bidi="hi-IN"/>
        </w:rPr>
        <w:t>भारत सरकार</w:t>
      </w:r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  <w:cs/>
          <w:lang w:bidi="hi-IN"/>
        </w:rPr>
        <w:t>कृषि एवं किसान कल्‍याण मंत्रालय</w:t>
      </w:r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  <w:cs/>
          <w:lang w:bidi="hi-IN"/>
        </w:rPr>
        <w:t>कृषि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सहकारिता एवं किसान कल्‍याण विभाग</w:t>
      </w:r>
    </w:p>
    <w:p w:rsidR="00534F62" w:rsidRPr="00475AEF" w:rsidRDefault="00AA2E6F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राज्‍य</w:t>
      </w:r>
      <w:r w:rsidR="00534F62"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 xml:space="preserve"> सभा</w:t>
      </w:r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 xml:space="preserve">अतारांकित प्रश्‍न संख्‍या </w:t>
      </w:r>
      <w:r w:rsidR="00C61DBC" w:rsidRPr="00475AEF">
        <w:rPr>
          <w:rFonts w:asciiTheme="minorBidi" w:hAnsiTheme="minorBidi"/>
          <w:b/>
          <w:bCs/>
          <w:sz w:val="20"/>
          <w:szCs w:val="20"/>
          <w:lang w:bidi="hi-IN"/>
        </w:rPr>
        <w:t>3230</w:t>
      </w:r>
    </w:p>
    <w:p w:rsidR="006D23F6" w:rsidRPr="00475AEF" w:rsidRDefault="00534F62" w:rsidP="00475AEF">
      <w:pPr>
        <w:pStyle w:val="NoSpacing"/>
        <w:jc w:val="center"/>
        <w:rPr>
          <w:rFonts w:asciiTheme="minorBidi" w:hAnsiTheme="minorBidi"/>
          <w:b/>
          <w:bCs/>
          <w:sz w:val="20"/>
          <w:szCs w:val="20"/>
          <w:lang w:bidi="hi-IN"/>
        </w:rPr>
      </w:pPr>
      <w:r w:rsidRPr="00475AEF">
        <w:rPr>
          <w:rFonts w:asciiTheme="minorBidi" w:hAnsiTheme="minorBidi"/>
          <w:b/>
          <w:bCs/>
          <w:sz w:val="20"/>
          <w:szCs w:val="20"/>
        </w:rPr>
        <w:t>2</w:t>
      </w:r>
      <w:r w:rsidR="00C61DBC" w:rsidRPr="00475AEF">
        <w:rPr>
          <w:rFonts w:asciiTheme="minorBidi" w:hAnsiTheme="minorBidi"/>
          <w:b/>
          <w:bCs/>
          <w:sz w:val="20"/>
          <w:szCs w:val="20"/>
        </w:rPr>
        <w:t>3</w:t>
      </w:r>
      <w:r w:rsidRPr="00475AEF">
        <w:rPr>
          <w:rFonts w:asciiTheme="minorBidi" w:hAnsiTheme="minorBidi"/>
          <w:b/>
          <w:bCs/>
          <w:sz w:val="20"/>
          <w:szCs w:val="20"/>
          <w:rtl/>
          <w:cs/>
        </w:rPr>
        <w:t xml:space="preserve"> </w:t>
      </w: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मार्च</w:t>
      </w:r>
      <w:r w:rsidRPr="00475AEF">
        <w:rPr>
          <w:rFonts w:asciiTheme="minorBidi" w:hAnsiTheme="minorBidi"/>
          <w:b/>
          <w:bCs/>
          <w:sz w:val="20"/>
          <w:szCs w:val="20"/>
        </w:rPr>
        <w:t>, 2018</w:t>
      </w: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 xml:space="preserve"> को उत्‍तरार्थ</w:t>
      </w:r>
    </w:p>
    <w:p w:rsidR="00AE16D5" w:rsidRPr="00475AEF" w:rsidRDefault="00C61DBC" w:rsidP="00534F62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 w:hint="cs"/>
          <w:b/>
          <w:bCs/>
          <w:sz w:val="20"/>
          <w:szCs w:val="20"/>
          <w:cs/>
          <w:lang w:bidi="hi-IN"/>
        </w:rPr>
        <w:t>विषय:</w:t>
      </w:r>
      <w:r w:rsidRPr="00475AEF">
        <w:rPr>
          <w:rFonts w:asciiTheme="minorBidi" w:hAnsiTheme="minorBidi" w:hint="cs"/>
          <w:b/>
          <w:bCs/>
          <w:sz w:val="20"/>
          <w:szCs w:val="20"/>
          <w:cs/>
          <w:lang w:bidi="hi-IN"/>
        </w:rPr>
        <w:tab/>
      </w:r>
      <w:r w:rsidR="00AE16D5"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फसलों का न्यूनतम समर्थन मूल्य</w:t>
      </w:r>
    </w:p>
    <w:p w:rsidR="00C61DBC" w:rsidRPr="00475AEF" w:rsidRDefault="00AE16D5" w:rsidP="00534F62">
      <w:pPr>
        <w:pStyle w:val="NoSpacing"/>
        <w:jc w:val="both"/>
        <w:rPr>
          <w:rFonts w:asciiTheme="minorBidi" w:hAnsiTheme="minorBidi"/>
          <w:b/>
          <w:bCs/>
          <w:sz w:val="20"/>
          <w:szCs w:val="20"/>
          <w:lang w:bidi="hi-IN"/>
        </w:rPr>
      </w:pPr>
      <w:r w:rsidRPr="00475AEF">
        <w:rPr>
          <w:rFonts w:asciiTheme="minorBidi" w:hAnsiTheme="minorBidi"/>
          <w:b/>
          <w:bCs/>
          <w:sz w:val="20"/>
          <w:szCs w:val="20"/>
        </w:rPr>
        <w:t xml:space="preserve">3230. </w:t>
      </w: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 xml:space="preserve">श्री के॰ रहमान खानः </w:t>
      </w:r>
    </w:p>
    <w:p w:rsidR="00AE16D5" w:rsidRPr="00475AEF" w:rsidRDefault="00AE16D5" w:rsidP="00534F62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क्या कृषि एवं</w:t>
      </w:r>
      <w:r w:rsidR="00C61DBC" w:rsidRPr="00475AEF">
        <w:rPr>
          <w:rFonts w:asciiTheme="minorBidi" w:hAnsiTheme="minorBidi" w:hint="cs"/>
          <w:b/>
          <w:bCs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किसान कल्याण मंत्री यह बताने की कृपा करेंगे</w:t>
      </w:r>
      <w:r w:rsidR="00C61DBC" w:rsidRPr="00475AEF">
        <w:rPr>
          <w:rFonts w:asciiTheme="minorBidi" w:hAnsiTheme="minorBidi" w:hint="cs"/>
          <w:b/>
          <w:bCs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किः</w:t>
      </w:r>
    </w:p>
    <w:p w:rsidR="006D23F6" w:rsidRPr="00475AEF" w:rsidRDefault="006D23F6" w:rsidP="00C61DBC">
      <w:pPr>
        <w:pStyle w:val="NoSpacing"/>
        <w:ind w:left="720" w:hanging="720"/>
        <w:jc w:val="both"/>
        <w:rPr>
          <w:rFonts w:asciiTheme="minorBidi" w:hAnsiTheme="minorBidi"/>
          <w:sz w:val="20"/>
          <w:szCs w:val="20"/>
          <w:lang w:bidi="hi-IN"/>
        </w:rPr>
      </w:pPr>
    </w:p>
    <w:p w:rsidR="00AE16D5" w:rsidRPr="00475AEF" w:rsidRDefault="00AE16D5" w:rsidP="00C61DBC">
      <w:pPr>
        <w:pStyle w:val="NoSpacing"/>
        <w:ind w:left="720" w:hanging="720"/>
        <w:jc w:val="both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</w:rPr>
        <w:t>(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क) 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ab/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क्या यह सच है कि सरकार न्यूनतम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समर्थन मूल्य प्रदान करने के लिए कुल मिलाकर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</w:rPr>
        <w:t>23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 कृषि फसलों को शामिल करने का विचार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रखती है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यदि हां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तो यह प्रस्तावित फसलें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7502F5" w:rsidRPr="00475AEF">
        <w:rPr>
          <w:rFonts w:asciiTheme="minorBidi" w:hAnsiTheme="minorBidi"/>
          <w:sz w:val="20"/>
          <w:szCs w:val="20"/>
          <w:cs/>
          <w:lang w:bidi="hi-IN"/>
        </w:rPr>
        <w:t>कौन-कौन सी ह</w:t>
      </w:r>
      <w:r w:rsidR="007502F5" w:rsidRPr="00475AEF">
        <w:rPr>
          <w:rFonts w:asciiTheme="minorBidi" w:hAnsiTheme="minorBidi" w:hint="cs"/>
          <w:sz w:val="20"/>
          <w:szCs w:val="20"/>
          <w:cs/>
          <w:lang w:bidi="hi-IN"/>
        </w:rPr>
        <w:t>ै</w:t>
      </w:r>
      <w:r w:rsidRPr="00475AEF">
        <w:rPr>
          <w:rFonts w:asciiTheme="minorBidi" w:hAnsiTheme="minorBidi"/>
          <w:sz w:val="20"/>
          <w:szCs w:val="20"/>
        </w:rPr>
        <w:t>;</w:t>
      </w:r>
    </w:p>
    <w:p w:rsidR="00AE16D5" w:rsidRPr="00475AEF" w:rsidRDefault="00AE16D5" w:rsidP="00C61DBC">
      <w:pPr>
        <w:pStyle w:val="NoSpacing"/>
        <w:ind w:left="720" w:hanging="720"/>
        <w:jc w:val="both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</w:rPr>
        <w:t>(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ख) 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ab/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क्या सरकार ने इन फसलों को न्यूनतम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समर्थन मूल्य प्रदान करने हेतु कोई बजटीय प्रावधन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किया है</w:t>
      </w:r>
      <w:r w:rsidRPr="00475AEF">
        <w:rPr>
          <w:rFonts w:asciiTheme="minorBidi" w:hAnsiTheme="minorBidi"/>
          <w:sz w:val="20"/>
          <w:szCs w:val="20"/>
        </w:rPr>
        <w:t xml:space="preserve">;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और</w:t>
      </w:r>
    </w:p>
    <w:p w:rsidR="0083739B" w:rsidRPr="00475AEF" w:rsidRDefault="00AE16D5" w:rsidP="00C61DBC">
      <w:pPr>
        <w:pStyle w:val="NoSpacing"/>
        <w:ind w:left="720" w:hanging="720"/>
        <w:jc w:val="both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/>
          <w:sz w:val="20"/>
          <w:szCs w:val="20"/>
        </w:rPr>
        <w:t>(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ग) 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ab/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यदि हां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="00C61DBC" w:rsidRPr="00475AEF">
        <w:rPr>
          <w:rFonts w:asciiTheme="minorBidi" w:hAnsiTheme="minorBidi"/>
          <w:sz w:val="20"/>
          <w:szCs w:val="20"/>
          <w:cs/>
          <w:lang w:bidi="hi-IN"/>
        </w:rPr>
        <w:t>तो तत्संबंध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ी ब्यौरा क्या है और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यदि नहीं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तो सरकार किस तरह से इन फसलों को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न्यूनतम समर्थन मूल्य प्रदान करने का विचार रखती</w:t>
      </w:r>
      <w:r w:rsidR="00C61DB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है</w:t>
      </w:r>
      <w:r w:rsidRPr="00475AEF">
        <w:rPr>
          <w:rFonts w:asciiTheme="minorBidi" w:hAnsiTheme="minorBidi"/>
          <w:sz w:val="20"/>
          <w:szCs w:val="20"/>
        </w:rPr>
        <w:t>?</w:t>
      </w:r>
    </w:p>
    <w:p w:rsidR="00E1205D" w:rsidRPr="00475AEF" w:rsidRDefault="00E1205D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  <w:lang w:bidi="hi-IN"/>
        </w:rPr>
      </w:pPr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उत्‍तर</w:t>
      </w:r>
      <w:bookmarkStart w:id="0" w:name="_GoBack"/>
      <w:bookmarkEnd w:id="0"/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कृषि एवं किसान कल्‍याण मंत्रालय में राज्‍य मंत्री</w:t>
      </w:r>
    </w:p>
    <w:p w:rsidR="00534F62" w:rsidRPr="00475AEF" w:rsidRDefault="00534F62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  <w:lang w:bidi="hi-IN"/>
        </w:rPr>
      </w:pPr>
      <w:r w:rsidRPr="00475AEF">
        <w:rPr>
          <w:rFonts w:asciiTheme="minorBidi" w:hAnsiTheme="minorBidi"/>
          <w:b/>
          <w:bCs/>
          <w:sz w:val="20"/>
          <w:szCs w:val="20"/>
          <w:cs/>
          <w:lang w:bidi="hi-IN"/>
        </w:rPr>
        <w:t>(श्री गजेन्‍द्र सिंह शेखावत)</w:t>
      </w:r>
    </w:p>
    <w:p w:rsidR="00E1205D" w:rsidRPr="00475AEF" w:rsidRDefault="00E1205D" w:rsidP="00534F62">
      <w:pPr>
        <w:pStyle w:val="NoSpacing"/>
        <w:jc w:val="center"/>
        <w:rPr>
          <w:rFonts w:asciiTheme="minorBidi" w:hAnsiTheme="minorBidi"/>
          <w:b/>
          <w:bCs/>
          <w:sz w:val="20"/>
          <w:szCs w:val="20"/>
          <w:lang w:bidi="hi-IN"/>
        </w:rPr>
      </w:pPr>
    </w:p>
    <w:p w:rsidR="00534F62" w:rsidRPr="00475AEF" w:rsidRDefault="006A379B" w:rsidP="006A379B">
      <w:pPr>
        <w:jc w:val="both"/>
        <w:rPr>
          <w:rFonts w:asciiTheme="minorBidi" w:hAnsiTheme="minorBidi"/>
          <w:sz w:val="20"/>
          <w:szCs w:val="20"/>
          <w:lang w:bidi="hi-IN"/>
        </w:rPr>
      </w:pP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(क)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सरकार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कृषि लागत और मूल्‍य आयोग (सीएसीपी) की सिफ़ारिशों के आधार पर</w:t>
      </w:r>
      <w:r w:rsidR="008157B2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संबंधित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 राज्‍य</w:t>
      </w:r>
      <w:r w:rsidR="008157B2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सरकारों और केंद्रीय मंत्रालयों/विभागों के विचारों और अन्‍य संगत कारकों पर विचार करके </w:t>
      </w:r>
      <w:r w:rsidRPr="00475AEF">
        <w:rPr>
          <w:rFonts w:asciiTheme="minorBidi" w:hAnsiTheme="minorBidi"/>
          <w:sz w:val="20"/>
          <w:szCs w:val="20"/>
        </w:rPr>
        <w:t>22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अधिदेशित कृषि फसलों </w:t>
      </w:r>
      <w:r w:rsidR="008157B2" w:rsidRPr="00475AEF">
        <w:rPr>
          <w:rFonts w:asciiTheme="minorBidi" w:hAnsiTheme="minorBidi"/>
          <w:sz w:val="20"/>
          <w:szCs w:val="20"/>
          <w:cs/>
          <w:lang w:bidi="hi-IN"/>
        </w:rPr>
        <w:t>के</w:t>
      </w:r>
      <w:r w:rsidR="008157B2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लिए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न्‍यूनतम समर्थन मूल्‍य तथा गन्‍ने के लिए उचित एवं लाभकारी मूल्‍य (एफआरपी) </w:t>
      </w:r>
      <w:r w:rsidR="008157B2" w:rsidRPr="00475AEF">
        <w:rPr>
          <w:rFonts w:asciiTheme="minorBidi" w:hAnsiTheme="minorBidi"/>
          <w:sz w:val="20"/>
          <w:szCs w:val="20"/>
          <w:cs/>
          <w:lang w:bidi="hi-IN"/>
        </w:rPr>
        <w:t>की</w:t>
      </w:r>
      <w:r w:rsidR="008157B2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8157B2" w:rsidRPr="00475AEF">
        <w:rPr>
          <w:rFonts w:asciiTheme="minorBidi" w:hAnsiTheme="minorBidi"/>
          <w:sz w:val="20"/>
          <w:szCs w:val="20"/>
          <w:cs/>
          <w:lang w:bidi="hi-IN"/>
        </w:rPr>
        <w:t>घोषणा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 xml:space="preserve"> करती है।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अधिदेशित फसलों में</w:t>
      </w:r>
      <w:r w:rsidR="00215581" w:rsidRPr="00475AEF">
        <w:rPr>
          <w:rFonts w:asciiTheme="minorBidi" w:hAnsiTheme="minorBidi" w:cs="Mangal" w:hint="cs"/>
          <w:sz w:val="20"/>
          <w:szCs w:val="20"/>
          <w:cs/>
          <w:lang w:bidi="hi-IN"/>
        </w:rPr>
        <w:t xml:space="preserve"> से 14 खरीफ फसलें है </w:t>
      </w:r>
      <w:r w:rsidR="00BD792C" w:rsidRPr="00475AEF">
        <w:rPr>
          <w:rFonts w:asciiTheme="minorBidi" w:hAnsiTheme="minorBidi" w:cs="Mangal"/>
          <w:sz w:val="20"/>
          <w:szCs w:val="20"/>
          <w:cs/>
          <w:lang w:bidi="hi-IN"/>
        </w:rPr>
        <w:t>अर्थात</w:t>
      </w:r>
      <w:r w:rsidR="00215581" w:rsidRPr="00475AEF">
        <w:rPr>
          <w:rFonts w:asciiTheme="minorBidi" w:hAnsiTheme="minorBidi" w:cs="Mangal" w:hint="cs"/>
          <w:sz w:val="20"/>
          <w:szCs w:val="20"/>
          <w:cs/>
          <w:lang w:bidi="hi-IN"/>
        </w:rPr>
        <w:t xml:space="preserve">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धान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ज्‍वार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बाजरा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मक्‍का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रागी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अरहर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मूंग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उड़द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छिल्‍के सहित मूंगफली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सोयाबीन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सुरजमुखी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तिल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रामतिल</w:t>
      </w:r>
      <w:r w:rsidR="00BD792C" w:rsidRPr="00475AEF">
        <w:rPr>
          <w:rFonts w:asciiTheme="minorBidi" w:hAnsiTheme="minorBidi" w:cs="Mangal" w:hint="cs"/>
          <w:sz w:val="20"/>
          <w:szCs w:val="20"/>
          <w:cs/>
          <w:lang w:bidi="hi-IN"/>
        </w:rPr>
        <w:t xml:space="preserve"> और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कपास</w:t>
      </w:r>
      <w:r w:rsidR="00BD792C" w:rsidRPr="00475AEF">
        <w:rPr>
          <w:rFonts w:asciiTheme="minorBidi" w:hAnsiTheme="minorBidi"/>
          <w:sz w:val="20"/>
          <w:szCs w:val="20"/>
          <w:lang w:bidi="hi-IN"/>
        </w:rPr>
        <w:t>; 6</w:t>
      </w:r>
      <w:r w:rsidR="00BD792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रबी फसलें हैं </w:t>
      </w:r>
      <w:r w:rsidR="00BD792C" w:rsidRPr="00475AEF">
        <w:rPr>
          <w:rFonts w:asciiTheme="minorBidi" w:hAnsiTheme="minorBidi" w:cs="Mangal"/>
          <w:sz w:val="20"/>
          <w:szCs w:val="20"/>
          <w:cs/>
          <w:lang w:bidi="hi-IN"/>
        </w:rPr>
        <w:t xml:space="preserve">अर्थात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गेहूं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जौ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चना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लेंटील (मसूर)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रेपशीड/सरसों के बीज</w:t>
      </w:r>
      <w:r w:rsidR="00BD792C" w:rsidRPr="00475AEF">
        <w:rPr>
          <w:rFonts w:asciiTheme="minorBidi" w:hAnsiTheme="minorBidi" w:cs="Mangal" w:hint="cs"/>
          <w:sz w:val="20"/>
          <w:szCs w:val="20"/>
          <w:cs/>
          <w:lang w:bidi="hi-IN"/>
        </w:rPr>
        <w:t xml:space="preserve"> और</w:t>
      </w:r>
      <w:r w:rsidR="00215581" w:rsidRPr="00475AEF">
        <w:rPr>
          <w:rFonts w:asciiTheme="minorBidi" w:hAnsiTheme="minorBidi"/>
          <w:sz w:val="20"/>
          <w:szCs w:val="20"/>
          <w:lang w:bidi="hi-IN"/>
        </w:rPr>
        <w:t xml:space="preserve">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कुसुम्‍भ</w:t>
      </w:r>
      <w:r w:rsidR="00BD792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तथा दो</w:t>
      </w:r>
      <w:r w:rsidR="004A71B4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अन्‍य</w:t>
      </w:r>
      <w:r w:rsidR="00BD792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वाणिज्‍यिक फसलें हैं अर्थात </w:t>
      </w:r>
      <w:r w:rsidR="00215581" w:rsidRPr="00475AEF">
        <w:rPr>
          <w:rFonts w:asciiTheme="minorBidi" w:hAnsiTheme="minorBidi" w:cs="Mangal"/>
          <w:sz w:val="20"/>
          <w:szCs w:val="20"/>
          <w:cs/>
          <w:lang w:bidi="hi-IN"/>
        </w:rPr>
        <w:t>पटसन एवं कोपरा</w:t>
      </w:r>
      <w:r w:rsidR="004A71B4" w:rsidRPr="00475AEF">
        <w:rPr>
          <w:rFonts w:asciiTheme="minorBidi" w:hAnsiTheme="minorBidi" w:cs="Mangal"/>
          <w:sz w:val="20"/>
          <w:szCs w:val="20"/>
          <w:cs/>
          <w:lang w:bidi="hi-IN"/>
        </w:rPr>
        <w:t>।</w:t>
      </w:r>
      <w:r w:rsidR="00215581" w:rsidRPr="00475AEF">
        <w:rPr>
          <w:rFonts w:asciiTheme="minorBidi" w:hAnsiTheme="minorBidi" w:cs="Mangal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इसके अतिरिक्‍त</w:t>
      </w:r>
      <w:r w:rsidRPr="00475AEF">
        <w:rPr>
          <w:rFonts w:asciiTheme="minorBidi" w:hAnsiTheme="minorBidi"/>
          <w:sz w:val="20"/>
          <w:szCs w:val="20"/>
        </w:rPr>
        <w:t xml:space="preserve">, 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तोरिया एवं छिलका रहित नारियल के न्‍यूनतम समर्थन मूल्‍य का निर्धारण भी क्रमश: रेपसीड/सरसों तथा कोपरा के न्‍यूनतम समर्थन मूल्‍यों के आधार पर किया जाता है।</w:t>
      </w:r>
      <w:r w:rsidR="00BD792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</w:p>
    <w:p w:rsidR="00BD792C" w:rsidRPr="00475AEF" w:rsidRDefault="00BD792C" w:rsidP="006A379B">
      <w:pPr>
        <w:jc w:val="both"/>
        <w:rPr>
          <w:rFonts w:asciiTheme="minorBidi" w:hAnsiTheme="minorBidi"/>
          <w:sz w:val="20"/>
          <w:szCs w:val="20"/>
          <w:lang w:bidi="hi-IN"/>
        </w:rPr>
      </w:pPr>
      <w:r w:rsidRPr="00475AEF">
        <w:rPr>
          <w:rFonts w:asciiTheme="minorBidi" w:hAnsiTheme="minorBidi"/>
          <w:sz w:val="20"/>
          <w:szCs w:val="20"/>
        </w:rPr>
        <w:t>(</w:t>
      </w:r>
      <w:r w:rsidRPr="00475AEF">
        <w:rPr>
          <w:rFonts w:asciiTheme="minorBidi" w:hAnsiTheme="minorBidi"/>
          <w:sz w:val="20"/>
          <w:szCs w:val="20"/>
          <w:cs/>
          <w:lang w:bidi="hi-IN"/>
        </w:rPr>
        <w:t>ख)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और (ग) सरकार ने राष्‍ट्रीय खाद्य सुरक्षा अधिनियम (एनएफएसए) के तहत </w:t>
      </w:r>
      <w:r w:rsidR="00F94ECE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2018-19 हेतु 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>खाद्यान्‍न</w:t>
      </w:r>
      <w:r w:rsidR="008F19D2" w:rsidRPr="00475AEF">
        <w:rPr>
          <w:rFonts w:asciiTheme="minorBidi" w:hAnsiTheme="minorBidi"/>
          <w:sz w:val="20"/>
          <w:szCs w:val="20"/>
          <w:lang w:bidi="hi-IN"/>
        </w:rPr>
        <w:t xml:space="preserve"> </w:t>
      </w:r>
      <w:r w:rsidR="008F19D2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लेन-देन 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के संबंध में भारतीय खाद्य निगम (एफसीआई) और </w:t>
      </w:r>
      <w:r w:rsidR="003933C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अन्‍य 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खरीद एजेन्‍सियों को सब्‍सिडी भुगतान </w:t>
      </w:r>
      <w:r w:rsidR="00F94ECE" w:rsidRPr="00475AEF">
        <w:rPr>
          <w:rFonts w:asciiTheme="minorBidi" w:hAnsiTheme="minorBidi" w:cs="Mangal"/>
          <w:sz w:val="20"/>
          <w:szCs w:val="20"/>
          <w:cs/>
          <w:lang w:bidi="hi-IN"/>
        </w:rPr>
        <w:t xml:space="preserve">(खाद्य सब्‍सिडी) 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>के लिए 1</w:t>
      </w:r>
      <w:proofErr w:type="gramStart"/>
      <w:r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>38</w:t>
      </w:r>
      <w:r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>123</w:t>
      </w:r>
      <w:proofErr w:type="gramEnd"/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करोड़ रूपए का बजट आवंटन</w:t>
      </w:r>
      <w:r w:rsidR="003933CC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किया है। </w:t>
      </w:r>
      <w:r w:rsidR="003933CC" w:rsidRPr="00475AEF">
        <w:rPr>
          <w:rFonts w:asciiTheme="minorBidi" w:hAnsiTheme="minorBidi" w:hint="cs"/>
          <w:sz w:val="20"/>
          <w:szCs w:val="20"/>
          <w:cs/>
          <w:lang w:bidi="hi-IN"/>
        </w:rPr>
        <w:t>राज्‍य सरकारों को भी एनएफएसए के तहत खाद्यान्‍नों की विकेन्‍द्रीकृत खरीद (डीसीपी)</w:t>
      </w:r>
      <w:r w:rsidR="00D6750D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3933CC" w:rsidRPr="00475AEF">
        <w:rPr>
          <w:rFonts w:asciiTheme="minorBidi" w:hAnsiTheme="minorBidi" w:hint="cs"/>
          <w:sz w:val="20"/>
          <w:szCs w:val="20"/>
          <w:cs/>
          <w:lang w:bidi="hi-IN"/>
        </w:rPr>
        <w:t>के संबंध में 31</w:t>
      </w:r>
      <w:r w:rsidR="003933CC"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="003933CC" w:rsidRPr="00475AEF">
        <w:rPr>
          <w:rFonts w:asciiTheme="minorBidi" w:hAnsiTheme="minorBidi" w:hint="cs"/>
          <w:sz w:val="20"/>
          <w:szCs w:val="20"/>
          <w:cs/>
          <w:lang w:bidi="hi-IN"/>
        </w:rPr>
        <w:t>000 करोड़ रूपए की सब्‍सिडी का आवंटन किया गया है।</w:t>
      </w:r>
    </w:p>
    <w:p w:rsidR="001E10E9" w:rsidRPr="00475AEF" w:rsidRDefault="00004B08" w:rsidP="006A379B">
      <w:pPr>
        <w:jc w:val="both"/>
        <w:rPr>
          <w:rFonts w:asciiTheme="minorBidi" w:hAnsiTheme="minorBidi"/>
          <w:sz w:val="20"/>
          <w:szCs w:val="20"/>
          <w:lang w:bidi="hi-IN"/>
        </w:rPr>
      </w:pPr>
      <w:r w:rsidRPr="00475AEF">
        <w:rPr>
          <w:rFonts w:asciiTheme="minorBidi" w:hAnsiTheme="minorBidi" w:hint="cs"/>
          <w:sz w:val="20"/>
          <w:szCs w:val="20"/>
          <w:cs/>
          <w:lang w:bidi="hi-IN"/>
        </w:rPr>
        <w:t>सरकार द्वारा घोषित न्‍यूनतम समर्थन मूल्‍य पर केन्‍द्रीय नोडल एजेन्‍सियों के माध्‍यम से तिलहन</w:t>
      </w:r>
      <w:r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दलहन और कपास की खरीद के लिए</w:t>
      </w:r>
      <w:r w:rsidR="00D6750D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सरकार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मूल्‍य समर्थन योजना (पीएसएस) का कार्यान्‍वयन </w:t>
      </w:r>
      <w:r w:rsidR="00D6750D" w:rsidRPr="00475AEF">
        <w:rPr>
          <w:rFonts w:asciiTheme="minorBidi" w:hAnsiTheme="minorBidi" w:hint="cs"/>
          <w:sz w:val="20"/>
          <w:szCs w:val="20"/>
          <w:cs/>
          <w:lang w:bidi="hi-IN"/>
        </w:rPr>
        <w:t>करती</w:t>
      </w:r>
      <w:r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है।</w:t>
      </w:r>
      <w:r w:rsidR="005658E5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इस योजना का कार्यान्‍वयन संबंधित राज्‍य सरकार के अनुरोध पर किया</w:t>
      </w:r>
      <w:r w:rsidR="00122E55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5658E5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जाता है जो खरीदे गये जिन्‍सों को मंडी कर और अन्‍य राज्‍य शुल्‍कों की वसूली से छूट देने पर सहमत होते हैं। </w:t>
      </w:r>
      <w:r w:rsidR="003C6C10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मूल्‍य समर्थन योजना का </w:t>
      </w:r>
      <w:r w:rsidR="00122E55" w:rsidRPr="00475AEF">
        <w:rPr>
          <w:rFonts w:asciiTheme="minorBidi" w:hAnsiTheme="minorBidi" w:hint="cs"/>
          <w:sz w:val="20"/>
          <w:szCs w:val="20"/>
          <w:cs/>
          <w:lang w:bidi="hi-IN"/>
        </w:rPr>
        <w:t>मूलभूत</w:t>
      </w:r>
      <w:r w:rsidR="003C6C10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उद्देश्‍य उच्‍चतर निवेश और उत्‍पादन को प्रोत्‍साहित करने की दृष्‍टि से उत्‍पादको</w:t>
      </w:r>
      <w:r w:rsidR="00122E55" w:rsidRPr="00475AEF">
        <w:rPr>
          <w:rFonts w:asciiTheme="minorBidi" w:hAnsiTheme="minorBidi" w:hint="cs"/>
          <w:sz w:val="20"/>
          <w:szCs w:val="20"/>
          <w:cs/>
          <w:lang w:bidi="hi-IN"/>
        </w:rPr>
        <w:t>ं</w:t>
      </w:r>
      <w:r w:rsidR="003C6C10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को उनके उत्‍पाद के लिए लाभकारी मूल्‍य उपलब्‍ध कराना और कम मध्‍यस्‍थता लागत के साथ उचित मूल्‍य पर आपूर्ति उपलब्‍ध कराते हुए उपभोक्‍ताओं के हितों की सुरक्षा करना है।</w:t>
      </w:r>
      <w:r w:rsidR="00BD2284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केन्‍द्रीय एजेन्‍सियों को हुई हानि</w:t>
      </w:r>
      <w:r w:rsidR="001303B3"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="001303B3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यदि हुई है तो</w:t>
      </w:r>
      <w:r w:rsidR="001303B3"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="00BD2284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की प्रतिपूर्ति</w:t>
      </w:r>
      <w:r w:rsidR="00756B29"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="00BD2284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756B29" w:rsidRPr="00475AEF">
        <w:rPr>
          <w:rFonts w:asciiTheme="minorBidi" w:hAnsiTheme="minorBidi"/>
          <w:sz w:val="20"/>
          <w:szCs w:val="20"/>
          <w:lang w:bidi="hi-IN"/>
        </w:rPr>
        <w:t>“</w:t>
      </w:r>
      <w:r w:rsidR="00756B29" w:rsidRPr="00475AEF">
        <w:rPr>
          <w:rFonts w:asciiTheme="minorBidi" w:hAnsiTheme="minorBidi" w:cs="Mangal"/>
          <w:sz w:val="20"/>
          <w:szCs w:val="20"/>
          <w:cs/>
          <w:lang w:bidi="hi-IN"/>
        </w:rPr>
        <w:t>खाते में भुगतान</w:t>
      </w:r>
      <w:r w:rsidR="00756B29" w:rsidRPr="00475AEF">
        <w:rPr>
          <w:rFonts w:asciiTheme="minorBidi" w:hAnsiTheme="minorBidi"/>
          <w:sz w:val="20"/>
          <w:szCs w:val="20"/>
          <w:lang w:bidi="hi-IN"/>
        </w:rPr>
        <w:t xml:space="preserve">” </w:t>
      </w:r>
      <w:r w:rsidR="00756B29" w:rsidRPr="00475AEF">
        <w:rPr>
          <w:rFonts w:asciiTheme="minorBidi" w:hAnsiTheme="minorBidi" w:cs="Mangal"/>
          <w:sz w:val="20"/>
          <w:szCs w:val="20"/>
          <w:cs/>
          <w:lang w:bidi="hi-IN"/>
        </w:rPr>
        <w:t>के रूप में अनुमानित हानि के 90 प्रतिशत तक</w:t>
      </w:r>
      <w:r w:rsidR="00756B29" w:rsidRPr="00475AEF">
        <w:rPr>
          <w:rFonts w:asciiTheme="minorBidi" w:hAnsiTheme="minorBidi"/>
          <w:sz w:val="20"/>
          <w:szCs w:val="20"/>
          <w:lang w:bidi="hi-IN"/>
        </w:rPr>
        <w:t xml:space="preserve">, </w:t>
      </w:r>
      <w:r w:rsidR="00BD2284" w:rsidRPr="00475AEF">
        <w:rPr>
          <w:rFonts w:asciiTheme="minorBidi" w:hAnsiTheme="minorBidi" w:hint="cs"/>
          <w:sz w:val="20"/>
          <w:szCs w:val="20"/>
          <w:cs/>
          <w:lang w:bidi="hi-IN"/>
        </w:rPr>
        <w:t>के लिए केन्‍द्रीय सरकार उत्‍तरदायी होती है।</w:t>
      </w:r>
      <w:r w:rsidR="00D90086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केन्‍द्रीय एजेन्‍सियों को शेष 10 प्रतिशत हानि का भुगतान सक्षम प्राधिकारी द्वारा लेखा बहियों की समीक्षा के पश्‍चात किया जाता है। इस योजना के तहत</w:t>
      </w:r>
      <w:r w:rsidR="00D90086" w:rsidRPr="00475AEF">
        <w:rPr>
          <w:rFonts w:asciiTheme="minorBidi" w:hAnsiTheme="minorBidi" w:hint="cs"/>
          <w:sz w:val="20"/>
          <w:szCs w:val="20"/>
          <w:lang w:bidi="hi-IN"/>
        </w:rPr>
        <w:t>,</w:t>
      </w:r>
      <w:r w:rsidR="00D90086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हानि की प्रतिपूर्ति के लिए 2018-19 हेतु 200 करोड़ रूपए</w:t>
      </w:r>
      <w:r w:rsidR="001E10E9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="00D90086" w:rsidRPr="00475AEF">
        <w:rPr>
          <w:rFonts w:asciiTheme="minorBidi" w:hAnsiTheme="minorBidi" w:hint="cs"/>
          <w:sz w:val="20"/>
          <w:szCs w:val="20"/>
          <w:cs/>
          <w:lang w:bidi="hi-IN"/>
        </w:rPr>
        <w:t xml:space="preserve">का आवंटन किया गया है। </w:t>
      </w:r>
    </w:p>
    <w:p w:rsidR="003933CC" w:rsidRPr="00475AEF" w:rsidRDefault="001E10E9" w:rsidP="001E10E9">
      <w:pPr>
        <w:jc w:val="center"/>
        <w:rPr>
          <w:rFonts w:asciiTheme="minorBidi" w:hAnsiTheme="minorBidi"/>
          <w:sz w:val="20"/>
          <w:szCs w:val="20"/>
        </w:rPr>
      </w:pPr>
      <w:r w:rsidRPr="00475AEF">
        <w:rPr>
          <w:rFonts w:asciiTheme="minorBidi" w:hAnsiTheme="minorBidi" w:hint="cs"/>
          <w:sz w:val="20"/>
          <w:szCs w:val="20"/>
          <w:cs/>
          <w:lang w:bidi="hi-IN"/>
        </w:rPr>
        <w:t>*****</w:t>
      </w:r>
    </w:p>
    <w:sectPr w:rsidR="003933CC" w:rsidRPr="00475AEF" w:rsidSect="00475AEF">
      <w:pgSz w:w="11909" w:h="16834" w:code="9"/>
      <w:pgMar w:top="900" w:right="839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B"/>
    <w:rsid w:val="00004B08"/>
    <w:rsid w:val="000906B7"/>
    <w:rsid w:val="00122E55"/>
    <w:rsid w:val="001303B3"/>
    <w:rsid w:val="001E10E9"/>
    <w:rsid w:val="00215581"/>
    <w:rsid w:val="003933CC"/>
    <w:rsid w:val="003C6C10"/>
    <w:rsid w:val="00475AEF"/>
    <w:rsid w:val="004A1186"/>
    <w:rsid w:val="004A71B4"/>
    <w:rsid w:val="00522301"/>
    <w:rsid w:val="00534F62"/>
    <w:rsid w:val="005658E5"/>
    <w:rsid w:val="00637506"/>
    <w:rsid w:val="006A379B"/>
    <w:rsid w:val="006D23F6"/>
    <w:rsid w:val="007502F5"/>
    <w:rsid w:val="00756B29"/>
    <w:rsid w:val="008157B2"/>
    <w:rsid w:val="0083739B"/>
    <w:rsid w:val="008F19D2"/>
    <w:rsid w:val="00AA2E6F"/>
    <w:rsid w:val="00AE16D5"/>
    <w:rsid w:val="00B1075C"/>
    <w:rsid w:val="00B8542B"/>
    <w:rsid w:val="00BD2284"/>
    <w:rsid w:val="00BD792C"/>
    <w:rsid w:val="00C61DBC"/>
    <w:rsid w:val="00D6750D"/>
    <w:rsid w:val="00D90086"/>
    <w:rsid w:val="00E1205D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F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F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3CE6-0812-4B1A-B644-3D1A1777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2018-03-21T04:34:00Z</cp:lastPrinted>
  <dcterms:created xsi:type="dcterms:W3CDTF">2018-03-21T03:50:00Z</dcterms:created>
  <dcterms:modified xsi:type="dcterms:W3CDTF">2018-03-21T11:52:00Z</dcterms:modified>
</cp:coreProperties>
</file>