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6" w:rsidRPr="002D2D5D" w:rsidRDefault="00F45096" w:rsidP="00DD6602">
      <w:pPr>
        <w:spacing w:after="0"/>
        <w:rPr>
          <w:rFonts w:asciiTheme="minorBidi" w:hAnsiTheme="minorBidi"/>
          <w:color w:val="00B050"/>
          <w:sz w:val="24"/>
          <w:szCs w:val="24"/>
        </w:rPr>
      </w:pPr>
    </w:p>
    <w:p w:rsidR="009E4BA6" w:rsidRPr="002D2D5D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/>
          <w:color w:val="00B050"/>
          <w:sz w:val="24"/>
          <w:szCs w:val="24"/>
          <w:cs/>
        </w:rPr>
        <w:t>भारत सरकार</w:t>
      </w:r>
    </w:p>
    <w:p w:rsidR="009E4BA6" w:rsidRPr="002D2D5D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/>
          <w:color w:val="00B050"/>
          <w:sz w:val="24"/>
          <w:szCs w:val="24"/>
          <w:cs/>
        </w:rPr>
        <w:t>महिला एवं बाल विकास मंत्रालय</w:t>
      </w:r>
    </w:p>
    <w:p w:rsidR="009E4BA6" w:rsidRPr="002D2D5D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2D2D5D">
        <w:rPr>
          <w:rFonts w:asciiTheme="minorBidi" w:hAnsiTheme="minorBidi"/>
          <w:b/>
          <w:bCs/>
          <w:color w:val="00B050"/>
          <w:sz w:val="24"/>
          <w:szCs w:val="24"/>
          <w:cs/>
        </w:rPr>
        <w:t>राज्‍य सभा</w:t>
      </w:r>
    </w:p>
    <w:p w:rsidR="009E4BA6" w:rsidRPr="002D2D5D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2D2D5D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अतारांकित प्रश्‍न संख्‍या </w:t>
      </w:r>
      <w:r w:rsidRPr="002D2D5D">
        <w:rPr>
          <w:rFonts w:asciiTheme="minorBidi" w:hAnsiTheme="minorBidi"/>
          <w:b/>
          <w:bCs/>
          <w:color w:val="00B050"/>
          <w:sz w:val="24"/>
          <w:szCs w:val="24"/>
        </w:rPr>
        <w:t>31</w:t>
      </w:r>
      <w:r w:rsidR="00F312B6" w:rsidRPr="002D2D5D">
        <w:rPr>
          <w:rFonts w:asciiTheme="minorBidi" w:hAnsiTheme="minorBidi"/>
          <w:b/>
          <w:bCs/>
          <w:color w:val="00B050"/>
          <w:sz w:val="24"/>
          <w:szCs w:val="24"/>
        </w:rPr>
        <w:t>8</w:t>
      </w:r>
      <w:r w:rsidR="00B164FE" w:rsidRPr="002D2D5D">
        <w:rPr>
          <w:rFonts w:asciiTheme="minorBidi" w:hAnsiTheme="minorBidi"/>
          <w:b/>
          <w:bCs/>
          <w:color w:val="00B050"/>
          <w:sz w:val="24"/>
          <w:szCs w:val="24"/>
        </w:rPr>
        <w:t>6</w:t>
      </w:r>
      <w:r w:rsidR="00B164FE" w:rsidRPr="002D2D5D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 xml:space="preserve"> </w:t>
      </w:r>
    </w:p>
    <w:p w:rsidR="009E4BA6" w:rsidRPr="002D2D5D" w:rsidRDefault="009E4BA6" w:rsidP="009E4BA6">
      <w:pPr>
        <w:spacing w:after="0"/>
        <w:jc w:val="center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/>
          <w:color w:val="00B050"/>
          <w:sz w:val="24"/>
          <w:szCs w:val="24"/>
          <w:cs/>
        </w:rPr>
        <w:t xml:space="preserve">दिनांक </w:t>
      </w:r>
      <w:r w:rsidR="00D15947" w:rsidRPr="002D2D5D">
        <w:rPr>
          <w:rFonts w:asciiTheme="minorBidi" w:hAnsiTheme="minorBidi"/>
          <w:color w:val="00B050"/>
          <w:sz w:val="24"/>
          <w:szCs w:val="24"/>
        </w:rPr>
        <w:t xml:space="preserve">22 </w:t>
      </w:r>
      <w:r w:rsidR="00D15947" w:rsidRPr="002D2D5D">
        <w:rPr>
          <w:rFonts w:asciiTheme="minorBidi" w:hAnsiTheme="minorBidi" w:hint="cs"/>
          <w:color w:val="00B050"/>
          <w:sz w:val="24"/>
          <w:szCs w:val="24"/>
          <w:cs/>
        </w:rPr>
        <w:t>मार्च</w:t>
      </w:r>
      <w:r w:rsidR="00D15947" w:rsidRPr="002D2D5D">
        <w:rPr>
          <w:rFonts w:asciiTheme="minorBidi" w:hAnsiTheme="minorBidi" w:hint="cs"/>
          <w:color w:val="00B050"/>
          <w:sz w:val="24"/>
          <w:szCs w:val="24"/>
        </w:rPr>
        <w:t>,</w:t>
      </w:r>
      <w:r w:rsidR="00D15947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>2018 को उत्‍तर के लिए</w:t>
      </w:r>
    </w:p>
    <w:p w:rsidR="00F45096" w:rsidRPr="002D2D5D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0"/>
          <w:szCs w:val="10"/>
        </w:rPr>
      </w:pPr>
    </w:p>
    <w:p w:rsidR="00B164FE" w:rsidRPr="002D2D5D" w:rsidRDefault="00B164FE" w:rsidP="00B164FE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24"/>
          <w:szCs w:val="24"/>
        </w:rPr>
      </w:pPr>
      <w:r w:rsidRPr="002D2D5D">
        <w:rPr>
          <w:rFonts w:cs="Mangal"/>
          <w:b/>
          <w:bCs/>
          <w:color w:val="00B050"/>
          <w:sz w:val="24"/>
          <w:szCs w:val="24"/>
          <w:cs/>
        </w:rPr>
        <w:t>इंदिरा गांधी मातृत्व सहयोग योजना</w:t>
      </w:r>
      <w:r w:rsidRPr="002D2D5D">
        <w:rPr>
          <w:rFonts w:cs="Mangal" w:hint="cs"/>
          <w:b/>
          <w:bCs/>
          <w:color w:val="00B050"/>
          <w:sz w:val="24"/>
          <w:szCs w:val="24"/>
          <w:cs/>
        </w:rPr>
        <w:t xml:space="preserve"> </w:t>
      </w:r>
      <w:r w:rsidRPr="002D2D5D">
        <w:rPr>
          <w:b/>
          <w:bCs/>
          <w:color w:val="00B050"/>
          <w:sz w:val="24"/>
          <w:szCs w:val="24"/>
        </w:rPr>
        <w:t>(</w:t>
      </w:r>
      <w:r w:rsidRPr="002D2D5D">
        <w:rPr>
          <w:rFonts w:cs="Mangal"/>
          <w:b/>
          <w:bCs/>
          <w:color w:val="00B050"/>
          <w:sz w:val="24"/>
          <w:szCs w:val="24"/>
          <w:cs/>
        </w:rPr>
        <w:t>आईजीएमएसवाई) का विस्तार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12"/>
          <w:szCs w:val="12"/>
        </w:rPr>
      </w:pP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 w:val="24"/>
          <w:szCs w:val="24"/>
        </w:rPr>
      </w:pPr>
      <w:r w:rsidRPr="002D2D5D">
        <w:rPr>
          <w:b/>
          <w:bCs/>
          <w:color w:val="00B050"/>
          <w:sz w:val="24"/>
          <w:szCs w:val="24"/>
        </w:rPr>
        <w:t xml:space="preserve">3186. </w:t>
      </w:r>
      <w:r w:rsidRPr="002D2D5D">
        <w:rPr>
          <w:rFonts w:cs="Mangal"/>
          <w:b/>
          <w:bCs/>
          <w:color w:val="00B050"/>
          <w:sz w:val="24"/>
          <w:szCs w:val="24"/>
          <w:cs/>
        </w:rPr>
        <w:t xml:space="preserve">श्री महेन्द्र सिंह माहराः 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2D2D5D">
        <w:rPr>
          <w:rFonts w:cs="Mangal" w:hint="cs"/>
          <w:color w:val="00B050"/>
          <w:sz w:val="24"/>
          <w:szCs w:val="24"/>
          <w:cs/>
        </w:rPr>
        <w:tab/>
      </w:r>
      <w:r w:rsidRPr="002D2D5D">
        <w:rPr>
          <w:rFonts w:cs="Mangal"/>
          <w:color w:val="00B050"/>
          <w:sz w:val="24"/>
          <w:szCs w:val="24"/>
          <w:cs/>
        </w:rPr>
        <w:t>क्या महिला एवं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बाल विकास मंत्री यह बताने की कृपा करेंगे किः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>क) क्या इंदिरा गांधी मातृत्व सहयोग योजना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 xml:space="preserve">आईजीएमएसवाई) के अंतर्गत वर्तमान में </w:t>
      </w:r>
      <w:r w:rsidRPr="002D2D5D">
        <w:rPr>
          <w:color w:val="00B050"/>
          <w:sz w:val="24"/>
          <w:szCs w:val="24"/>
        </w:rPr>
        <w:t>53</w:t>
      </w:r>
      <w:r w:rsidRPr="002D2D5D">
        <w:rPr>
          <w:rFonts w:cs="Mangal"/>
          <w:color w:val="00B050"/>
          <w:sz w:val="24"/>
          <w:szCs w:val="24"/>
          <w:cs/>
        </w:rPr>
        <w:t xml:space="preserve"> जिलों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में गर्भवती महिलाओं को नकद अंतरण प्रदान किया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जाता है</w:t>
      </w:r>
      <w:r w:rsidRPr="002D2D5D">
        <w:rPr>
          <w:color w:val="00B050"/>
          <w:sz w:val="24"/>
          <w:szCs w:val="24"/>
        </w:rPr>
        <w:t>;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>ख)  क्या राष्ट्रीय खाद्य सुरक्षा अधिनियम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>एनएफएसए) के अधिनियमन के पश्चात्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आईजीएमएसवाई सर्वव्यापी हो जाएगी</w:t>
      </w:r>
      <w:r w:rsidRPr="002D2D5D">
        <w:rPr>
          <w:color w:val="00B050"/>
          <w:sz w:val="24"/>
          <w:szCs w:val="24"/>
        </w:rPr>
        <w:t>;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>ग) क्या मंत्रालय द्वारा उच्चतम न्यायालय के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समक्ष यह उल्लेख करते हुए एक हलफनामा दायर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 xml:space="preserve">किया गया था कि वर्ष </w:t>
      </w:r>
      <w:r w:rsidRPr="002D2D5D">
        <w:rPr>
          <w:color w:val="00B050"/>
          <w:sz w:val="24"/>
          <w:szCs w:val="24"/>
        </w:rPr>
        <w:t>2016-17</w:t>
      </w:r>
      <w:r w:rsidRPr="002D2D5D">
        <w:rPr>
          <w:rFonts w:cs="Mangal"/>
          <w:color w:val="00B050"/>
          <w:sz w:val="24"/>
          <w:szCs w:val="24"/>
          <w:cs/>
        </w:rPr>
        <w:t xml:space="preserve"> में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 xml:space="preserve">आईजीएमएसवाई का विस्तार </w:t>
      </w:r>
      <w:r w:rsidRPr="002D2D5D">
        <w:rPr>
          <w:color w:val="00B050"/>
          <w:sz w:val="24"/>
          <w:szCs w:val="24"/>
        </w:rPr>
        <w:t>200</w:t>
      </w:r>
      <w:r w:rsidRPr="002D2D5D">
        <w:rPr>
          <w:rFonts w:cs="Mangal"/>
          <w:color w:val="00B050"/>
          <w:sz w:val="24"/>
          <w:szCs w:val="24"/>
          <w:cs/>
        </w:rPr>
        <w:t xml:space="preserve"> जिलों में कर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दिया जाएगा</w:t>
      </w:r>
      <w:r w:rsidRPr="002D2D5D">
        <w:rPr>
          <w:color w:val="00B050"/>
          <w:sz w:val="24"/>
          <w:szCs w:val="24"/>
        </w:rPr>
        <w:t>;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>घ) यदि हां</w:t>
      </w:r>
      <w:r w:rsidRPr="002D2D5D">
        <w:rPr>
          <w:color w:val="00B050"/>
          <w:sz w:val="24"/>
          <w:szCs w:val="24"/>
        </w:rPr>
        <w:t xml:space="preserve">, </w:t>
      </w:r>
      <w:r w:rsidRPr="002D2D5D">
        <w:rPr>
          <w:rFonts w:cs="Mangal"/>
          <w:color w:val="00B050"/>
          <w:sz w:val="24"/>
          <w:szCs w:val="24"/>
          <w:cs/>
        </w:rPr>
        <w:t>तो क्या इस लक्ष्य को प्राप्त कर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लिया गया है</w:t>
      </w:r>
      <w:r w:rsidRPr="002D2D5D">
        <w:rPr>
          <w:color w:val="00B050"/>
          <w:sz w:val="24"/>
          <w:szCs w:val="24"/>
        </w:rPr>
        <w:t xml:space="preserve">, </w:t>
      </w:r>
      <w:r w:rsidRPr="002D2D5D">
        <w:rPr>
          <w:rFonts w:cs="Mangal"/>
          <w:color w:val="00B050"/>
          <w:sz w:val="24"/>
          <w:szCs w:val="24"/>
          <w:cs/>
        </w:rPr>
        <w:t>यदि नहीं</w:t>
      </w:r>
      <w:r w:rsidRPr="002D2D5D">
        <w:rPr>
          <w:color w:val="00B050"/>
          <w:sz w:val="24"/>
          <w:szCs w:val="24"/>
        </w:rPr>
        <w:t xml:space="preserve">, </w:t>
      </w:r>
      <w:r w:rsidRPr="002D2D5D">
        <w:rPr>
          <w:rFonts w:cs="Mangal"/>
          <w:color w:val="00B050"/>
          <w:sz w:val="24"/>
          <w:szCs w:val="24"/>
          <w:cs/>
        </w:rPr>
        <w:t>तो इसके क्या कारण हैं</w:t>
      </w:r>
      <w:r w:rsidRPr="002D2D5D">
        <w:rPr>
          <w:color w:val="00B050"/>
          <w:sz w:val="24"/>
          <w:szCs w:val="24"/>
        </w:rPr>
        <w:t>;</w:t>
      </w:r>
      <w:r w:rsidRPr="002D2D5D">
        <w:rPr>
          <w:rFonts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और</w:t>
      </w:r>
    </w:p>
    <w:p w:rsidR="00B164FE" w:rsidRPr="002D2D5D" w:rsidRDefault="00B164FE" w:rsidP="00B164FE">
      <w:pPr>
        <w:spacing w:after="0" w:line="240" w:lineRule="auto"/>
        <w:ind w:left="540" w:hanging="540"/>
        <w:jc w:val="both"/>
        <w:rPr>
          <w:color w:val="00B050"/>
          <w:sz w:val="24"/>
          <w:szCs w:val="24"/>
        </w:rPr>
      </w:pPr>
      <w:r w:rsidRPr="002D2D5D">
        <w:rPr>
          <w:color w:val="00B050"/>
          <w:sz w:val="24"/>
          <w:szCs w:val="24"/>
        </w:rPr>
        <w:t>(</w:t>
      </w:r>
      <w:r w:rsidRPr="002D2D5D">
        <w:rPr>
          <w:rFonts w:cs="Mangal"/>
          <w:color w:val="00B050"/>
          <w:sz w:val="24"/>
          <w:szCs w:val="24"/>
          <w:cs/>
        </w:rPr>
        <w:t>ङ) इस योजना के तहत कितने नए जिलों को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शामिल किया गया है और क्या योजना के विस्तार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को बजटीय बाध</w:t>
      </w:r>
      <w:r w:rsidR="006938C1" w:rsidRPr="002D2D5D">
        <w:rPr>
          <w:rFonts w:cs="Mangal"/>
          <w:color w:val="00B050"/>
          <w:sz w:val="24"/>
          <w:szCs w:val="24"/>
          <w:cs/>
        </w:rPr>
        <w:t>ा</w:t>
      </w:r>
      <w:r w:rsidRPr="002D2D5D">
        <w:rPr>
          <w:rFonts w:cs="Mangal"/>
          <w:color w:val="00B050"/>
          <w:sz w:val="24"/>
          <w:szCs w:val="24"/>
          <w:cs/>
        </w:rPr>
        <w:t>ओं के कारण रोक दिया गया</w:t>
      </w:r>
      <w:r w:rsidRPr="002D2D5D">
        <w:rPr>
          <w:rFonts w:cs="Mangal" w:hint="cs"/>
          <w:color w:val="00B050"/>
          <w:sz w:val="24"/>
          <w:szCs w:val="24"/>
          <w:cs/>
        </w:rPr>
        <w:t xml:space="preserve"> </w:t>
      </w:r>
      <w:r w:rsidRPr="002D2D5D">
        <w:rPr>
          <w:rFonts w:cs="Mangal"/>
          <w:color w:val="00B050"/>
          <w:sz w:val="24"/>
          <w:szCs w:val="24"/>
          <w:cs/>
        </w:rPr>
        <w:t>था</w:t>
      </w:r>
      <w:r w:rsidRPr="002D2D5D">
        <w:rPr>
          <w:color w:val="00B050"/>
          <w:sz w:val="24"/>
          <w:szCs w:val="24"/>
        </w:rPr>
        <w:t>?</w:t>
      </w:r>
    </w:p>
    <w:p w:rsidR="00FC3886" w:rsidRPr="002D2D5D" w:rsidRDefault="00FC3886" w:rsidP="00FC3886">
      <w:pPr>
        <w:jc w:val="both"/>
        <w:rPr>
          <w:color w:val="00B050"/>
          <w:sz w:val="14"/>
          <w:szCs w:val="14"/>
        </w:rPr>
      </w:pPr>
    </w:p>
    <w:p w:rsidR="00FC3886" w:rsidRPr="002D2D5D" w:rsidRDefault="00FC3886" w:rsidP="001B36CE">
      <w:pPr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2D2D5D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>उत्‍तर</w:t>
      </w:r>
    </w:p>
    <w:p w:rsidR="00FC3886" w:rsidRPr="002D2D5D" w:rsidRDefault="00FC3886" w:rsidP="00FC3886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डॉ. वीरेंद्र कुमार  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ab/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ab/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ab/>
        <w:t>महिला एवं बाल विकास मंत्रालय में राज्‍य मंत्री</w:t>
      </w:r>
      <w:r w:rsidR="00D15947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</w:p>
    <w:p w:rsidR="00F14C8D" w:rsidRPr="002D2D5D" w:rsidRDefault="00F312B6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(क) </w:t>
      </w:r>
      <w:r w:rsidR="00F14C8D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और (ख) 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>:</w:t>
      </w:r>
      <w:r w:rsidR="00F14C8D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इंदिरा गांधी मातृत्‍व सहयोग योजना</w:t>
      </w:r>
      <w:r w:rsidR="00F14C8D" w:rsidRPr="002D2D5D">
        <w:rPr>
          <w:rFonts w:asciiTheme="minorBidi" w:hAnsiTheme="minorBidi" w:hint="cs"/>
          <w:color w:val="00B050"/>
          <w:sz w:val="24"/>
          <w:szCs w:val="24"/>
        </w:rPr>
        <w:t>,</w:t>
      </w:r>
      <w:r w:rsidR="00F14C8D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जो 53 जिलों में प्रायोगिक आधार पर चलाई जा रही थी</w:t>
      </w:r>
      <w:r w:rsidR="00F14C8D" w:rsidRPr="002D2D5D">
        <w:rPr>
          <w:rFonts w:asciiTheme="minorBidi" w:hAnsiTheme="minorBidi" w:hint="cs"/>
          <w:color w:val="00B050"/>
          <w:sz w:val="24"/>
          <w:szCs w:val="24"/>
        </w:rPr>
        <w:t>,</w:t>
      </w:r>
      <w:r w:rsidR="00F14C8D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31.03.2017 को समाप्‍त हो गई है। </w:t>
      </w:r>
    </w:p>
    <w:p w:rsidR="00F14C8D" w:rsidRPr="002D2D5D" w:rsidRDefault="00F14C8D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 w:hint="cs"/>
          <w:color w:val="00B050"/>
          <w:sz w:val="24"/>
          <w:szCs w:val="24"/>
          <w:cs/>
        </w:rPr>
        <w:t>(ग) जी</w:t>
      </w:r>
      <w:r w:rsidRPr="002D2D5D">
        <w:rPr>
          <w:rFonts w:asciiTheme="minorBidi" w:hAnsiTheme="minorBidi" w:hint="cs"/>
          <w:color w:val="00B050"/>
          <w:sz w:val="24"/>
          <w:szCs w:val="24"/>
        </w:rPr>
        <w:t>,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हां। </w:t>
      </w:r>
    </w:p>
    <w:p w:rsidR="00F312B6" w:rsidRPr="002D2D5D" w:rsidRDefault="00F14C8D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(घ) : सरकार ने देश के सभी जिलों को शामिल करने के लिए प्रधान मंत्री मातृ वंदना योजना </w:t>
      </w:r>
      <w:r w:rsidR="00C82554" w:rsidRPr="002D2D5D">
        <w:rPr>
          <w:rFonts w:asciiTheme="minorBidi" w:hAnsiTheme="minorBidi" w:hint="cs"/>
          <w:color w:val="00B050"/>
          <w:sz w:val="24"/>
          <w:szCs w:val="24"/>
          <w:cs/>
        </w:rPr>
        <w:t>को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पूरे भारत में क्रियान्‍वयन का अनुमोदन किया है। यह स्‍कीम 01.01.2017 से लागू है। </w:t>
      </w:r>
      <w:r w:rsidR="00F312B6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</w:p>
    <w:p w:rsidR="001777C4" w:rsidRPr="002D2D5D" w:rsidRDefault="001777C4" w:rsidP="00F312B6">
      <w:pPr>
        <w:jc w:val="both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asciiTheme="minorBidi" w:hAnsiTheme="minorBidi" w:hint="cs"/>
          <w:color w:val="00B050"/>
          <w:sz w:val="24"/>
          <w:szCs w:val="24"/>
          <w:cs/>
        </w:rPr>
        <w:t>(ड.) : उ</w:t>
      </w:r>
      <w:r w:rsidR="000472F2"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परोक्‍त 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>(घ) को दृष्‍टिगत रखते हुए</w:t>
      </w:r>
      <w:r w:rsidRPr="002D2D5D">
        <w:rPr>
          <w:rFonts w:asciiTheme="minorBidi" w:hAnsiTheme="minorBidi" w:hint="cs"/>
          <w:color w:val="00B050"/>
          <w:sz w:val="24"/>
          <w:szCs w:val="24"/>
        </w:rPr>
        <w:t>,</w:t>
      </w:r>
      <w:r w:rsidRPr="002D2D5D">
        <w:rPr>
          <w:rFonts w:asciiTheme="minorBidi" w:hAnsiTheme="minorBidi" w:hint="cs"/>
          <w:color w:val="00B050"/>
          <w:sz w:val="24"/>
          <w:szCs w:val="24"/>
          <w:cs/>
        </w:rPr>
        <w:t xml:space="preserve"> प्रश्‍न नहीं उठता।</w:t>
      </w:r>
    </w:p>
    <w:p w:rsidR="00C76604" w:rsidRPr="002D2D5D" w:rsidRDefault="00C76604" w:rsidP="00457231">
      <w:pPr>
        <w:jc w:val="center"/>
        <w:rPr>
          <w:rFonts w:asciiTheme="minorBidi" w:hAnsiTheme="minorBidi"/>
          <w:color w:val="00B050"/>
          <w:sz w:val="24"/>
          <w:szCs w:val="24"/>
        </w:rPr>
      </w:pPr>
      <w:r w:rsidRPr="002D2D5D">
        <w:rPr>
          <w:rFonts w:hint="cs"/>
          <w:color w:val="00B050"/>
          <w:sz w:val="24"/>
          <w:szCs w:val="24"/>
          <w:cs/>
        </w:rPr>
        <w:t>*****</w:t>
      </w:r>
    </w:p>
    <w:sectPr w:rsidR="00C76604" w:rsidRPr="002D2D5D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03573A"/>
    <w:rsid w:val="000472F2"/>
    <w:rsid w:val="001777C4"/>
    <w:rsid w:val="00180DEA"/>
    <w:rsid w:val="001853AF"/>
    <w:rsid w:val="001B36CE"/>
    <w:rsid w:val="002804F4"/>
    <w:rsid w:val="002B7776"/>
    <w:rsid w:val="002D2D5D"/>
    <w:rsid w:val="00314510"/>
    <w:rsid w:val="003410E2"/>
    <w:rsid w:val="003A4CF4"/>
    <w:rsid w:val="00457231"/>
    <w:rsid w:val="0046087A"/>
    <w:rsid w:val="00496525"/>
    <w:rsid w:val="00514A5D"/>
    <w:rsid w:val="00562438"/>
    <w:rsid w:val="005966ED"/>
    <w:rsid w:val="006105A4"/>
    <w:rsid w:val="006938C1"/>
    <w:rsid w:val="006A7B9F"/>
    <w:rsid w:val="00783B90"/>
    <w:rsid w:val="007C370D"/>
    <w:rsid w:val="007D2AC9"/>
    <w:rsid w:val="007E2E6C"/>
    <w:rsid w:val="00832F19"/>
    <w:rsid w:val="00947A8F"/>
    <w:rsid w:val="009674A3"/>
    <w:rsid w:val="009930DA"/>
    <w:rsid w:val="009E4BA6"/>
    <w:rsid w:val="00A766DC"/>
    <w:rsid w:val="00AE28A3"/>
    <w:rsid w:val="00B164FE"/>
    <w:rsid w:val="00B561C1"/>
    <w:rsid w:val="00B96FAD"/>
    <w:rsid w:val="00C76604"/>
    <w:rsid w:val="00C82554"/>
    <w:rsid w:val="00CD0FAF"/>
    <w:rsid w:val="00D15947"/>
    <w:rsid w:val="00D21ADD"/>
    <w:rsid w:val="00DD6602"/>
    <w:rsid w:val="00DF49A1"/>
    <w:rsid w:val="00E6303E"/>
    <w:rsid w:val="00F14C8D"/>
    <w:rsid w:val="00F2174C"/>
    <w:rsid w:val="00F312B6"/>
    <w:rsid w:val="00F45096"/>
    <w:rsid w:val="00F52F1C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38</cp:revision>
  <cp:lastPrinted>2018-03-21T10:10:00Z</cp:lastPrinted>
  <dcterms:created xsi:type="dcterms:W3CDTF">2018-02-05T11:03:00Z</dcterms:created>
  <dcterms:modified xsi:type="dcterms:W3CDTF">2018-03-21T10:11:00Z</dcterms:modified>
</cp:coreProperties>
</file>