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91" w:rsidRDefault="00462091" w:rsidP="00462091">
      <w:pPr>
        <w:autoSpaceDE w:val="0"/>
        <w:autoSpaceDN w:val="0"/>
        <w:adjustRightInd w:val="0"/>
        <w:jc w:val="center"/>
        <w:outlineLvl w:val="0"/>
        <w:rPr>
          <w:sz w:val="22"/>
          <w:szCs w:val="22"/>
          <w:lang w:val="en-US"/>
        </w:rPr>
      </w:pPr>
      <w:r>
        <w:rPr>
          <w:b/>
          <w:bCs/>
          <w:sz w:val="22"/>
          <w:szCs w:val="22"/>
          <w:cs/>
          <w:lang w:val="en-US"/>
        </w:rPr>
        <w:t>भारत सरकार</w:t>
      </w:r>
    </w:p>
    <w:p w:rsidR="00462091" w:rsidRDefault="00462091" w:rsidP="00462091">
      <w:pPr>
        <w:tabs>
          <w:tab w:val="left" w:pos="2622"/>
          <w:tab w:val="center" w:pos="4153"/>
          <w:tab w:val="left" w:pos="6610"/>
        </w:tabs>
        <w:jc w:val="center"/>
        <w:outlineLvl w:val="0"/>
        <w:rPr>
          <w:sz w:val="22"/>
          <w:szCs w:val="22"/>
          <w:lang w:val="en-US"/>
        </w:rPr>
      </w:pPr>
      <w:r>
        <w:rPr>
          <w:sz w:val="22"/>
          <w:szCs w:val="22"/>
          <w:cs/>
          <w:lang w:val="en-US"/>
        </w:rPr>
        <w:t>मानव संसाधन विकास मंत्रालय</w:t>
      </w:r>
    </w:p>
    <w:p w:rsidR="00462091" w:rsidRDefault="00462091" w:rsidP="00462091">
      <w:pPr>
        <w:jc w:val="center"/>
        <w:outlineLvl w:val="0"/>
        <w:rPr>
          <w:sz w:val="22"/>
          <w:szCs w:val="22"/>
          <w:lang w:val="en-US"/>
        </w:rPr>
      </w:pPr>
      <w:r>
        <w:rPr>
          <w:sz w:val="22"/>
          <w:szCs w:val="22"/>
          <w:cs/>
          <w:lang w:val="en-US"/>
        </w:rPr>
        <w:t xml:space="preserve">उच्चतर शिक्षा विभाग </w:t>
      </w:r>
    </w:p>
    <w:p w:rsidR="00462091" w:rsidRDefault="00462091" w:rsidP="00462091">
      <w:pPr>
        <w:tabs>
          <w:tab w:val="center" w:pos="4153"/>
          <w:tab w:val="left" w:pos="6610"/>
        </w:tabs>
        <w:jc w:val="center"/>
        <w:outlineLvl w:val="0"/>
        <w:rPr>
          <w:b/>
          <w:bCs/>
          <w:sz w:val="22"/>
          <w:szCs w:val="22"/>
          <w:lang w:val="en-US"/>
        </w:rPr>
      </w:pPr>
      <w:r>
        <w:rPr>
          <w:b/>
          <w:bCs/>
          <w:sz w:val="22"/>
          <w:szCs w:val="22"/>
          <w:cs/>
          <w:lang w:val="en-US"/>
        </w:rPr>
        <w:t>राज्‍य सभा</w:t>
      </w:r>
    </w:p>
    <w:p w:rsidR="00462091" w:rsidRDefault="00462091" w:rsidP="00462091">
      <w:pPr>
        <w:tabs>
          <w:tab w:val="center" w:pos="4153"/>
          <w:tab w:val="left" w:pos="6610"/>
        </w:tabs>
        <w:jc w:val="center"/>
        <w:rPr>
          <w:sz w:val="22"/>
          <w:szCs w:val="22"/>
          <w:lang w:val="en-US"/>
        </w:rPr>
      </w:pPr>
      <w:r>
        <w:rPr>
          <w:sz w:val="22"/>
          <w:szCs w:val="22"/>
          <w:cs/>
          <w:lang w:val="en-US"/>
        </w:rPr>
        <w:t>अतारांकित प्रश्‍न संख्‍या: 3092</w:t>
      </w:r>
    </w:p>
    <w:p w:rsidR="00462091" w:rsidRDefault="00462091" w:rsidP="00462091">
      <w:pPr>
        <w:tabs>
          <w:tab w:val="center" w:pos="4153"/>
          <w:tab w:val="left" w:pos="6610"/>
        </w:tabs>
        <w:jc w:val="center"/>
        <w:rPr>
          <w:sz w:val="22"/>
          <w:szCs w:val="22"/>
        </w:rPr>
      </w:pPr>
      <w:r>
        <w:rPr>
          <w:sz w:val="22"/>
          <w:szCs w:val="22"/>
          <w:cs/>
          <w:lang w:val="en-US"/>
        </w:rPr>
        <w:t xml:space="preserve">उत्‍तर देने की तारीख: </w:t>
      </w:r>
      <w:r>
        <w:rPr>
          <w:sz w:val="22"/>
          <w:szCs w:val="22"/>
          <w:cs/>
        </w:rPr>
        <w:t>22.03.2018</w:t>
      </w:r>
    </w:p>
    <w:p w:rsidR="00462091" w:rsidRDefault="00462091" w:rsidP="00462091">
      <w:pPr>
        <w:tabs>
          <w:tab w:val="center" w:pos="4153"/>
          <w:tab w:val="left" w:pos="6610"/>
        </w:tabs>
        <w:jc w:val="center"/>
        <w:rPr>
          <w:sz w:val="22"/>
          <w:szCs w:val="22"/>
        </w:rPr>
      </w:pPr>
    </w:p>
    <w:p w:rsidR="00462091" w:rsidRPr="00D04CAF" w:rsidRDefault="00462091" w:rsidP="00462091">
      <w:pPr>
        <w:tabs>
          <w:tab w:val="center" w:pos="4153"/>
          <w:tab w:val="left" w:pos="6610"/>
        </w:tabs>
        <w:jc w:val="center"/>
        <w:rPr>
          <w:b/>
          <w:bCs/>
          <w:sz w:val="22"/>
          <w:szCs w:val="22"/>
        </w:rPr>
      </w:pPr>
      <w:r w:rsidRPr="00D04CAF">
        <w:rPr>
          <w:b/>
          <w:bCs/>
          <w:sz w:val="22"/>
          <w:szCs w:val="22"/>
          <w:cs/>
        </w:rPr>
        <w:t>विश्वविद्यालय के परिसर में निजी कंपनियों के पाठ्यक्रम</w:t>
      </w:r>
    </w:p>
    <w:p w:rsidR="00462091" w:rsidRPr="00D04CAF" w:rsidRDefault="00462091" w:rsidP="00462091">
      <w:pPr>
        <w:tabs>
          <w:tab w:val="center" w:pos="4153"/>
          <w:tab w:val="left" w:pos="6610"/>
        </w:tabs>
        <w:jc w:val="both"/>
        <w:rPr>
          <w:b/>
          <w:bCs/>
          <w:sz w:val="22"/>
          <w:szCs w:val="22"/>
        </w:rPr>
      </w:pPr>
    </w:p>
    <w:p w:rsidR="00462091" w:rsidRPr="00D04CAF" w:rsidRDefault="00462091" w:rsidP="00462091">
      <w:pPr>
        <w:tabs>
          <w:tab w:val="center" w:pos="4153"/>
          <w:tab w:val="left" w:pos="6610"/>
        </w:tabs>
        <w:jc w:val="both"/>
        <w:rPr>
          <w:b/>
          <w:bCs/>
          <w:sz w:val="22"/>
          <w:szCs w:val="22"/>
        </w:rPr>
      </w:pPr>
      <w:r w:rsidRPr="00D04CAF">
        <w:rPr>
          <w:b/>
          <w:bCs/>
          <w:sz w:val="22"/>
          <w:szCs w:val="22"/>
          <w:cs/>
        </w:rPr>
        <w:t xml:space="preserve">3092. महंत शम्भुप्रसाद जी तुंदियाः </w:t>
      </w:r>
    </w:p>
    <w:p w:rsidR="00462091" w:rsidRPr="00D04CAF" w:rsidRDefault="00462091" w:rsidP="00462091">
      <w:pPr>
        <w:tabs>
          <w:tab w:val="center" w:pos="4153"/>
          <w:tab w:val="left" w:pos="6610"/>
        </w:tabs>
        <w:jc w:val="both"/>
        <w:rPr>
          <w:b/>
          <w:bCs/>
          <w:sz w:val="22"/>
          <w:szCs w:val="22"/>
        </w:rPr>
      </w:pPr>
    </w:p>
    <w:p w:rsidR="00462091" w:rsidRPr="00D04CAF" w:rsidRDefault="00462091" w:rsidP="00462091">
      <w:pPr>
        <w:tabs>
          <w:tab w:val="center" w:pos="4153"/>
          <w:tab w:val="left" w:pos="6610"/>
        </w:tabs>
        <w:jc w:val="both"/>
        <w:rPr>
          <w:b/>
          <w:bCs/>
          <w:sz w:val="22"/>
          <w:szCs w:val="22"/>
        </w:rPr>
      </w:pPr>
      <w:r w:rsidRPr="00D04CAF">
        <w:rPr>
          <w:b/>
          <w:bCs/>
          <w:sz w:val="22"/>
          <w:szCs w:val="22"/>
          <w:cs/>
        </w:rPr>
        <w:tab/>
        <w:t>क्या मानव संसाधन विकास मंत्री यह बताने की कृपा करेंगे किः</w:t>
      </w:r>
    </w:p>
    <w:p w:rsidR="00462091" w:rsidRDefault="00462091" w:rsidP="00462091">
      <w:pPr>
        <w:tabs>
          <w:tab w:val="center" w:pos="4153"/>
          <w:tab w:val="left" w:pos="6610"/>
        </w:tabs>
        <w:jc w:val="both"/>
        <w:rPr>
          <w:sz w:val="22"/>
          <w:szCs w:val="22"/>
        </w:rPr>
      </w:pPr>
    </w:p>
    <w:p w:rsidR="00462091" w:rsidRPr="00D04CAF" w:rsidRDefault="00462091" w:rsidP="00462091">
      <w:pPr>
        <w:tabs>
          <w:tab w:val="center" w:pos="4153"/>
          <w:tab w:val="left" w:pos="6610"/>
        </w:tabs>
        <w:jc w:val="both"/>
        <w:rPr>
          <w:sz w:val="22"/>
          <w:szCs w:val="22"/>
        </w:rPr>
      </w:pPr>
      <w:r w:rsidRPr="00D04CAF">
        <w:rPr>
          <w:sz w:val="22"/>
          <w:szCs w:val="22"/>
          <w:cs/>
        </w:rPr>
        <w:t>(क) क्या सरकार ने विश्वविद्यालयों को अपने</w:t>
      </w:r>
      <w:r>
        <w:rPr>
          <w:sz w:val="22"/>
          <w:szCs w:val="22"/>
          <w:cs/>
        </w:rPr>
        <w:t xml:space="preserve"> </w:t>
      </w:r>
      <w:r w:rsidRPr="00D04CAF">
        <w:rPr>
          <w:sz w:val="22"/>
          <w:szCs w:val="22"/>
          <w:cs/>
        </w:rPr>
        <w:t>विश्वविद्यालय के परिसरों में निजी कंपनी के</w:t>
      </w:r>
      <w:r>
        <w:rPr>
          <w:sz w:val="22"/>
          <w:szCs w:val="22"/>
          <w:cs/>
        </w:rPr>
        <w:t xml:space="preserve"> </w:t>
      </w:r>
      <w:r w:rsidRPr="00D04CAF">
        <w:rPr>
          <w:sz w:val="22"/>
          <w:szCs w:val="22"/>
          <w:cs/>
        </w:rPr>
        <w:t>पाठ्यक्रमों को पढ़ाने की अनुमति दे दी है</w:t>
      </w:r>
      <w:r w:rsidRPr="00D04CAF">
        <w:rPr>
          <w:sz w:val="22"/>
          <w:szCs w:val="22"/>
        </w:rPr>
        <w:t>;</w:t>
      </w:r>
    </w:p>
    <w:p w:rsidR="00462091" w:rsidRPr="00D04CAF" w:rsidRDefault="00462091" w:rsidP="00462091">
      <w:pPr>
        <w:tabs>
          <w:tab w:val="center" w:pos="4153"/>
          <w:tab w:val="left" w:pos="6610"/>
        </w:tabs>
        <w:jc w:val="both"/>
        <w:rPr>
          <w:sz w:val="22"/>
          <w:szCs w:val="22"/>
        </w:rPr>
      </w:pPr>
      <w:r w:rsidRPr="00D04CAF">
        <w:rPr>
          <w:sz w:val="22"/>
          <w:szCs w:val="22"/>
          <w:cs/>
        </w:rPr>
        <w:t>(ख) यदि हां</w:t>
      </w:r>
      <w:r w:rsidRPr="00D04CAF">
        <w:rPr>
          <w:sz w:val="22"/>
          <w:szCs w:val="22"/>
        </w:rPr>
        <w:t xml:space="preserve">, </w:t>
      </w:r>
      <w:r>
        <w:rPr>
          <w:sz w:val="22"/>
          <w:szCs w:val="22"/>
          <w:cs/>
        </w:rPr>
        <w:t>तो इस संबंध</w:t>
      </w:r>
      <w:r w:rsidRPr="00D04CAF">
        <w:rPr>
          <w:sz w:val="22"/>
          <w:szCs w:val="22"/>
          <w:cs/>
        </w:rPr>
        <w:t xml:space="preserve"> में ब्यौरा क्या है</w:t>
      </w:r>
      <w:r w:rsidRPr="00D04CAF">
        <w:rPr>
          <w:sz w:val="22"/>
          <w:szCs w:val="22"/>
        </w:rPr>
        <w:t>;</w:t>
      </w:r>
      <w:r>
        <w:rPr>
          <w:sz w:val="22"/>
          <w:szCs w:val="22"/>
          <w:cs/>
        </w:rPr>
        <w:t xml:space="preserve"> </w:t>
      </w:r>
      <w:r w:rsidRPr="00D04CAF">
        <w:rPr>
          <w:sz w:val="22"/>
          <w:szCs w:val="22"/>
          <w:cs/>
        </w:rPr>
        <w:t>और</w:t>
      </w:r>
    </w:p>
    <w:p w:rsidR="00462091" w:rsidRPr="00D04CAF" w:rsidRDefault="00462091" w:rsidP="00462091">
      <w:pPr>
        <w:tabs>
          <w:tab w:val="center" w:pos="4153"/>
          <w:tab w:val="left" w:pos="6610"/>
        </w:tabs>
        <w:jc w:val="both"/>
        <w:rPr>
          <w:sz w:val="22"/>
          <w:szCs w:val="22"/>
        </w:rPr>
      </w:pPr>
      <w:r w:rsidRPr="00D04CAF">
        <w:rPr>
          <w:sz w:val="22"/>
          <w:szCs w:val="22"/>
          <w:cs/>
        </w:rPr>
        <w:t>(ग) यदि नहीं</w:t>
      </w:r>
      <w:r w:rsidRPr="00D04CAF">
        <w:rPr>
          <w:sz w:val="22"/>
          <w:szCs w:val="22"/>
        </w:rPr>
        <w:t xml:space="preserve">, </w:t>
      </w:r>
      <w:r w:rsidRPr="00D04CAF">
        <w:rPr>
          <w:sz w:val="22"/>
          <w:szCs w:val="22"/>
          <w:cs/>
        </w:rPr>
        <w:t>तो ऐसे विश्वविद्यालय के</w:t>
      </w:r>
      <w:r>
        <w:rPr>
          <w:sz w:val="22"/>
          <w:szCs w:val="22"/>
          <w:cs/>
        </w:rPr>
        <w:t xml:space="preserve"> जिम्मेदार प्राधिकारी</w:t>
      </w:r>
      <w:r w:rsidRPr="00D04CAF">
        <w:rPr>
          <w:sz w:val="22"/>
          <w:szCs w:val="22"/>
          <w:cs/>
        </w:rPr>
        <w:t xml:space="preserve"> पर की जाने वाली कार्यवाही</w:t>
      </w:r>
      <w:r>
        <w:rPr>
          <w:sz w:val="22"/>
          <w:szCs w:val="22"/>
          <w:cs/>
        </w:rPr>
        <w:t xml:space="preserve"> से संबंधित</w:t>
      </w:r>
      <w:r w:rsidRPr="00D04CAF">
        <w:rPr>
          <w:sz w:val="22"/>
          <w:szCs w:val="22"/>
          <w:cs/>
        </w:rPr>
        <w:t xml:space="preserve"> नियमों का ब्यौरा क्या है</w:t>
      </w:r>
      <w:r w:rsidRPr="00D04CAF">
        <w:rPr>
          <w:sz w:val="22"/>
          <w:szCs w:val="22"/>
        </w:rPr>
        <w:t>?</w:t>
      </w:r>
    </w:p>
    <w:p w:rsidR="00462091" w:rsidRDefault="00462091" w:rsidP="00462091">
      <w:pPr>
        <w:jc w:val="center"/>
        <w:rPr>
          <w:rFonts w:ascii="Mangal" w:hAnsi="Mangal"/>
          <w:b/>
          <w:bCs/>
          <w:sz w:val="22"/>
          <w:szCs w:val="22"/>
        </w:rPr>
      </w:pPr>
    </w:p>
    <w:p w:rsidR="00462091" w:rsidRDefault="00462091" w:rsidP="00462091">
      <w:pPr>
        <w:jc w:val="center"/>
        <w:rPr>
          <w:b/>
          <w:bCs/>
          <w:sz w:val="22"/>
          <w:szCs w:val="22"/>
        </w:rPr>
      </w:pPr>
      <w:r>
        <w:rPr>
          <w:rFonts w:ascii="Mangal" w:hAnsi="Mangal"/>
          <w:b/>
          <w:bCs/>
          <w:sz w:val="22"/>
          <w:szCs w:val="22"/>
          <w:cs/>
        </w:rPr>
        <w:t>उत्तर</w:t>
      </w:r>
    </w:p>
    <w:p w:rsidR="00462091" w:rsidRDefault="00462091" w:rsidP="00462091">
      <w:pPr>
        <w:jc w:val="center"/>
        <w:rPr>
          <w:b/>
          <w:bCs/>
          <w:sz w:val="22"/>
          <w:szCs w:val="22"/>
        </w:rPr>
      </w:pPr>
      <w:r>
        <w:rPr>
          <w:rFonts w:ascii="Mangal" w:hAnsi="Mangal"/>
          <w:b/>
          <w:bCs/>
          <w:sz w:val="22"/>
          <w:szCs w:val="22"/>
          <w:cs/>
        </w:rPr>
        <w:t>मानव</w:t>
      </w:r>
      <w:r>
        <w:rPr>
          <w:b/>
          <w:bCs/>
          <w:sz w:val="22"/>
          <w:szCs w:val="22"/>
          <w:cs/>
        </w:rPr>
        <w:t xml:space="preserve"> </w:t>
      </w:r>
      <w:r>
        <w:rPr>
          <w:rFonts w:ascii="Mangal" w:hAnsi="Mangal"/>
          <w:b/>
          <w:bCs/>
          <w:sz w:val="22"/>
          <w:szCs w:val="22"/>
          <w:cs/>
        </w:rPr>
        <w:t>संसाधन</w:t>
      </w:r>
      <w:r>
        <w:rPr>
          <w:b/>
          <w:bCs/>
          <w:sz w:val="22"/>
          <w:szCs w:val="22"/>
          <w:cs/>
        </w:rPr>
        <w:t xml:space="preserve"> </w:t>
      </w:r>
      <w:r>
        <w:rPr>
          <w:rFonts w:ascii="Mangal" w:hAnsi="Mangal"/>
          <w:b/>
          <w:bCs/>
          <w:sz w:val="22"/>
          <w:szCs w:val="22"/>
          <w:cs/>
        </w:rPr>
        <w:t>विकास</w:t>
      </w:r>
      <w:r>
        <w:rPr>
          <w:b/>
          <w:bCs/>
          <w:sz w:val="22"/>
          <w:szCs w:val="22"/>
          <w:cs/>
        </w:rPr>
        <w:t xml:space="preserve"> </w:t>
      </w:r>
      <w:r>
        <w:rPr>
          <w:rFonts w:ascii="Mangal" w:hAnsi="Mangal"/>
          <w:b/>
          <w:bCs/>
          <w:sz w:val="22"/>
          <w:szCs w:val="22"/>
          <w:cs/>
        </w:rPr>
        <w:t>मंत्रालय में राज्‍य मंत्री</w:t>
      </w:r>
    </w:p>
    <w:p w:rsidR="00462091" w:rsidRDefault="00462091" w:rsidP="00462091">
      <w:pPr>
        <w:jc w:val="center"/>
        <w:rPr>
          <w:b/>
          <w:bCs/>
          <w:sz w:val="22"/>
          <w:szCs w:val="22"/>
        </w:rPr>
      </w:pPr>
      <w:r>
        <w:rPr>
          <w:b/>
          <w:bCs/>
          <w:sz w:val="22"/>
          <w:szCs w:val="22"/>
          <w:cs/>
        </w:rPr>
        <w:t>(डॉ. सत्य पाल सिंह)</w:t>
      </w:r>
    </w:p>
    <w:p w:rsidR="00462091" w:rsidRDefault="00462091" w:rsidP="00462091">
      <w:pPr>
        <w:tabs>
          <w:tab w:val="center" w:pos="4153"/>
          <w:tab w:val="left" w:pos="6610"/>
        </w:tabs>
        <w:jc w:val="center"/>
        <w:rPr>
          <w:sz w:val="22"/>
          <w:szCs w:val="22"/>
          <w:lang w:val="en-US"/>
        </w:rPr>
      </w:pPr>
    </w:p>
    <w:p w:rsidR="00462091" w:rsidRPr="00940FE4" w:rsidRDefault="00462091" w:rsidP="00462091">
      <w:pPr>
        <w:rPr>
          <w:sz w:val="12"/>
          <w:szCs w:val="12"/>
        </w:rPr>
      </w:pPr>
    </w:p>
    <w:p w:rsidR="00462091" w:rsidRDefault="00462091" w:rsidP="00462091">
      <w:pPr>
        <w:autoSpaceDE w:val="0"/>
        <w:autoSpaceDN w:val="0"/>
        <w:adjustRightInd w:val="0"/>
        <w:jc w:val="both"/>
        <w:outlineLvl w:val="0"/>
      </w:pPr>
      <w:r>
        <w:rPr>
          <w:cs/>
        </w:rPr>
        <w:t>(क) से (ग)</w:t>
      </w:r>
      <w:r>
        <w:rPr>
          <w:lang w:val="en-US"/>
        </w:rPr>
        <w:t>:</w:t>
      </w:r>
      <w:r>
        <w:rPr>
          <w:cs/>
        </w:rPr>
        <w:t xml:space="preserve"> जी, नहीं। विश्वविद्यालय अनुदान आयोग (यूजीसी) ने सूचित किया है कि विश्वविद्यालय केवल उन डिग्रियों को अवार्ड कर सकता है जोकि यूजीसी द्वारा निर्दिष्ट की जाती हैं। विश्वविद्यालय अनुदान आयोग अधिनियम, 1956 की धारा 22 के तहत यूजीसी द्वारा विनिर्दिष्ट और भारत सरकार, मानव  संसाधन विकास मंत्रालय (एमएचआरडी) द्वारा अनुमोदित डिग्रियों की सूची </w:t>
      </w:r>
      <w:r>
        <w:rPr>
          <w:lang w:val="en-US"/>
        </w:rPr>
        <w:t>http://www.ugc.ac.in/pdfnews/1061840_specification-of-degrees-july-2014.pdf</w:t>
      </w:r>
      <w:r>
        <w:rPr>
          <w:cs/>
        </w:rPr>
        <w:t xml:space="preserve"> पर उपलब्ध है।</w:t>
      </w:r>
    </w:p>
    <w:p w:rsidR="00462091" w:rsidRDefault="00462091" w:rsidP="00462091">
      <w:pPr>
        <w:autoSpaceDE w:val="0"/>
        <w:autoSpaceDN w:val="0"/>
        <w:adjustRightInd w:val="0"/>
        <w:jc w:val="both"/>
        <w:outlineLvl w:val="0"/>
      </w:pPr>
    </w:p>
    <w:p w:rsidR="00E14192" w:rsidRDefault="00462091" w:rsidP="00462091">
      <w:r>
        <w:rPr>
          <w:cs/>
        </w:rPr>
        <w:t>******</w:t>
      </w:r>
    </w:p>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091"/>
    <w:rsid w:val="00363DE4"/>
    <w:rsid w:val="00462091"/>
    <w:rsid w:val="00507F9D"/>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1"/>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462091"/>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Company>Hewlett-Packard Company</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2018-03-22T05:25:00Z</dcterms:created>
  <dcterms:modified xsi:type="dcterms:W3CDTF">2018-03-22T05:25:00Z</dcterms:modified>
</cp:coreProperties>
</file>