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52" w:rsidRPr="00D51072" w:rsidRDefault="005E3252" w:rsidP="005E3252">
      <w:pPr>
        <w:pStyle w:val="NoSpacing"/>
        <w:jc w:val="center"/>
        <w:rPr>
          <w:rFonts w:ascii="Mangal" w:hAnsi="Mangal"/>
          <w:b/>
          <w:bCs/>
          <w:sz w:val="24"/>
          <w:szCs w:val="24"/>
          <w:lang w:bidi="hi-IN"/>
        </w:rPr>
      </w:pPr>
      <w:r w:rsidRPr="00D51072">
        <w:rPr>
          <w:rFonts w:ascii="Mangal" w:hAnsi="Mangal"/>
          <w:b/>
          <w:bCs/>
          <w:sz w:val="24"/>
          <w:szCs w:val="24"/>
          <w:cs/>
          <w:lang w:bidi="hi-IN"/>
        </w:rPr>
        <w:t>भारत सरकार</w:t>
      </w:r>
    </w:p>
    <w:p w:rsidR="005E3252" w:rsidRPr="00D51072" w:rsidRDefault="005E3252" w:rsidP="005E3252">
      <w:pPr>
        <w:pStyle w:val="NoSpacing"/>
        <w:spacing w:line="300" w:lineRule="exact"/>
        <w:jc w:val="center"/>
        <w:rPr>
          <w:rFonts w:ascii="Mangal" w:hAnsi="Mangal"/>
          <w:b/>
          <w:bCs/>
          <w:sz w:val="24"/>
          <w:szCs w:val="24"/>
          <w:lang w:bidi="hi-IN"/>
        </w:rPr>
      </w:pPr>
      <w:r w:rsidRPr="00D51072">
        <w:rPr>
          <w:rFonts w:ascii="Mangal" w:hAnsi="Mangal"/>
          <w:b/>
          <w:bCs/>
          <w:sz w:val="24"/>
          <w:szCs w:val="24"/>
          <w:cs/>
          <w:lang w:bidi="hi-IN"/>
        </w:rPr>
        <w:t>पेट्रोलियम और प्राकृतिक गैस मंत्रालय</w:t>
      </w:r>
    </w:p>
    <w:p w:rsidR="005E3252" w:rsidRPr="00D51072" w:rsidRDefault="005E3252" w:rsidP="005E3252">
      <w:pPr>
        <w:pStyle w:val="NoSpacing"/>
        <w:spacing w:line="300" w:lineRule="exact"/>
        <w:jc w:val="center"/>
        <w:rPr>
          <w:rFonts w:ascii="Mangal" w:hAnsi="Mangal"/>
          <w:b/>
          <w:bCs/>
          <w:sz w:val="24"/>
          <w:szCs w:val="24"/>
          <w:lang w:bidi="hi-IN"/>
        </w:rPr>
      </w:pPr>
    </w:p>
    <w:p w:rsidR="005E3252" w:rsidRPr="00D51072" w:rsidRDefault="005E3252" w:rsidP="005E3252">
      <w:pPr>
        <w:pStyle w:val="NoSpacing"/>
        <w:spacing w:line="300" w:lineRule="exact"/>
        <w:jc w:val="center"/>
        <w:rPr>
          <w:rFonts w:ascii="Mangal" w:hAnsi="Mangal"/>
          <w:b/>
          <w:bCs/>
          <w:sz w:val="24"/>
          <w:szCs w:val="24"/>
          <w:lang w:bidi="hi-IN"/>
        </w:rPr>
      </w:pPr>
      <w:r w:rsidRPr="00D51072">
        <w:rPr>
          <w:rFonts w:ascii="Mangal" w:hAnsi="Mangal"/>
          <w:b/>
          <w:bCs/>
          <w:sz w:val="24"/>
          <w:szCs w:val="24"/>
          <w:cs/>
          <w:lang w:bidi="hi-IN"/>
        </w:rPr>
        <w:t>राज्‍य सभा</w:t>
      </w:r>
    </w:p>
    <w:p w:rsidR="005E3252" w:rsidRPr="00D51072" w:rsidRDefault="005E3252" w:rsidP="005E3252">
      <w:pPr>
        <w:pStyle w:val="NoSpacing"/>
        <w:spacing w:line="300" w:lineRule="exact"/>
        <w:jc w:val="center"/>
        <w:rPr>
          <w:rFonts w:ascii="Mangal" w:hAnsi="Mangal"/>
          <w:b/>
          <w:bCs/>
          <w:sz w:val="24"/>
          <w:szCs w:val="24"/>
          <w:lang w:bidi="hi-IN"/>
        </w:rPr>
      </w:pPr>
      <w:r w:rsidRPr="00D51072">
        <w:rPr>
          <w:rFonts w:ascii="Mangal" w:hAnsi="Mangal"/>
          <w:b/>
          <w:bCs/>
          <w:sz w:val="24"/>
          <w:szCs w:val="24"/>
          <w:cs/>
          <w:lang w:bidi="hi-IN"/>
        </w:rPr>
        <w:t xml:space="preserve">अतारांकित प्रश्‍न सं0 </w:t>
      </w:r>
      <w:r w:rsidRPr="00D51072">
        <w:rPr>
          <w:rFonts w:ascii="Mangal" w:hAnsi="Mangal"/>
          <w:b/>
          <w:bCs/>
          <w:sz w:val="24"/>
          <w:szCs w:val="24"/>
          <w:lang w:val="en-US" w:bidi="hi-IN"/>
        </w:rPr>
        <w:t>3005</w:t>
      </w:r>
      <w:r w:rsidRPr="00D51072">
        <w:rPr>
          <w:rFonts w:ascii="Mangal" w:hAnsi="Mangal" w:hint="cs"/>
          <w:b/>
          <w:bCs/>
          <w:sz w:val="24"/>
          <w:szCs w:val="24"/>
          <w:cs/>
          <w:lang w:val="en-US" w:bidi="hi-IN"/>
        </w:rPr>
        <w:t xml:space="preserve">                   </w:t>
      </w:r>
      <w:r w:rsidRPr="00D51072">
        <w:rPr>
          <w:rFonts w:ascii="Mangal" w:hAnsi="Mangal"/>
          <w:b/>
          <w:bCs/>
          <w:sz w:val="24"/>
          <w:szCs w:val="24"/>
          <w:cs/>
          <w:lang w:bidi="hi-IN"/>
        </w:rPr>
        <w:t xml:space="preserve">  </w:t>
      </w:r>
    </w:p>
    <w:p w:rsidR="005E3252" w:rsidRPr="00D51072" w:rsidRDefault="005E3252" w:rsidP="005E3252">
      <w:pPr>
        <w:pStyle w:val="NoSpacing"/>
        <w:spacing w:line="300" w:lineRule="exact"/>
        <w:jc w:val="center"/>
        <w:rPr>
          <w:rFonts w:ascii="Mangal" w:hAnsi="Mangal"/>
          <w:b/>
          <w:bCs/>
          <w:sz w:val="24"/>
          <w:szCs w:val="24"/>
          <w:lang w:bidi="hi-IN"/>
        </w:rPr>
      </w:pPr>
      <w:r w:rsidRPr="00D51072">
        <w:rPr>
          <w:rFonts w:ascii="Mangal" w:hAnsi="Mangal"/>
          <w:b/>
          <w:bCs/>
          <w:sz w:val="24"/>
          <w:szCs w:val="24"/>
          <w:cs/>
          <w:lang w:bidi="hi-IN"/>
        </w:rPr>
        <w:t xml:space="preserve">दिनांक </w:t>
      </w:r>
      <w:r w:rsidRPr="00D51072">
        <w:rPr>
          <w:rFonts w:ascii="Mangal" w:hAnsi="Mangal"/>
          <w:b/>
          <w:bCs/>
          <w:sz w:val="24"/>
          <w:szCs w:val="24"/>
          <w:lang w:val="en-US" w:bidi="hi-IN"/>
        </w:rPr>
        <w:t>21</w:t>
      </w:r>
      <w:r w:rsidRPr="00D51072">
        <w:rPr>
          <w:rFonts w:ascii="Mangal" w:hAnsi="Mangal"/>
          <w:b/>
          <w:bCs/>
          <w:sz w:val="24"/>
          <w:szCs w:val="24"/>
          <w:lang w:bidi="hi-IN"/>
        </w:rPr>
        <w:t xml:space="preserve"> </w:t>
      </w:r>
      <w:r w:rsidRPr="00D51072">
        <w:rPr>
          <w:rFonts w:ascii="Mangal" w:hAnsi="Mangal"/>
          <w:b/>
          <w:bCs/>
          <w:sz w:val="24"/>
          <w:szCs w:val="24"/>
          <w:cs/>
          <w:lang w:val="en-US" w:bidi="hi-IN"/>
        </w:rPr>
        <w:t>मार्च</w:t>
      </w:r>
      <w:r w:rsidRPr="00D51072">
        <w:rPr>
          <w:rFonts w:ascii="Mangal" w:hAnsi="Mangal"/>
          <w:b/>
          <w:bCs/>
          <w:sz w:val="24"/>
          <w:szCs w:val="24"/>
          <w:lang w:bidi="hi-IN"/>
        </w:rPr>
        <w:t xml:space="preserve">, </w:t>
      </w:r>
      <w:r w:rsidRPr="00D51072">
        <w:rPr>
          <w:rFonts w:ascii="Mangal" w:hAnsi="Mangal"/>
          <w:b/>
          <w:bCs/>
          <w:sz w:val="24"/>
          <w:szCs w:val="24"/>
          <w:cs/>
          <w:lang w:bidi="hi-IN"/>
        </w:rPr>
        <w:t xml:space="preserve">2018 </w:t>
      </w:r>
    </w:p>
    <w:p w:rsidR="005E3252" w:rsidRPr="00D51072" w:rsidRDefault="005E3252" w:rsidP="005E3252">
      <w:pPr>
        <w:spacing w:after="0" w:line="300" w:lineRule="exact"/>
        <w:jc w:val="center"/>
        <w:rPr>
          <w:rFonts w:ascii="Mangal" w:hAnsi="Mangal"/>
          <w:sz w:val="24"/>
          <w:szCs w:val="24"/>
        </w:rPr>
      </w:pPr>
    </w:p>
    <w:p w:rsidR="005E3252" w:rsidRPr="00D51072" w:rsidRDefault="005E3252" w:rsidP="005E3252">
      <w:pPr>
        <w:spacing w:after="0" w:line="300" w:lineRule="exact"/>
        <w:jc w:val="center"/>
        <w:rPr>
          <w:rFonts w:hint="cs"/>
          <w:b/>
          <w:bCs/>
          <w:sz w:val="24"/>
          <w:szCs w:val="24"/>
        </w:rPr>
      </w:pPr>
      <w:r w:rsidRPr="00D51072">
        <w:rPr>
          <w:b/>
          <w:bCs/>
          <w:sz w:val="24"/>
          <w:szCs w:val="24"/>
          <w:cs/>
        </w:rPr>
        <w:t>उज्ज्वला लाभार्थी</w:t>
      </w:r>
    </w:p>
    <w:p w:rsidR="005E3252" w:rsidRPr="00D51072" w:rsidRDefault="005E3252" w:rsidP="005E3252">
      <w:pPr>
        <w:spacing w:after="0" w:line="300" w:lineRule="exact"/>
        <w:jc w:val="center"/>
        <w:rPr>
          <w:rFonts w:hint="cs"/>
          <w:b/>
          <w:bCs/>
          <w:sz w:val="24"/>
          <w:szCs w:val="24"/>
        </w:rPr>
      </w:pPr>
    </w:p>
    <w:p w:rsidR="005E3252" w:rsidRPr="00D51072" w:rsidRDefault="005E3252" w:rsidP="005E3252">
      <w:pPr>
        <w:spacing w:after="0" w:line="300" w:lineRule="exact"/>
        <w:jc w:val="both"/>
        <w:rPr>
          <w:rFonts w:hint="cs"/>
          <w:b/>
          <w:bCs/>
          <w:sz w:val="24"/>
          <w:szCs w:val="24"/>
        </w:rPr>
      </w:pPr>
      <w:r w:rsidRPr="00D51072">
        <w:rPr>
          <w:b/>
          <w:bCs/>
          <w:sz w:val="24"/>
          <w:szCs w:val="24"/>
          <w:cs/>
        </w:rPr>
        <w:t xml:space="preserve">3005. </w:t>
      </w:r>
      <w:r w:rsidRPr="00D51072">
        <w:rPr>
          <w:rFonts w:hint="cs"/>
          <w:b/>
          <w:bCs/>
          <w:sz w:val="24"/>
          <w:szCs w:val="24"/>
          <w:cs/>
        </w:rPr>
        <w:tab/>
      </w:r>
      <w:r w:rsidRPr="00D51072">
        <w:rPr>
          <w:b/>
          <w:bCs/>
          <w:sz w:val="24"/>
          <w:szCs w:val="24"/>
          <w:cs/>
        </w:rPr>
        <w:t>श्री विवेक गुप्ताः</w:t>
      </w:r>
    </w:p>
    <w:p w:rsidR="005E3252" w:rsidRPr="00D51072" w:rsidRDefault="005E3252" w:rsidP="005E3252">
      <w:pPr>
        <w:spacing w:after="0" w:line="300" w:lineRule="exact"/>
        <w:jc w:val="both"/>
        <w:rPr>
          <w:b/>
          <w:bCs/>
          <w:sz w:val="24"/>
          <w:szCs w:val="24"/>
        </w:rPr>
      </w:pPr>
    </w:p>
    <w:p w:rsidR="005E3252" w:rsidRPr="00D51072" w:rsidRDefault="005E3252" w:rsidP="005E3252">
      <w:pPr>
        <w:spacing w:after="0" w:line="300" w:lineRule="exact"/>
        <w:ind w:firstLine="720"/>
        <w:jc w:val="both"/>
        <w:rPr>
          <w:rFonts w:hint="cs"/>
          <w:sz w:val="24"/>
          <w:szCs w:val="24"/>
        </w:rPr>
      </w:pPr>
      <w:r w:rsidRPr="00D51072">
        <w:rPr>
          <w:sz w:val="24"/>
          <w:szCs w:val="24"/>
          <w:cs/>
        </w:rPr>
        <w:t>क्या पेट्रोलियम और प्राकृतिक गैस मंत्री यह बताने की कृपा करेंगे किः</w:t>
      </w:r>
    </w:p>
    <w:p w:rsidR="005E3252" w:rsidRPr="00D51072" w:rsidRDefault="005E3252" w:rsidP="005E3252">
      <w:pPr>
        <w:spacing w:after="0" w:line="300" w:lineRule="exact"/>
        <w:ind w:firstLine="720"/>
        <w:jc w:val="both"/>
        <w:rPr>
          <w:sz w:val="24"/>
          <w:szCs w:val="24"/>
        </w:rPr>
      </w:pPr>
    </w:p>
    <w:p w:rsidR="005E3252" w:rsidRPr="00D51072" w:rsidRDefault="005E3252" w:rsidP="005E3252">
      <w:pPr>
        <w:pStyle w:val="NoSpacing"/>
        <w:spacing w:line="300" w:lineRule="exact"/>
        <w:ind w:left="720" w:hanging="720"/>
        <w:jc w:val="both"/>
        <w:rPr>
          <w:rFonts w:hint="cs"/>
          <w:sz w:val="24"/>
          <w:szCs w:val="24"/>
          <w:lang w:bidi="hi-IN"/>
        </w:rPr>
      </w:pPr>
      <w:r w:rsidRPr="00D51072">
        <w:rPr>
          <w:sz w:val="24"/>
          <w:szCs w:val="24"/>
          <w:cs/>
        </w:rPr>
        <w:t xml:space="preserve">(क) </w:t>
      </w:r>
      <w:r w:rsidRPr="00D51072">
        <w:rPr>
          <w:rFonts w:hint="cs"/>
          <w:sz w:val="24"/>
          <w:szCs w:val="24"/>
          <w:cs/>
          <w:lang w:bidi="hi-IN"/>
        </w:rPr>
        <w:tab/>
      </w:r>
      <w:proofErr w:type="spellStart"/>
      <w:r w:rsidRPr="00D51072">
        <w:rPr>
          <w:sz w:val="24"/>
          <w:szCs w:val="24"/>
          <w:cs/>
        </w:rPr>
        <w:t>एलपीजी</w:t>
      </w:r>
      <w:proofErr w:type="spellEnd"/>
      <w:r w:rsidRPr="00D51072">
        <w:rPr>
          <w:sz w:val="24"/>
          <w:szCs w:val="24"/>
          <w:cs/>
        </w:rPr>
        <w:t xml:space="preserve"> </w:t>
      </w:r>
      <w:proofErr w:type="spellStart"/>
      <w:r w:rsidRPr="00D51072">
        <w:rPr>
          <w:sz w:val="24"/>
          <w:szCs w:val="24"/>
          <w:cs/>
        </w:rPr>
        <w:t>राजसहायता</w:t>
      </w:r>
      <w:proofErr w:type="spellEnd"/>
      <w:r w:rsidRPr="00D51072">
        <w:rPr>
          <w:sz w:val="24"/>
          <w:szCs w:val="24"/>
          <w:cs/>
        </w:rPr>
        <w:t xml:space="preserve"> </w:t>
      </w:r>
      <w:proofErr w:type="spellStart"/>
      <w:r w:rsidRPr="00D51072">
        <w:rPr>
          <w:sz w:val="24"/>
          <w:szCs w:val="24"/>
          <w:cs/>
        </w:rPr>
        <w:t>छोड़ने</w:t>
      </w:r>
      <w:proofErr w:type="spellEnd"/>
      <w:r w:rsidRPr="00D51072">
        <w:rPr>
          <w:sz w:val="24"/>
          <w:szCs w:val="24"/>
          <w:cs/>
        </w:rPr>
        <w:t xml:space="preserve"> </w:t>
      </w:r>
      <w:proofErr w:type="spellStart"/>
      <w:r w:rsidRPr="00D51072">
        <w:rPr>
          <w:sz w:val="24"/>
          <w:szCs w:val="24"/>
          <w:cs/>
        </w:rPr>
        <w:t>वाले</w:t>
      </w:r>
      <w:proofErr w:type="spellEnd"/>
      <w:r w:rsidRPr="00D51072">
        <w:rPr>
          <w:sz w:val="24"/>
          <w:szCs w:val="24"/>
          <w:cs/>
        </w:rPr>
        <w:t xml:space="preserve"> </w:t>
      </w:r>
      <w:proofErr w:type="spellStart"/>
      <w:r w:rsidRPr="00D51072">
        <w:rPr>
          <w:sz w:val="24"/>
          <w:szCs w:val="24"/>
          <w:cs/>
        </w:rPr>
        <w:t>प्रध</w:t>
      </w:r>
      <w:proofErr w:type="spellEnd"/>
      <w:r w:rsidRPr="00D51072">
        <w:rPr>
          <w:sz w:val="24"/>
          <w:szCs w:val="24"/>
          <w:cs/>
          <w:lang w:bidi="hi-IN"/>
        </w:rPr>
        <w:t>ा</w:t>
      </w:r>
      <w:r w:rsidRPr="00D51072">
        <w:rPr>
          <w:sz w:val="24"/>
          <w:szCs w:val="24"/>
          <w:cs/>
        </w:rPr>
        <w:t xml:space="preserve">न </w:t>
      </w:r>
      <w:proofErr w:type="spellStart"/>
      <w:r w:rsidRPr="00D51072">
        <w:rPr>
          <w:sz w:val="24"/>
          <w:szCs w:val="24"/>
          <w:cs/>
        </w:rPr>
        <w:t>मंत्री</w:t>
      </w:r>
      <w:proofErr w:type="spellEnd"/>
      <w:r w:rsidRPr="00D51072">
        <w:rPr>
          <w:sz w:val="24"/>
          <w:szCs w:val="24"/>
          <w:cs/>
        </w:rPr>
        <w:t xml:space="preserve"> </w:t>
      </w:r>
      <w:proofErr w:type="spellStart"/>
      <w:r w:rsidRPr="00D51072">
        <w:rPr>
          <w:sz w:val="24"/>
          <w:szCs w:val="24"/>
          <w:cs/>
        </w:rPr>
        <w:t>उज्ज्वला</w:t>
      </w:r>
      <w:proofErr w:type="spellEnd"/>
      <w:r w:rsidRPr="00D51072">
        <w:rPr>
          <w:sz w:val="24"/>
          <w:szCs w:val="24"/>
          <w:cs/>
        </w:rPr>
        <w:t xml:space="preserve"> </w:t>
      </w:r>
      <w:proofErr w:type="spellStart"/>
      <w:r w:rsidRPr="00D51072">
        <w:rPr>
          <w:sz w:val="24"/>
          <w:szCs w:val="24"/>
          <w:cs/>
        </w:rPr>
        <w:t>योजना</w:t>
      </w:r>
      <w:proofErr w:type="spellEnd"/>
      <w:r w:rsidRPr="00D51072">
        <w:rPr>
          <w:sz w:val="24"/>
          <w:szCs w:val="24"/>
          <w:cs/>
        </w:rPr>
        <w:t xml:space="preserve"> (</w:t>
      </w:r>
      <w:proofErr w:type="spellStart"/>
      <w:r w:rsidRPr="00D51072">
        <w:rPr>
          <w:sz w:val="24"/>
          <w:szCs w:val="24"/>
          <w:cs/>
        </w:rPr>
        <w:t>पीएमयूवाई</w:t>
      </w:r>
      <w:proofErr w:type="spellEnd"/>
      <w:r w:rsidRPr="00D51072">
        <w:rPr>
          <w:sz w:val="24"/>
          <w:szCs w:val="24"/>
          <w:cs/>
        </w:rPr>
        <w:t xml:space="preserve">) </w:t>
      </w:r>
      <w:proofErr w:type="spellStart"/>
      <w:r w:rsidRPr="00D51072">
        <w:rPr>
          <w:sz w:val="24"/>
          <w:szCs w:val="24"/>
          <w:cs/>
        </w:rPr>
        <w:t>लाभार्थियों</w:t>
      </w:r>
      <w:proofErr w:type="spellEnd"/>
      <w:r w:rsidRPr="00D51072">
        <w:rPr>
          <w:sz w:val="24"/>
          <w:szCs w:val="24"/>
          <w:cs/>
        </w:rPr>
        <w:t xml:space="preserve"> </w:t>
      </w:r>
      <w:proofErr w:type="spellStart"/>
      <w:r w:rsidRPr="00D51072">
        <w:rPr>
          <w:sz w:val="24"/>
          <w:szCs w:val="24"/>
          <w:cs/>
        </w:rPr>
        <w:t>और</w:t>
      </w:r>
      <w:proofErr w:type="spellEnd"/>
      <w:r w:rsidRPr="00D51072">
        <w:rPr>
          <w:sz w:val="24"/>
          <w:szCs w:val="24"/>
          <w:cs/>
        </w:rPr>
        <w:t xml:space="preserve"> </w:t>
      </w:r>
      <w:proofErr w:type="spellStart"/>
      <w:r w:rsidRPr="00D51072">
        <w:rPr>
          <w:sz w:val="24"/>
          <w:szCs w:val="24"/>
          <w:cs/>
        </w:rPr>
        <w:t>नागरिकों</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rPr>
        <w:t xml:space="preserve">, </w:t>
      </w:r>
      <w:proofErr w:type="spellStart"/>
      <w:r w:rsidRPr="00D51072">
        <w:rPr>
          <w:sz w:val="24"/>
          <w:szCs w:val="24"/>
          <w:cs/>
        </w:rPr>
        <w:t>राज्य-वार</w:t>
      </w:r>
      <w:proofErr w:type="spellEnd"/>
      <w:r w:rsidRPr="00D51072">
        <w:rPr>
          <w:sz w:val="24"/>
          <w:szCs w:val="24"/>
        </w:rPr>
        <w:t xml:space="preserve">, </w:t>
      </w:r>
      <w:proofErr w:type="spellStart"/>
      <w:r w:rsidRPr="00D51072">
        <w:rPr>
          <w:sz w:val="24"/>
          <w:szCs w:val="24"/>
          <w:cs/>
        </w:rPr>
        <w:t>ब्यौरा</w:t>
      </w:r>
      <w:proofErr w:type="spellEnd"/>
      <w:r w:rsidRPr="00D51072">
        <w:rPr>
          <w:sz w:val="24"/>
          <w:szCs w:val="24"/>
          <w:cs/>
        </w:rPr>
        <w:t xml:space="preserve"> </w:t>
      </w:r>
      <w:proofErr w:type="spellStart"/>
      <w:r w:rsidRPr="00D51072">
        <w:rPr>
          <w:sz w:val="24"/>
          <w:szCs w:val="24"/>
          <w:cs/>
        </w:rPr>
        <w:t>क्या</w:t>
      </w:r>
      <w:proofErr w:type="spellEnd"/>
      <w:r w:rsidRPr="00D51072">
        <w:rPr>
          <w:sz w:val="24"/>
          <w:szCs w:val="24"/>
          <w:cs/>
        </w:rPr>
        <w:t xml:space="preserve"> </w:t>
      </w:r>
      <w:proofErr w:type="spellStart"/>
      <w:r w:rsidRPr="00D51072">
        <w:rPr>
          <w:sz w:val="24"/>
          <w:szCs w:val="24"/>
          <w:cs/>
        </w:rPr>
        <w:t>है</w:t>
      </w:r>
      <w:proofErr w:type="spellEnd"/>
      <w:r w:rsidRPr="00D51072">
        <w:rPr>
          <w:sz w:val="24"/>
          <w:szCs w:val="24"/>
        </w:rPr>
        <w:t xml:space="preserve">; </w:t>
      </w:r>
    </w:p>
    <w:p w:rsidR="005E3252" w:rsidRPr="00D51072" w:rsidRDefault="005E3252" w:rsidP="005E3252">
      <w:pPr>
        <w:pStyle w:val="NoSpacing"/>
        <w:spacing w:line="300" w:lineRule="exact"/>
        <w:ind w:left="720" w:hanging="720"/>
        <w:jc w:val="both"/>
        <w:rPr>
          <w:rFonts w:hint="cs"/>
          <w:sz w:val="24"/>
          <w:szCs w:val="24"/>
          <w:lang w:bidi="hi-IN"/>
        </w:rPr>
      </w:pPr>
      <w:r w:rsidRPr="00D51072">
        <w:rPr>
          <w:sz w:val="24"/>
          <w:szCs w:val="24"/>
        </w:rPr>
        <w:t>(</w:t>
      </w:r>
      <w:r w:rsidRPr="00D51072">
        <w:rPr>
          <w:sz w:val="24"/>
          <w:szCs w:val="24"/>
          <w:cs/>
        </w:rPr>
        <w:t xml:space="preserve">ख) </w:t>
      </w:r>
      <w:r w:rsidRPr="00D51072">
        <w:rPr>
          <w:rFonts w:hint="cs"/>
          <w:sz w:val="24"/>
          <w:szCs w:val="24"/>
          <w:cs/>
          <w:lang w:bidi="hi-IN"/>
        </w:rPr>
        <w:tab/>
      </w:r>
      <w:proofErr w:type="spellStart"/>
      <w:r w:rsidRPr="00D51072">
        <w:rPr>
          <w:sz w:val="24"/>
          <w:szCs w:val="24"/>
          <w:cs/>
        </w:rPr>
        <w:t>तीसरी</w:t>
      </w:r>
      <w:proofErr w:type="spellEnd"/>
      <w:r w:rsidRPr="00D51072">
        <w:rPr>
          <w:sz w:val="24"/>
          <w:szCs w:val="24"/>
          <w:cs/>
        </w:rPr>
        <w:t xml:space="preserve"> </w:t>
      </w:r>
      <w:proofErr w:type="spellStart"/>
      <w:r w:rsidRPr="00D51072">
        <w:rPr>
          <w:sz w:val="24"/>
          <w:szCs w:val="24"/>
          <w:cs/>
        </w:rPr>
        <w:t>और</w:t>
      </w:r>
      <w:proofErr w:type="spellEnd"/>
      <w:r w:rsidRPr="00D51072">
        <w:rPr>
          <w:sz w:val="24"/>
          <w:szCs w:val="24"/>
          <w:cs/>
        </w:rPr>
        <w:t xml:space="preserve"> </w:t>
      </w:r>
      <w:proofErr w:type="spellStart"/>
      <w:r w:rsidRPr="00D51072">
        <w:rPr>
          <w:sz w:val="24"/>
          <w:szCs w:val="24"/>
          <w:cs/>
        </w:rPr>
        <w:t>चौथी</w:t>
      </w:r>
      <w:proofErr w:type="spellEnd"/>
      <w:r w:rsidRPr="00D51072">
        <w:rPr>
          <w:sz w:val="24"/>
          <w:szCs w:val="24"/>
          <w:cs/>
        </w:rPr>
        <w:t xml:space="preserve"> </w:t>
      </w:r>
      <w:proofErr w:type="spellStart"/>
      <w:r w:rsidRPr="00D51072">
        <w:rPr>
          <w:sz w:val="24"/>
          <w:szCs w:val="24"/>
          <w:cs/>
        </w:rPr>
        <w:t>सिलिन्डर</w:t>
      </w:r>
      <w:proofErr w:type="spellEnd"/>
      <w:r w:rsidRPr="00D51072">
        <w:rPr>
          <w:sz w:val="24"/>
          <w:szCs w:val="24"/>
          <w:cs/>
        </w:rPr>
        <w:t xml:space="preserve"> </w:t>
      </w:r>
      <w:proofErr w:type="spellStart"/>
      <w:r w:rsidRPr="00D51072">
        <w:rPr>
          <w:sz w:val="24"/>
          <w:szCs w:val="24"/>
          <w:cs/>
        </w:rPr>
        <w:t>लेने</w:t>
      </w:r>
      <w:proofErr w:type="spellEnd"/>
      <w:r w:rsidRPr="00D51072">
        <w:rPr>
          <w:sz w:val="24"/>
          <w:szCs w:val="24"/>
          <w:cs/>
        </w:rPr>
        <w:t xml:space="preserve"> </w:t>
      </w:r>
      <w:proofErr w:type="spellStart"/>
      <w:r w:rsidRPr="00D51072">
        <w:rPr>
          <w:sz w:val="24"/>
          <w:szCs w:val="24"/>
          <w:cs/>
        </w:rPr>
        <w:t>वाले</w:t>
      </w:r>
      <w:proofErr w:type="spellEnd"/>
      <w:r w:rsidRPr="00D51072">
        <w:rPr>
          <w:sz w:val="24"/>
          <w:szCs w:val="24"/>
          <w:cs/>
        </w:rPr>
        <w:t xml:space="preserve"> </w:t>
      </w:r>
      <w:proofErr w:type="spellStart"/>
      <w:r w:rsidRPr="00D51072">
        <w:rPr>
          <w:sz w:val="24"/>
          <w:szCs w:val="24"/>
          <w:cs/>
        </w:rPr>
        <w:t>पीएमयूवाई</w:t>
      </w:r>
      <w:proofErr w:type="spellEnd"/>
      <w:r w:rsidRPr="00D51072">
        <w:rPr>
          <w:sz w:val="24"/>
          <w:szCs w:val="24"/>
          <w:cs/>
        </w:rPr>
        <w:t xml:space="preserve"> </w:t>
      </w:r>
      <w:proofErr w:type="spellStart"/>
      <w:r w:rsidRPr="00D51072">
        <w:rPr>
          <w:sz w:val="24"/>
          <w:szCs w:val="24"/>
          <w:cs/>
        </w:rPr>
        <w:t>लाभार्थियों</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rPr>
        <w:t xml:space="preserve">, </w:t>
      </w:r>
      <w:r w:rsidRPr="00D51072">
        <w:rPr>
          <w:sz w:val="24"/>
          <w:szCs w:val="24"/>
          <w:cs/>
        </w:rPr>
        <w:t xml:space="preserve">2016 </w:t>
      </w:r>
      <w:proofErr w:type="spellStart"/>
      <w:r w:rsidRPr="00D51072">
        <w:rPr>
          <w:sz w:val="24"/>
          <w:szCs w:val="24"/>
          <w:cs/>
        </w:rPr>
        <w:t>से</w:t>
      </w:r>
      <w:proofErr w:type="spellEnd"/>
      <w:r w:rsidRPr="00D51072">
        <w:rPr>
          <w:sz w:val="24"/>
          <w:szCs w:val="24"/>
        </w:rPr>
        <w:t xml:space="preserve">, </w:t>
      </w:r>
      <w:proofErr w:type="spellStart"/>
      <w:r w:rsidRPr="00D51072">
        <w:rPr>
          <w:sz w:val="24"/>
          <w:szCs w:val="24"/>
          <w:cs/>
        </w:rPr>
        <w:t>राज्य-वार</w:t>
      </w:r>
      <w:proofErr w:type="spellEnd"/>
      <w:r w:rsidRPr="00D51072">
        <w:rPr>
          <w:sz w:val="24"/>
          <w:szCs w:val="24"/>
        </w:rPr>
        <w:t xml:space="preserve">, </w:t>
      </w:r>
      <w:proofErr w:type="spellStart"/>
      <w:r w:rsidRPr="00D51072">
        <w:rPr>
          <w:sz w:val="24"/>
          <w:szCs w:val="24"/>
          <w:cs/>
        </w:rPr>
        <w:t>ब्यौरा</w:t>
      </w:r>
      <w:proofErr w:type="spellEnd"/>
      <w:r w:rsidRPr="00D51072">
        <w:rPr>
          <w:sz w:val="24"/>
          <w:szCs w:val="24"/>
          <w:cs/>
        </w:rPr>
        <w:t xml:space="preserve"> </w:t>
      </w:r>
      <w:proofErr w:type="spellStart"/>
      <w:r w:rsidRPr="00D51072">
        <w:rPr>
          <w:sz w:val="24"/>
          <w:szCs w:val="24"/>
          <w:cs/>
        </w:rPr>
        <w:t>क्या</w:t>
      </w:r>
      <w:proofErr w:type="spellEnd"/>
      <w:r w:rsidRPr="00D51072">
        <w:rPr>
          <w:sz w:val="24"/>
          <w:szCs w:val="24"/>
          <w:cs/>
        </w:rPr>
        <w:t xml:space="preserve"> </w:t>
      </w:r>
      <w:proofErr w:type="spellStart"/>
      <w:r w:rsidRPr="00D51072">
        <w:rPr>
          <w:sz w:val="24"/>
          <w:szCs w:val="24"/>
          <w:cs/>
        </w:rPr>
        <w:t>है</w:t>
      </w:r>
      <w:proofErr w:type="spellEnd"/>
      <w:r w:rsidRPr="00D51072">
        <w:rPr>
          <w:sz w:val="24"/>
          <w:szCs w:val="24"/>
        </w:rPr>
        <w:t xml:space="preserve">; </w:t>
      </w:r>
    </w:p>
    <w:p w:rsidR="005E3252" w:rsidRPr="00D51072" w:rsidRDefault="005E3252" w:rsidP="005E3252">
      <w:pPr>
        <w:pStyle w:val="NoSpacing"/>
        <w:spacing w:line="300" w:lineRule="exact"/>
        <w:ind w:left="720" w:hanging="720"/>
        <w:jc w:val="both"/>
        <w:rPr>
          <w:rFonts w:hint="cs"/>
          <w:sz w:val="24"/>
          <w:szCs w:val="24"/>
          <w:lang w:bidi="hi-IN"/>
        </w:rPr>
      </w:pPr>
      <w:r w:rsidRPr="00D51072">
        <w:rPr>
          <w:sz w:val="24"/>
          <w:szCs w:val="24"/>
        </w:rPr>
        <w:t>(</w:t>
      </w:r>
      <w:r w:rsidRPr="00D51072">
        <w:rPr>
          <w:sz w:val="24"/>
          <w:szCs w:val="24"/>
          <w:cs/>
        </w:rPr>
        <w:t xml:space="preserve">ग) </w:t>
      </w:r>
      <w:r w:rsidRPr="00D51072">
        <w:rPr>
          <w:rFonts w:hint="cs"/>
          <w:sz w:val="24"/>
          <w:szCs w:val="24"/>
          <w:cs/>
          <w:lang w:bidi="hi-IN"/>
        </w:rPr>
        <w:tab/>
      </w:r>
      <w:proofErr w:type="spellStart"/>
      <w:r w:rsidRPr="00D51072">
        <w:rPr>
          <w:sz w:val="24"/>
          <w:szCs w:val="24"/>
          <w:cs/>
        </w:rPr>
        <w:t>एलपीजी</w:t>
      </w:r>
      <w:proofErr w:type="spellEnd"/>
      <w:r w:rsidRPr="00D51072">
        <w:rPr>
          <w:sz w:val="24"/>
          <w:szCs w:val="24"/>
          <w:cs/>
        </w:rPr>
        <w:t xml:space="preserve"> </w:t>
      </w:r>
      <w:proofErr w:type="spellStart"/>
      <w:r w:rsidRPr="00D51072">
        <w:rPr>
          <w:sz w:val="24"/>
          <w:szCs w:val="24"/>
          <w:cs/>
        </w:rPr>
        <w:t>राजसहायता</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स्वेच्छा</w:t>
      </w:r>
      <w:proofErr w:type="spellEnd"/>
      <w:r w:rsidRPr="00D51072">
        <w:rPr>
          <w:sz w:val="24"/>
          <w:szCs w:val="24"/>
          <w:cs/>
        </w:rPr>
        <w:t xml:space="preserve"> </w:t>
      </w:r>
      <w:proofErr w:type="spellStart"/>
      <w:r w:rsidRPr="00D51072">
        <w:rPr>
          <w:sz w:val="24"/>
          <w:szCs w:val="24"/>
          <w:cs/>
        </w:rPr>
        <w:t>से</w:t>
      </w:r>
      <w:proofErr w:type="spellEnd"/>
      <w:r w:rsidRPr="00D51072">
        <w:rPr>
          <w:sz w:val="24"/>
          <w:szCs w:val="24"/>
          <w:cs/>
        </w:rPr>
        <w:t xml:space="preserve"> </w:t>
      </w:r>
      <w:proofErr w:type="spellStart"/>
      <w:r w:rsidRPr="00D51072">
        <w:rPr>
          <w:sz w:val="24"/>
          <w:szCs w:val="24"/>
          <w:cs/>
        </w:rPr>
        <w:t>छोड़ने</w:t>
      </w:r>
      <w:proofErr w:type="spellEnd"/>
      <w:r w:rsidRPr="00D51072">
        <w:rPr>
          <w:sz w:val="24"/>
          <w:szCs w:val="24"/>
          <w:cs/>
        </w:rPr>
        <w:t xml:space="preserve"> </w:t>
      </w:r>
      <w:proofErr w:type="spellStart"/>
      <w:r w:rsidRPr="00D51072">
        <w:rPr>
          <w:sz w:val="24"/>
          <w:szCs w:val="24"/>
          <w:cs/>
        </w:rPr>
        <w:t>वाले</w:t>
      </w:r>
      <w:proofErr w:type="spellEnd"/>
      <w:r w:rsidRPr="00D51072">
        <w:rPr>
          <w:sz w:val="24"/>
          <w:szCs w:val="24"/>
          <w:cs/>
        </w:rPr>
        <w:t xml:space="preserve"> </w:t>
      </w:r>
      <w:proofErr w:type="spellStart"/>
      <w:r w:rsidRPr="00D51072">
        <w:rPr>
          <w:sz w:val="24"/>
          <w:szCs w:val="24"/>
          <w:cs/>
        </w:rPr>
        <w:t>नागरिकों</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संख्या</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rPr>
        <w:t xml:space="preserve">, </w:t>
      </w:r>
      <w:proofErr w:type="spellStart"/>
      <w:r w:rsidRPr="00D51072">
        <w:rPr>
          <w:sz w:val="24"/>
          <w:szCs w:val="24"/>
          <w:cs/>
        </w:rPr>
        <w:t>राज्य-वार</w:t>
      </w:r>
      <w:proofErr w:type="spellEnd"/>
      <w:r w:rsidRPr="00D51072">
        <w:rPr>
          <w:sz w:val="24"/>
          <w:szCs w:val="24"/>
        </w:rPr>
        <w:t xml:space="preserve">, </w:t>
      </w:r>
      <w:proofErr w:type="spellStart"/>
      <w:r w:rsidRPr="00D51072">
        <w:rPr>
          <w:sz w:val="24"/>
          <w:szCs w:val="24"/>
          <w:cs/>
        </w:rPr>
        <w:t>ब्यौरा</w:t>
      </w:r>
      <w:proofErr w:type="spellEnd"/>
      <w:r w:rsidRPr="00D51072">
        <w:rPr>
          <w:sz w:val="24"/>
          <w:szCs w:val="24"/>
          <w:cs/>
        </w:rPr>
        <w:t xml:space="preserve"> </w:t>
      </w:r>
      <w:proofErr w:type="spellStart"/>
      <w:r w:rsidRPr="00D51072">
        <w:rPr>
          <w:sz w:val="24"/>
          <w:szCs w:val="24"/>
          <w:cs/>
        </w:rPr>
        <w:t>क्या</w:t>
      </w:r>
      <w:proofErr w:type="spellEnd"/>
      <w:r w:rsidRPr="00D51072">
        <w:rPr>
          <w:sz w:val="24"/>
          <w:szCs w:val="24"/>
          <w:cs/>
        </w:rPr>
        <w:t xml:space="preserve"> </w:t>
      </w:r>
      <w:proofErr w:type="spellStart"/>
      <w:r w:rsidRPr="00D51072">
        <w:rPr>
          <w:sz w:val="24"/>
          <w:szCs w:val="24"/>
          <w:cs/>
        </w:rPr>
        <w:t>है</w:t>
      </w:r>
      <w:proofErr w:type="spellEnd"/>
      <w:r w:rsidRPr="00D51072">
        <w:rPr>
          <w:sz w:val="24"/>
          <w:szCs w:val="24"/>
        </w:rPr>
        <w:t xml:space="preserve">; </w:t>
      </w:r>
    </w:p>
    <w:p w:rsidR="005E3252" w:rsidRPr="00D51072" w:rsidRDefault="005E3252" w:rsidP="005E3252">
      <w:pPr>
        <w:pStyle w:val="NoSpacing"/>
        <w:spacing w:line="300" w:lineRule="exact"/>
        <w:ind w:left="720" w:hanging="720"/>
        <w:jc w:val="both"/>
        <w:rPr>
          <w:rFonts w:hint="cs"/>
          <w:sz w:val="24"/>
          <w:szCs w:val="24"/>
          <w:lang w:bidi="hi-IN"/>
        </w:rPr>
      </w:pPr>
      <w:r w:rsidRPr="00D51072">
        <w:rPr>
          <w:sz w:val="24"/>
          <w:szCs w:val="24"/>
        </w:rPr>
        <w:t>(</w:t>
      </w:r>
      <w:r w:rsidRPr="00D51072">
        <w:rPr>
          <w:sz w:val="24"/>
          <w:szCs w:val="24"/>
          <w:cs/>
        </w:rPr>
        <w:t xml:space="preserve">घ) </w:t>
      </w:r>
      <w:r w:rsidRPr="00D51072">
        <w:rPr>
          <w:rFonts w:hint="cs"/>
          <w:sz w:val="24"/>
          <w:szCs w:val="24"/>
          <w:cs/>
          <w:lang w:bidi="hi-IN"/>
        </w:rPr>
        <w:tab/>
      </w:r>
      <w:proofErr w:type="spellStart"/>
      <w:r w:rsidRPr="00D51072">
        <w:rPr>
          <w:sz w:val="24"/>
          <w:szCs w:val="24"/>
          <w:cs/>
        </w:rPr>
        <w:t>क्या</w:t>
      </w:r>
      <w:proofErr w:type="spellEnd"/>
      <w:r w:rsidRPr="00D51072">
        <w:rPr>
          <w:sz w:val="24"/>
          <w:szCs w:val="24"/>
          <w:cs/>
        </w:rPr>
        <w:t xml:space="preserve"> </w:t>
      </w:r>
      <w:proofErr w:type="spellStart"/>
      <w:r w:rsidRPr="00D51072">
        <w:rPr>
          <w:sz w:val="24"/>
          <w:szCs w:val="24"/>
          <w:cs/>
        </w:rPr>
        <w:t>यह</w:t>
      </w:r>
      <w:proofErr w:type="spellEnd"/>
      <w:r w:rsidRPr="00D51072">
        <w:rPr>
          <w:sz w:val="24"/>
          <w:szCs w:val="24"/>
          <w:cs/>
        </w:rPr>
        <w:t xml:space="preserve"> </w:t>
      </w:r>
      <w:proofErr w:type="spellStart"/>
      <w:r w:rsidRPr="00D51072">
        <w:rPr>
          <w:sz w:val="24"/>
          <w:szCs w:val="24"/>
          <w:cs/>
        </w:rPr>
        <w:t>सच</w:t>
      </w:r>
      <w:proofErr w:type="spellEnd"/>
      <w:r w:rsidRPr="00D51072">
        <w:rPr>
          <w:sz w:val="24"/>
          <w:szCs w:val="24"/>
          <w:cs/>
        </w:rPr>
        <w:t xml:space="preserve"> </w:t>
      </w:r>
      <w:proofErr w:type="spellStart"/>
      <w:r w:rsidRPr="00D51072">
        <w:rPr>
          <w:sz w:val="24"/>
          <w:szCs w:val="24"/>
          <w:cs/>
        </w:rPr>
        <w:t>है</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पीएमयूवाई</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लाभार्थियों</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बिना</w:t>
      </w:r>
      <w:proofErr w:type="spellEnd"/>
      <w:r w:rsidRPr="00D51072">
        <w:rPr>
          <w:sz w:val="24"/>
          <w:szCs w:val="24"/>
          <w:cs/>
        </w:rPr>
        <w:t xml:space="preserve"> </w:t>
      </w:r>
      <w:proofErr w:type="spellStart"/>
      <w:r w:rsidRPr="00D51072">
        <w:rPr>
          <w:sz w:val="24"/>
          <w:szCs w:val="24"/>
          <w:cs/>
        </w:rPr>
        <w:t>किसी</w:t>
      </w:r>
      <w:proofErr w:type="spellEnd"/>
      <w:r w:rsidRPr="00D51072">
        <w:rPr>
          <w:sz w:val="24"/>
          <w:szCs w:val="24"/>
          <w:cs/>
        </w:rPr>
        <w:t xml:space="preserve"> </w:t>
      </w:r>
      <w:proofErr w:type="spellStart"/>
      <w:r w:rsidRPr="00D51072">
        <w:rPr>
          <w:sz w:val="24"/>
          <w:szCs w:val="24"/>
          <w:cs/>
        </w:rPr>
        <w:t>राजसहायता</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बाजार</w:t>
      </w:r>
      <w:proofErr w:type="spellEnd"/>
      <w:r w:rsidRPr="00D51072">
        <w:rPr>
          <w:sz w:val="24"/>
          <w:szCs w:val="24"/>
          <w:cs/>
        </w:rPr>
        <w:t xml:space="preserve"> </w:t>
      </w:r>
      <w:proofErr w:type="spellStart"/>
      <w:r w:rsidRPr="00D51072">
        <w:rPr>
          <w:sz w:val="24"/>
          <w:szCs w:val="24"/>
          <w:cs/>
        </w:rPr>
        <w:t>भाव</w:t>
      </w:r>
      <w:proofErr w:type="spellEnd"/>
      <w:r w:rsidRPr="00D51072">
        <w:rPr>
          <w:sz w:val="24"/>
          <w:szCs w:val="24"/>
          <w:cs/>
        </w:rPr>
        <w:t xml:space="preserve"> </w:t>
      </w:r>
      <w:proofErr w:type="spellStart"/>
      <w:r w:rsidRPr="00D51072">
        <w:rPr>
          <w:sz w:val="24"/>
          <w:szCs w:val="24"/>
          <w:cs/>
        </w:rPr>
        <w:t>से</w:t>
      </w:r>
      <w:proofErr w:type="spellEnd"/>
      <w:r w:rsidRPr="00D51072">
        <w:rPr>
          <w:sz w:val="24"/>
          <w:szCs w:val="24"/>
          <w:cs/>
        </w:rPr>
        <w:t xml:space="preserve"> </w:t>
      </w:r>
      <w:proofErr w:type="spellStart"/>
      <w:r w:rsidRPr="00D51072">
        <w:rPr>
          <w:sz w:val="24"/>
          <w:szCs w:val="24"/>
          <w:cs/>
        </w:rPr>
        <w:t>गैस</w:t>
      </w:r>
      <w:proofErr w:type="spellEnd"/>
      <w:r w:rsidRPr="00D51072">
        <w:rPr>
          <w:sz w:val="24"/>
          <w:szCs w:val="24"/>
          <w:cs/>
        </w:rPr>
        <w:t xml:space="preserve"> </w:t>
      </w:r>
      <w:proofErr w:type="spellStart"/>
      <w:r w:rsidRPr="00D51072">
        <w:rPr>
          <w:sz w:val="24"/>
          <w:szCs w:val="24"/>
          <w:cs/>
        </w:rPr>
        <w:t>सिलिंडर</w:t>
      </w:r>
      <w:proofErr w:type="spellEnd"/>
      <w:r w:rsidRPr="00D51072">
        <w:rPr>
          <w:sz w:val="24"/>
          <w:szCs w:val="24"/>
          <w:cs/>
        </w:rPr>
        <w:t xml:space="preserve"> </w:t>
      </w:r>
      <w:proofErr w:type="spellStart"/>
      <w:r w:rsidRPr="00D51072">
        <w:rPr>
          <w:sz w:val="24"/>
          <w:szCs w:val="24"/>
          <w:cs/>
        </w:rPr>
        <w:t>खरीदना</w:t>
      </w:r>
      <w:proofErr w:type="spellEnd"/>
      <w:r w:rsidRPr="00D51072">
        <w:rPr>
          <w:sz w:val="24"/>
          <w:szCs w:val="24"/>
          <w:cs/>
        </w:rPr>
        <w:t xml:space="preserve"> </w:t>
      </w:r>
      <w:proofErr w:type="spellStart"/>
      <w:r w:rsidRPr="00D51072">
        <w:rPr>
          <w:sz w:val="24"/>
          <w:szCs w:val="24"/>
          <w:cs/>
        </w:rPr>
        <w:t>पड़ता</w:t>
      </w:r>
      <w:proofErr w:type="spellEnd"/>
      <w:r w:rsidRPr="00D51072">
        <w:rPr>
          <w:sz w:val="24"/>
          <w:szCs w:val="24"/>
          <w:cs/>
        </w:rPr>
        <w:t xml:space="preserve"> </w:t>
      </w:r>
      <w:proofErr w:type="spellStart"/>
      <w:r w:rsidRPr="00D51072">
        <w:rPr>
          <w:sz w:val="24"/>
          <w:szCs w:val="24"/>
          <w:cs/>
        </w:rPr>
        <w:t>है</w:t>
      </w:r>
      <w:proofErr w:type="spellEnd"/>
      <w:r w:rsidRPr="00D51072">
        <w:rPr>
          <w:sz w:val="24"/>
          <w:szCs w:val="24"/>
        </w:rPr>
        <w:t xml:space="preserve">; </w:t>
      </w:r>
      <w:proofErr w:type="spellStart"/>
      <w:r w:rsidRPr="00D51072">
        <w:rPr>
          <w:sz w:val="24"/>
          <w:szCs w:val="24"/>
          <w:cs/>
        </w:rPr>
        <w:t>और</w:t>
      </w:r>
      <w:proofErr w:type="spellEnd"/>
      <w:r w:rsidRPr="00D51072">
        <w:rPr>
          <w:sz w:val="24"/>
          <w:szCs w:val="24"/>
          <w:cs/>
        </w:rPr>
        <w:t xml:space="preserve"> </w:t>
      </w:r>
    </w:p>
    <w:p w:rsidR="005E3252" w:rsidRPr="00D51072" w:rsidRDefault="005E3252" w:rsidP="005E3252">
      <w:pPr>
        <w:pStyle w:val="NoSpacing"/>
        <w:spacing w:line="300" w:lineRule="exact"/>
        <w:ind w:left="720" w:hanging="720"/>
        <w:jc w:val="both"/>
        <w:rPr>
          <w:rFonts w:hint="cs"/>
          <w:sz w:val="24"/>
          <w:szCs w:val="24"/>
          <w:lang w:bidi="hi-IN"/>
        </w:rPr>
      </w:pPr>
      <w:r w:rsidRPr="00D51072">
        <w:rPr>
          <w:sz w:val="24"/>
          <w:szCs w:val="24"/>
          <w:cs/>
        </w:rPr>
        <w:t xml:space="preserve">(ङ) </w:t>
      </w:r>
      <w:r w:rsidRPr="00D51072">
        <w:rPr>
          <w:rFonts w:hint="cs"/>
          <w:sz w:val="24"/>
          <w:szCs w:val="24"/>
          <w:cs/>
          <w:lang w:bidi="hi-IN"/>
        </w:rPr>
        <w:tab/>
      </w:r>
      <w:proofErr w:type="spellStart"/>
      <w:r w:rsidRPr="00D51072">
        <w:rPr>
          <w:sz w:val="24"/>
          <w:szCs w:val="24"/>
          <w:cs/>
        </w:rPr>
        <w:t>यदि</w:t>
      </w:r>
      <w:proofErr w:type="spellEnd"/>
      <w:r w:rsidRPr="00D51072">
        <w:rPr>
          <w:sz w:val="24"/>
          <w:szCs w:val="24"/>
          <w:cs/>
        </w:rPr>
        <w:t xml:space="preserve"> </w:t>
      </w:r>
      <w:proofErr w:type="spellStart"/>
      <w:r w:rsidRPr="00D51072">
        <w:rPr>
          <w:sz w:val="24"/>
          <w:szCs w:val="24"/>
          <w:cs/>
        </w:rPr>
        <w:t>हां</w:t>
      </w:r>
      <w:proofErr w:type="spellEnd"/>
      <w:r w:rsidRPr="00D51072">
        <w:rPr>
          <w:sz w:val="24"/>
          <w:szCs w:val="24"/>
        </w:rPr>
        <w:t xml:space="preserve">, </w:t>
      </w:r>
      <w:proofErr w:type="spellStart"/>
      <w:r w:rsidRPr="00D51072">
        <w:rPr>
          <w:sz w:val="24"/>
          <w:szCs w:val="24"/>
          <w:cs/>
        </w:rPr>
        <w:t>तो</w:t>
      </w:r>
      <w:proofErr w:type="spellEnd"/>
      <w:r w:rsidRPr="00D51072">
        <w:rPr>
          <w:sz w:val="24"/>
          <w:szCs w:val="24"/>
          <w:cs/>
        </w:rPr>
        <w:t xml:space="preserve"> </w:t>
      </w:r>
      <w:proofErr w:type="spellStart"/>
      <w:r w:rsidRPr="00D51072">
        <w:rPr>
          <w:sz w:val="24"/>
          <w:szCs w:val="24"/>
          <w:cs/>
        </w:rPr>
        <w:t>क्या</w:t>
      </w:r>
      <w:proofErr w:type="spellEnd"/>
      <w:r w:rsidRPr="00D51072">
        <w:rPr>
          <w:sz w:val="24"/>
          <w:szCs w:val="24"/>
          <w:cs/>
        </w:rPr>
        <w:t xml:space="preserve"> </w:t>
      </w:r>
      <w:proofErr w:type="spellStart"/>
      <w:r w:rsidRPr="00D51072">
        <w:rPr>
          <w:sz w:val="24"/>
          <w:szCs w:val="24"/>
          <w:cs/>
        </w:rPr>
        <w:t>यह</w:t>
      </w:r>
      <w:proofErr w:type="spellEnd"/>
      <w:r w:rsidRPr="00D51072">
        <w:rPr>
          <w:sz w:val="24"/>
          <w:szCs w:val="24"/>
          <w:cs/>
        </w:rPr>
        <w:t xml:space="preserve"> </w:t>
      </w:r>
      <w:proofErr w:type="spellStart"/>
      <w:r w:rsidRPr="00D51072">
        <w:rPr>
          <w:sz w:val="24"/>
          <w:szCs w:val="24"/>
          <w:cs/>
        </w:rPr>
        <w:t>राजसहायता-प्राप्त</w:t>
      </w:r>
      <w:proofErr w:type="spellEnd"/>
      <w:r w:rsidRPr="00D51072">
        <w:rPr>
          <w:sz w:val="24"/>
          <w:szCs w:val="24"/>
          <w:cs/>
        </w:rPr>
        <w:t xml:space="preserve"> </w:t>
      </w:r>
      <w:proofErr w:type="spellStart"/>
      <w:r w:rsidRPr="00D51072">
        <w:rPr>
          <w:sz w:val="24"/>
          <w:szCs w:val="24"/>
          <w:cs/>
        </w:rPr>
        <w:t>स्वच्छ</w:t>
      </w:r>
      <w:proofErr w:type="spellEnd"/>
      <w:r w:rsidRPr="00D51072">
        <w:rPr>
          <w:sz w:val="24"/>
          <w:szCs w:val="24"/>
          <w:cs/>
        </w:rPr>
        <w:t xml:space="preserve"> </w:t>
      </w:r>
      <w:proofErr w:type="spellStart"/>
      <w:r w:rsidRPr="00D51072">
        <w:rPr>
          <w:sz w:val="24"/>
          <w:szCs w:val="24"/>
          <w:cs/>
        </w:rPr>
        <w:t>रसोई</w:t>
      </w:r>
      <w:proofErr w:type="spellEnd"/>
      <w:r w:rsidRPr="00D51072">
        <w:rPr>
          <w:sz w:val="24"/>
          <w:szCs w:val="24"/>
          <w:cs/>
        </w:rPr>
        <w:t xml:space="preserve"> </w:t>
      </w:r>
      <w:proofErr w:type="spellStart"/>
      <w:r w:rsidRPr="00D51072">
        <w:rPr>
          <w:sz w:val="24"/>
          <w:szCs w:val="24"/>
          <w:cs/>
        </w:rPr>
        <w:t>गैस</w:t>
      </w:r>
      <w:proofErr w:type="spellEnd"/>
      <w:r w:rsidRPr="00D51072">
        <w:rPr>
          <w:sz w:val="24"/>
          <w:szCs w:val="24"/>
          <w:cs/>
        </w:rPr>
        <w:t xml:space="preserve"> </w:t>
      </w:r>
      <w:proofErr w:type="spellStart"/>
      <w:r w:rsidRPr="00D51072">
        <w:rPr>
          <w:sz w:val="24"/>
          <w:szCs w:val="24"/>
          <w:cs/>
        </w:rPr>
        <w:t>उपल</w:t>
      </w:r>
      <w:proofErr w:type="spellEnd"/>
      <w:r w:rsidRPr="00D51072">
        <w:rPr>
          <w:sz w:val="24"/>
          <w:szCs w:val="24"/>
          <w:cs/>
          <w:lang w:bidi="hi-IN"/>
        </w:rPr>
        <w:t>ब्‍ध</w:t>
      </w:r>
      <w:r w:rsidRPr="00D51072">
        <w:rPr>
          <w:sz w:val="24"/>
          <w:szCs w:val="24"/>
          <w:cs/>
        </w:rPr>
        <w:t xml:space="preserve"> </w:t>
      </w:r>
      <w:proofErr w:type="spellStart"/>
      <w:r w:rsidRPr="00D51072">
        <w:rPr>
          <w:sz w:val="24"/>
          <w:szCs w:val="24"/>
          <w:cs/>
        </w:rPr>
        <w:t>कराने</w:t>
      </w:r>
      <w:proofErr w:type="spellEnd"/>
      <w:r w:rsidRPr="00D51072">
        <w:rPr>
          <w:sz w:val="24"/>
          <w:szCs w:val="24"/>
          <w:cs/>
        </w:rPr>
        <w:t xml:space="preserve"> </w:t>
      </w:r>
      <w:proofErr w:type="spellStart"/>
      <w:r w:rsidRPr="00D51072">
        <w:rPr>
          <w:sz w:val="24"/>
          <w:szCs w:val="24"/>
          <w:cs/>
        </w:rPr>
        <w:t>संबं</w:t>
      </w:r>
      <w:proofErr w:type="spellEnd"/>
      <w:r w:rsidRPr="00D51072">
        <w:rPr>
          <w:sz w:val="24"/>
          <w:szCs w:val="24"/>
          <w:cs/>
          <w:lang w:bidi="hi-IN"/>
        </w:rPr>
        <w:t>धी</w:t>
      </w:r>
      <w:r w:rsidRPr="00D51072">
        <w:rPr>
          <w:sz w:val="24"/>
          <w:szCs w:val="24"/>
          <w:cs/>
        </w:rPr>
        <w:t xml:space="preserve"> </w:t>
      </w:r>
      <w:proofErr w:type="spellStart"/>
      <w:r w:rsidRPr="00D51072">
        <w:rPr>
          <w:sz w:val="24"/>
          <w:szCs w:val="24"/>
          <w:cs/>
        </w:rPr>
        <w:t>योजना</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लक्ष्य</w:t>
      </w:r>
      <w:proofErr w:type="spellEnd"/>
      <w:r w:rsidRPr="00D51072">
        <w:rPr>
          <w:sz w:val="24"/>
          <w:szCs w:val="24"/>
          <w:cs/>
        </w:rPr>
        <w:t xml:space="preserve"> </w:t>
      </w:r>
      <w:proofErr w:type="spellStart"/>
      <w:r w:rsidRPr="00D51072">
        <w:rPr>
          <w:sz w:val="24"/>
          <w:szCs w:val="24"/>
          <w:cs/>
        </w:rPr>
        <w:t>के</w:t>
      </w:r>
      <w:proofErr w:type="spellEnd"/>
      <w:r w:rsidRPr="00D51072">
        <w:rPr>
          <w:sz w:val="24"/>
          <w:szCs w:val="24"/>
          <w:cs/>
        </w:rPr>
        <w:t xml:space="preserve"> </w:t>
      </w:r>
      <w:proofErr w:type="spellStart"/>
      <w:r w:rsidRPr="00D51072">
        <w:rPr>
          <w:sz w:val="24"/>
          <w:szCs w:val="24"/>
          <w:cs/>
        </w:rPr>
        <w:t>प्रतिकूल</w:t>
      </w:r>
      <w:proofErr w:type="spellEnd"/>
      <w:r w:rsidRPr="00D51072">
        <w:rPr>
          <w:sz w:val="24"/>
          <w:szCs w:val="24"/>
          <w:cs/>
        </w:rPr>
        <w:t xml:space="preserve"> </w:t>
      </w:r>
      <w:proofErr w:type="spellStart"/>
      <w:r w:rsidRPr="00D51072">
        <w:rPr>
          <w:sz w:val="24"/>
          <w:szCs w:val="24"/>
          <w:cs/>
        </w:rPr>
        <w:t>है</w:t>
      </w:r>
      <w:proofErr w:type="spellEnd"/>
      <w:r w:rsidRPr="00D51072">
        <w:rPr>
          <w:sz w:val="24"/>
          <w:szCs w:val="24"/>
        </w:rPr>
        <w:t>?</w:t>
      </w:r>
    </w:p>
    <w:p w:rsidR="005E3252" w:rsidRPr="00D51072" w:rsidRDefault="005E3252" w:rsidP="005E3252">
      <w:pPr>
        <w:pStyle w:val="NoSpacing"/>
        <w:spacing w:line="300" w:lineRule="exact"/>
        <w:ind w:left="720" w:hanging="720"/>
        <w:jc w:val="both"/>
        <w:rPr>
          <w:rFonts w:ascii="Mangal" w:hAnsi="Mangal" w:hint="cs"/>
          <w:b/>
          <w:bCs/>
          <w:sz w:val="24"/>
          <w:szCs w:val="24"/>
          <w:lang w:val="en-US" w:bidi="hi-IN"/>
        </w:rPr>
      </w:pPr>
    </w:p>
    <w:p w:rsidR="005E3252" w:rsidRPr="00D51072" w:rsidRDefault="005E3252" w:rsidP="005E3252">
      <w:pPr>
        <w:pStyle w:val="NoSpacing"/>
        <w:spacing w:line="300" w:lineRule="exact"/>
        <w:jc w:val="center"/>
        <w:rPr>
          <w:rFonts w:ascii="Mangal" w:hAnsi="Mangal"/>
          <w:b/>
          <w:bCs/>
          <w:sz w:val="24"/>
          <w:szCs w:val="24"/>
          <w:lang w:bidi="hi-IN"/>
        </w:rPr>
      </w:pPr>
      <w:r w:rsidRPr="00D51072">
        <w:rPr>
          <w:rFonts w:ascii="Mangal" w:hAnsi="Mangal"/>
          <w:b/>
          <w:bCs/>
          <w:sz w:val="24"/>
          <w:szCs w:val="24"/>
          <w:cs/>
          <w:lang w:bidi="hi-IN"/>
        </w:rPr>
        <w:t>उत्तर</w:t>
      </w:r>
    </w:p>
    <w:p w:rsidR="005E3252" w:rsidRPr="00D51072" w:rsidRDefault="005E3252" w:rsidP="005E3252">
      <w:pPr>
        <w:pStyle w:val="NoSpacing"/>
        <w:spacing w:line="300" w:lineRule="exact"/>
        <w:jc w:val="center"/>
        <w:rPr>
          <w:rFonts w:ascii="Mangal" w:hAnsi="Mangal"/>
          <w:b/>
          <w:bCs/>
          <w:sz w:val="24"/>
          <w:szCs w:val="24"/>
          <w:lang w:bidi="hi-IN"/>
        </w:rPr>
      </w:pPr>
      <w:r w:rsidRPr="00D51072">
        <w:rPr>
          <w:rFonts w:ascii="Mangal" w:hAnsi="Mangal"/>
          <w:b/>
          <w:bCs/>
          <w:sz w:val="24"/>
          <w:szCs w:val="24"/>
          <w:cs/>
          <w:lang w:bidi="hi-IN"/>
        </w:rPr>
        <w:t xml:space="preserve">पेट्रोलियम और प्राकृतिक गैस मंत्री </w:t>
      </w:r>
    </w:p>
    <w:p w:rsidR="005E3252" w:rsidRPr="00D51072" w:rsidRDefault="005E3252" w:rsidP="005E3252">
      <w:pPr>
        <w:pStyle w:val="NoSpacing"/>
        <w:spacing w:line="300" w:lineRule="exact"/>
        <w:jc w:val="center"/>
        <w:rPr>
          <w:rFonts w:ascii="Mangal" w:hAnsi="Mangal"/>
          <w:b/>
          <w:bCs/>
          <w:sz w:val="24"/>
          <w:szCs w:val="24"/>
          <w:lang w:bidi="hi-IN"/>
        </w:rPr>
      </w:pPr>
      <w:r w:rsidRPr="00D51072">
        <w:rPr>
          <w:rFonts w:ascii="Mangal" w:hAnsi="Mangal"/>
          <w:b/>
          <w:bCs/>
          <w:sz w:val="24"/>
          <w:szCs w:val="24"/>
          <w:cs/>
          <w:lang w:bidi="hi-IN"/>
        </w:rPr>
        <w:t>(श्री धर्मेन्द्र प्रधान)</w:t>
      </w:r>
    </w:p>
    <w:p w:rsidR="005E3252" w:rsidRPr="00D51072" w:rsidRDefault="005E3252" w:rsidP="005E3252">
      <w:pPr>
        <w:spacing w:after="0" w:line="300" w:lineRule="exact"/>
        <w:jc w:val="both"/>
        <w:rPr>
          <w:rFonts w:hint="cs"/>
          <w:b/>
          <w:bCs/>
          <w:sz w:val="24"/>
          <w:szCs w:val="24"/>
        </w:rPr>
      </w:pPr>
    </w:p>
    <w:p w:rsidR="005E3252" w:rsidRDefault="005E3252" w:rsidP="005E3252">
      <w:pPr>
        <w:spacing w:after="0" w:line="300" w:lineRule="exact"/>
        <w:jc w:val="both"/>
        <w:rPr>
          <w:rFonts w:hint="cs"/>
          <w:sz w:val="24"/>
          <w:szCs w:val="24"/>
        </w:rPr>
      </w:pPr>
      <w:r w:rsidRPr="00D51072">
        <w:rPr>
          <w:rFonts w:hint="cs"/>
          <w:sz w:val="24"/>
          <w:szCs w:val="24"/>
          <w:cs/>
        </w:rPr>
        <w:t>(क) और (ग): दिनांक 15.03.2018 की स्‍थिति के अनुसार</w:t>
      </w:r>
      <w:r w:rsidRPr="00D51072">
        <w:rPr>
          <w:rFonts w:hint="cs"/>
          <w:sz w:val="24"/>
          <w:szCs w:val="24"/>
        </w:rPr>
        <w:t>,</w:t>
      </w:r>
      <w:r w:rsidRPr="00D51072">
        <w:rPr>
          <w:rFonts w:hint="cs"/>
          <w:sz w:val="24"/>
          <w:szCs w:val="24"/>
          <w:cs/>
        </w:rPr>
        <w:t xml:space="preserve"> तेल विपणन कंपनियों (ओएमसीज) ने प्रधानमंत्री उज्‍ज्‍वला योजना (पीएमयूवाई) के तहत 3.48 करोड़ से अधिक एलपीजी कनेक्‍शन जारी किए हैं। राज्‍य-यूटी के ब्‍यौरे अनुलग्‍नक-</w:t>
      </w:r>
      <w:r w:rsidRPr="00D51072">
        <w:rPr>
          <w:sz w:val="24"/>
          <w:szCs w:val="24"/>
        </w:rPr>
        <w:t>I</w:t>
      </w:r>
      <w:r w:rsidRPr="00D51072">
        <w:rPr>
          <w:rFonts w:hint="cs"/>
          <w:sz w:val="24"/>
          <w:szCs w:val="24"/>
          <w:cs/>
        </w:rPr>
        <w:t xml:space="preserve"> में दिए गए हैं। </w:t>
      </w:r>
      <w:r w:rsidRPr="00D51072">
        <w:rPr>
          <w:sz w:val="24"/>
          <w:szCs w:val="24"/>
        </w:rPr>
        <w:t>‘</w:t>
      </w:r>
      <w:r w:rsidRPr="00D51072">
        <w:rPr>
          <w:rFonts w:hint="cs"/>
          <w:sz w:val="24"/>
          <w:szCs w:val="24"/>
          <w:cs/>
        </w:rPr>
        <w:t>गिव इट अप</w:t>
      </w:r>
      <w:r w:rsidRPr="00D51072">
        <w:rPr>
          <w:sz w:val="24"/>
          <w:szCs w:val="24"/>
        </w:rPr>
        <w:t>’</w:t>
      </w:r>
      <w:r w:rsidRPr="00D51072">
        <w:rPr>
          <w:rFonts w:hint="cs"/>
          <w:sz w:val="24"/>
          <w:szCs w:val="24"/>
          <w:cs/>
        </w:rPr>
        <w:t xml:space="preserve"> अभियान के तहत अपनी राजसहायता छोड़ने वाले एलपीजी उपभोक्‍ताओं के राज्‍य/यूटी-वार ब्‍यौरे अनुलग्‍नक-</w:t>
      </w:r>
      <w:r w:rsidRPr="00D51072">
        <w:rPr>
          <w:sz w:val="24"/>
          <w:szCs w:val="24"/>
        </w:rPr>
        <w:t>II</w:t>
      </w:r>
      <w:r w:rsidRPr="00D51072">
        <w:rPr>
          <w:rFonts w:hint="cs"/>
          <w:sz w:val="24"/>
          <w:szCs w:val="24"/>
          <w:cs/>
        </w:rPr>
        <w:t xml:space="preserve"> में दिए गए हैं।</w:t>
      </w:r>
    </w:p>
    <w:p w:rsidR="005E3252" w:rsidRPr="00D51072" w:rsidRDefault="005E3252" w:rsidP="005E3252">
      <w:pPr>
        <w:spacing w:after="0" w:line="300" w:lineRule="exact"/>
        <w:jc w:val="both"/>
        <w:rPr>
          <w:rFonts w:hint="cs"/>
          <w:sz w:val="24"/>
          <w:szCs w:val="24"/>
        </w:rPr>
      </w:pPr>
    </w:p>
    <w:p w:rsidR="005E3252" w:rsidRDefault="005E3252" w:rsidP="005E3252">
      <w:pPr>
        <w:spacing w:after="0" w:line="300" w:lineRule="exact"/>
        <w:jc w:val="both"/>
        <w:rPr>
          <w:rFonts w:hint="cs"/>
          <w:sz w:val="24"/>
          <w:szCs w:val="24"/>
        </w:rPr>
      </w:pPr>
      <w:r w:rsidRPr="00D51072">
        <w:rPr>
          <w:rFonts w:hint="cs"/>
          <w:sz w:val="24"/>
          <w:szCs w:val="24"/>
          <w:cs/>
        </w:rPr>
        <w:t>(ख): पीएमयूवाई उपभोक्‍ताओं</w:t>
      </w:r>
      <w:r w:rsidRPr="00D51072">
        <w:rPr>
          <w:rFonts w:hint="cs"/>
          <w:sz w:val="24"/>
          <w:szCs w:val="24"/>
        </w:rPr>
        <w:t>,</w:t>
      </w:r>
      <w:r w:rsidRPr="00D51072">
        <w:rPr>
          <w:rFonts w:hint="cs"/>
          <w:sz w:val="24"/>
          <w:szCs w:val="24"/>
          <w:cs/>
        </w:rPr>
        <w:t xml:space="preserve"> जिन्‍होंने कनेक्‍शन जारी होने की तारीख से एक वर्ष का समय पूरा कर लिया है</w:t>
      </w:r>
      <w:r w:rsidRPr="00D51072">
        <w:rPr>
          <w:rFonts w:hint="cs"/>
          <w:sz w:val="24"/>
          <w:szCs w:val="24"/>
        </w:rPr>
        <w:t>,</w:t>
      </w:r>
      <w:r w:rsidRPr="00D51072">
        <w:rPr>
          <w:rFonts w:hint="cs"/>
          <w:sz w:val="24"/>
          <w:szCs w:val="24"/>
          <w:cs/>
        </w:rPr>
        <w:t xml:space="preserve"> की रीफिल खपत पद्धति के अनुसार</w:t>
      </w:r>
      <w:r w:rsidRPr="00D51072">
        <w:rPr>
          <w:rFonts w:hint="cs"/>
          <w:sz w:val="24"/>
          <w:szCs w:val="24"/>
        </w:rPr>
        <w:t>,</w:t>
      </w:r>
      <w:r w:rsidRPr="00D51072">
        <w:rPr>
          <w:rFonts w:hint="cs"/>
          <w:sz w:val="24"/>
          <w:szCs w:val="24"/>
          <w:cs/>
        </w:rPr>
        <w:t xml:space="preserve"> औसत प्रति व्‍यक्‍ति खपत लगभग 4.32 सिलिंडर (14.2 कि0ग्रा0 का) पाई गई है। </w:t>
      </w:r>
    </w:p>
    <w:p w:rsidR="005E3252" w:rsidRPr="00D51072" w:rsidRDefault="005E3252" w:rsidP="005E3252">
      <w:pPr>
        <w:spacing w:after="0" w:line="300" w:lineRule="exact"/>
        <w:jc w:val="both"/>
        <w:rPr>
          <w:rFonts w:hint="cs"/>
          <w:sz w:val="24"/>
          <w:szCs w:val="24"/>
        </w:rPr>
      </w:pPr>
    </w:p>
    <w:p w:rsidR="005E3252" w:rsidRPr="00D51072" w:rsidRDefault="005E3252" w:rsidP="005E3252">
      <w:pPr>
        <w:spacing w:after="0" w:line="300" w:lineRule="exact"/>
        <w:jc w:val="both"/>
        <w:rPr>
          <w:rFonts w:hint="cs"/>
          <w:sz w:val="24"/>
          <w:szCs w:val="24"/>
          <w:cs/>
        </w:rPr>
      </w:pPr>
      <w:r w:rsidRPr="00D51072">
        <w:rPr>
          <w:rFonts w:hint="cs"/>
          <w:sz w:val="24"/>
          <w:szCs w:val="24"/>
          <w:cs/>
        </w:rPr>
        <w:t>(घ) और (ड.): पहल योजना के तहत</w:t>
      </w:r>
      <w:r w:rsidRPr="00D51072">
        <w:rPr>
          <w:rFonts w:hint="cs"/>
          <w:sz w:val="24"/>
          <w:szCs w:val="24"/>
        </w:rPr>
        <w:t>,</w:t>
      </w:r>
      <w:r w:rsidRPr="00D51072">
        <w:rPr>
          <w:rFonts w:hint="cs"/>
          <w:sz w:val="24"/>
          <w:szCs w:val="24"/>
          <w:cs/>
        </w:rPr>
        <w:t xml:space="preserve"> पीएमयूवाई उपभोक्‍ताओं सहित योजना में शामिल होने वाले एलपीजी उपभोक्‍ताओं को एलपीजी सिलिंडर गैर-राजसहायता प्राप्‍त मूल्‍य पर प्राप्‍त होते हैं और </w:t>
      </w:r>
      <w:r>
        <w:rPr>
          <w:rFonts w:hint="cs"/>
          <w:sz w:val="24"/>
          <w:szCs w:val="24"/>
          <w:cs/>
        </w:rPr>
        <w:t>एलपीजी राजसहायता उनकी हकदारी के अनुसार</w:t>
      </w:r>
      <w:r w:rsidRPr="00D51072">
        <w:rPr>
          <w:rFonts w:hint="cs"/>
          <w:sz w:val="24"/>
          <w:szCs w:val="24"/>
          <w:cs/>
        </w:rPr>
        <w:t xml:space="preserve"> सीधे उनके पंजीकृत बैंक खाते में </w:t>
      </w:r>
      <w:r>
        <w:rPr>
          <w:rFonts w:hint="cs"/>
          <w:sz w:val="24"/>
          <w:szCs w:val="24"/>
          <w:cs/>
        </w:rPr>
        <w:t xml:space="preserve">प्राप्‍त </w:t>
      </w:r>
      <w:r w:rsidRPr="00D51072">
        <w:rPr>
          <w:rFonts w:hint="cs"/>
          <w:sz w:val="24"/>
          <w:szCs w:val="24"/>
          <w:cs/>
        </w:rPr>
        <w:t xml:space="preserve">होती है। यदि ऐसे पीएमयूवाई लाभार्थी चूल्‍हा और पहली रीफिल अथवा दोनों की खरीद करने के लिए ऋण की सुविधा लेते हैं तो ऋण की धनराशि की वसूली रीफिल की खरीद करने पर प्राप्‍त होने वाली राजसहायता से तब तक की जाती है जब तक की ऋण की पूरी धनराशि वसूल नहीं हो जाती है।   </w:t>
      </w:r>
    </w:p>
    <w:p w:rsidR="005E3252" w:rsidRPr="00D51072" w:rsidRDefault="005E3252" w:rsidP="005E3252">
      <w:pPr>
        <w:spacing w:after="0" w:line="300" w:lineRule="exact"/>
        <w:jc w:val="both"/>
        <w:rPr>
          <w:rFonts w:hint="cs"/>
          <w:sz w:val="24"/>
          <w:szCs w:val="24"/>
        </w:rPr>
      </w:pPr>
    </w:p>
    <w:p w:rsidR="005E3252" w:rsidRDefault="005E3252" w:rsidP="005E3252">
      <w:pPr>
        <w:spacing w:after="0" w:line="240" w:lineRule="auto"/>
        <w:jc w:val="both"/>
        <w:rPr>
          <w:rFonts w:hint="cs"/>
          <w:b/>
          <w:bCs/>
          <w:szCs w:val="22"/>
        </w:rPr>
      </w:pPr>
    </w:p>
    <w:p w:rsidR="005E3252" w:rsidRPr="00650265" w:rsidRDefault="005E3252" w:rsidP="005E3252">
      <w:pPr>
        <w:pStyle w:val="NoSpacing"/>
        <w:spacing w:line="300" w:lineRule="exact"/>
        <w:jc w:val="both"/>
        <w:rPr>
          <w:sz w:val="18"/>
          <w:szCs w:val="18"/>
        </w:rPr>
      </w:pPr>
      <w:r>
        <w:br w:type="page"/>
      </w:r>
    </w:p>
    <w:tbl>
      <w:tblPr>
        <w:tblW w:w="8482" w:type="dxa"/>
        <w:tblInd w:w="91" w:type="dxa"/>
        <w:tblLook w:val="04A0" w:firstRow="1" w:lastRow="0" w:firstColumn="1" w:lastColumn="0" w:noHBand="0" w:noVBand="1"/>
      </w:tblPr>
      <w:tblGrid>
        <w:gridCol w:w="622"/>
        <w:gridCol w:w="3820"/>
        <w:gridCol w:w="4040"/>
      </w:tblGrid>
      <w:tr w:rsidR="005E3252" w:rsidRPr="00FD7912" w:rsidTr="00643403">
        <w:trPr>
          <w:trHeight w:val="300"/>
        </w:trPr>
        <w:tc>
          <w:tcPr>
            <w:tcW w:w="622" w:type="dxa"/>
            <w:tcBorders>
              <w:top w:val="nil"/>
              <w:left w:val="nil"/>
              <w:bottom w:val="nil"/>
              <w:right w:val="nil"/>
            </w:tcBorders>
            <w:shd w:val="clear" w:color="auto" w:fill="auto"/>
            <w:noWrap/>
            <w:vAlign w:val="bottom"/>
            <w:hideMark/>
          </w:tcPr>
          <w:p w:rsidR="005E3252" w:rsidRPr="00FD7912" w:rsidRDefault="005E3252" w:rsidP="00643403">
            <w:pPr>
              <w:spacing w:after="0" w:line="240" w:lineRule="auto"/>
              <w:rPr>
                <w:rFonts w:cs="Calibri"/>
                <w:b/>
                <w:bCs/>
                <w:color w:val="000000"/>
                <w:sz w:val="18"/>
                <w:szCs w:val="18"/>
              </w:rPr>
            </w:pPr>
          </w:p>
        </w:tc>
        <w:tc>
          <w:tcPr>
            <w:tcW w:w="3820" w:type="dxa"/>
            <w:tcBorders>
              <w:top w:val="nil"/>
              <w:left w:val="nil"/>
              <w:bottom w:val="nil"/>
              <w:right w:val="nil"/>
            </w:tcBorders>
            <w:shd w:val="clear" w:color="auto" w:fill="auto"/>
            <w:noWrap/>
            <w:vAlign w:val="bottom"/>
            <w:hideMark/>
          </w:tcPr>
          <w:p w:rsidR="005E3252" w:rsidRPr="00FD7912" w:rsidRDefault="005E3252" w:rsidP="00643403">
            <w:pPr>
              <w:spacing w:after="0" w:line="240" w:lineRule="auto"/>
              <w:rPr>
                <w:rFonts w:cs="Calibri"/>
                <w:b/>
                <w:bCs/>
                <w:color w:val="000000"/>
                <w:sz w:val="18"/>
                <w:szCs w:val="18"/>
              </w:rPr>
            </w:pPr>
            <w:r w:rsidRPr="00650265">
              <w:rPr>
                <w:rFonts w:ascii="Mangal" w:hAnsi="Mangal"/>
                <w:b/>
                <w:bCs/>
                <w:color w:val="000000"/>
                <w:sz w:val="18"/>
                <w:szCs w:val="18"/>
                <w:cs/>
              </w:rPr>
              <w:t>संसद</w:t>
            </w:r>
            <w:r w:rsidRPr="00650265">
              <w:rPr>
                <w:rFonts w:ascii="Mangal" w:hAnsi="Mangal" w:hint="cs"/>
                <w:b/>
                <w:bCs/>
                <w:color w:val="000000"/>
                <w:sz w:val="18"/>
                <w:szCs w:val="18"/>
                <w:cs/>
              </w:rPr>
              <w:t xml:space="preserve"> प्रश्‍न</w:t>
            </w:r>
            <w:r w:rsidRPr="00FD7912">
              <w:rPr>
                <w:rFonts w:cs="Calibri"/>
                <w:b/>
                <w:bCs/>
                <w:color w:val="000000"/>
                <w:sz w:val="18"/>
                <w:szCs w:val="18"/>
              </w:rPr>
              <w:t>. 3005</w:t>
            </w:r>
          </w:p>
        </w:tc>
        <w:tc>
          <w:tcPr>
            <w:tcW w:w="4040" w:type="dxa"/>
            <w:tcBorders>
              <w:top w:val="nil"/>
              <w:left w:val="nil"/>
              <w:bottom w:val="nil"/>
              <w:right w:val="nil"/>
            </w:tcBorders>
            <w:shd w:val="clear" w:color="auto" w:fill="auto"/>
            <w:noWrap/>
            <w:vAlign w:val="bottom"/>
            <w:hideMark/>
          </w:tcPr>
          <w:p w:rsidR="005E3252" w:rsidRPr="00FD7912" w:rsidRDefault="005E3252" w:rsidP="00643403">
            <w:pPr>
              <w:spacing w:after="0" w:line="240" w:lineRule="auto"/>
              <w:jc w:val="right"/>
              <w:rPr>
                <w:rFonts w:cs="Calibri"/>
                <w:b/>
                <w:bCs/>
                <w:color w:val="000000"/>
                <w:sz w:val="18"/>
                <w:szCs w:val="18"/>
              </w:rPr>
            </w:pPr>
            <w:r w:rsidRPr="00650265">
              <w:rPr>
                <w:rFonts w:ascii="Mangal" w:hAnsi="Mangal"/>
                <w:b/>
                <w:bCs/>
                <w:color w:val="000000"/>
                <w:sz w:val="18"/>
                <w:szCs w:val="18"/>
                <w:cs/>
              </w:rPr>
              <w:t>अनुलग्‍नक</w:t>
            </w:r>
            <w:r w:rsidRPr="00FD7912">
              <w:rPr>
                <w:rFonts w:cs="Calibri"/>
                <w:b/>
                <w:bCs/>
                <w:color w:val="000000"/>
                <w:sz w:val="18"/>
                <w:szCs w:val="18"/>
              </w:rPr>
              <w:t>-I</w:t>
            </w:r>
          </w:p>
        </w:tc>
      </w:tr>
      <w:tr w:rsidR="005E3252" w:rsidRPr="00FD7912" w:rsidTr="00643403">
        <w:trPr>
          <w:trHeight w:val="375"/>
        </w:trPr>
        <w:tc>
          <w:tcPr>
            <w:tcW w:w="8482" w:type="dxa"/>
            <w:gridSpan w:val="3"/>
            <w:tcBorders>
              <w:top w:val="single" w:sz="4" w:space="0" w:color="auto"/>
              <w:left w:val="single" w:sz="4" w:space="0" w:color="auto"/>
              <w:bottom w:val="single" w:sz="4" w:space="0" w:color="auto"/>
              <w:right w:val="nil"/>
            </w:tcBorders>
            <w:shd w:val="clear" w:color="000000" w:fill="D8D8D8"/>
            <w:vAlign w:val="center"/>
            <w:hideMark/>
          </w:tcPr>
          <w:p w:rsidR="005E3252" w:rsidRPr="00FD7912" w:rsidRDefault="005E3252" w:rsidP="00643403">
            <w:pPr>
              <w:spacing w:after="0" w:line="240" w:lineRule="auto"/>
              <w:jc w:val="both"/>
              <w:rPr>
                <w:rFonts w:cs="Calibri"/>
                <w:b/>
                <w:bCs/>
                <w:sz w:val="18"/>
                <w:szCs w:val="18"/>
              </w:rPr>
            </w:pPr>
            <w:r w:rsidRPr="00FD7912">
              <w:rPr>
                <w:rFonts w:cs="Calibri"/>
                <w:b/>
                <w:bCs/>
                <w:sz w:val="18"/>
                <w:szCs w:val="18"/>
              </w:rPr>
              <w:t xml:space="preserve"> </w:t>
            </w:r>
            <w:r w:rsidRPr="00650265">
              <w:rPr>
                <w:rFonts w:ascii="Mangal" w:hAnsi="Mangal"/>
                <w:b/>
                <w:bCs/>
                <w:sz w:val="18"/>
                <w:szCs w:val="18"/>
                <w:cs/>
              </w:rPr>
              <w:t>दिनांक</w:t>
            </w:r>
            <w:r w:rsidRPr="00650265">
              <w:rPr>
                <w:rFonts w:ascii="Mangal" w:hAnsi="Mangal" w:hint="cs"/>
                <w:b/>
                <w:bCs/>
                <w:sz w:val="18"/>
                <w:szCs w:val="18"/>
                <w:cs/>
              </w:rPr>
              <w:t xml:space="preserve"> 15.03.2018 की स्‍थिति के अनुसार पीएमयूवाई के तहत एलपीजी कनेक्‍शनों के राज्‍य/यूटी-वार ब्‍यौरे</w:t>
            </w:r>
          </w:p>
        </w:tc>
      </w:tr>
      <w:tr w:rsidR="005E3252" w:rsidRPr="00FD7912" w:rsidTr="00643403">
        <w:trPr>
          <w:trHeight w:val="510"/>
        </w:trPr>
        <w:tc>
          <w:tcPr>
            <w:tcW w:w="622" w:type="dxa"/>
            <w:tcBorders>
              <w:top w:val="nil"/>
              <w:left w:val="single" w:sz="4" w:space="0" w:color="auto"/>
              <w:bottom w:val="nil"/>
              <w:right w:val="single" w:sz="4" w:space="0" w:color="auto"/>
            </w:tcBorders>
            <w:shd w:val="clear" w:color="000000" w:fill="A5A5A5"/>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Mangal" w:hAnsi="Mangal" w:cs="Mangal"/>
                <w:b/>
                <w:bCs/>
                <w:sz w:val="18"/>
                <w:szCs w:val="18"/>
                <w:cs/>
              </w:rPr>
              <w:t>क्रम</w:t>
            </w:r>
            <w:r w:rsidRPr="00650265">
              <w:rPr>
                <w:rStyle w:val="notranslate"/>
                <w:rFonts w:ascii="Mangal" w:hAnsi="Mangal" w:cs="Mangal" w:hint="cs"/>
                <w:b/>
                <w:bCs/>
                <w:sz w:val="18"/>
                <w:szCs w:val="18"/>
                <w:cs/>
              </w:rPr>
              <w:t xml:space="preserve"> सं.</w:t>
            </w:r>
          </w:p>
        </w:tc>
        <w:tc>
          <w:tcPr>
            <w:tcW w:w="3820" w:type="dxa"/>
            <w:tcBorders>
              <w:top w:val="nil"/>
              <w:left w:val="nil"/>
              <w:bottom w:val="nil"/>
              <w:right w:val="single" w:sz="4" w:space="0" w:color="auto"/>
            </w:tcBorders>
            <w:shd w:val="clear" w:color="000000" w:fill="99FF99"/>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SansSerif" w:hAnsi="SansSerif" w:cs="Mangal"/>
                <w:b/>
                <w:bCs/>
                <w:sz w:val="18"/>
                <w:szCs w:val="18"/>
                <w:cs/>
              </w:rPr>
              <w:t>राज्य / यूटी</w:t>
            </w:r>
            <w:r w:rsidRPr="00650265">
              <w:rPr>
                <w:rStyle w:val="notranslate"/>
                <w:rFonts w:ascii="SansSerif" w:hAnsi="SansSerif" w:cs="Mangal" w:hint="cs"/>
                <w:b/>
                <w:bCs/>
                <w:sz w:val="18"/>
                <w:szCs w:val="18"/>
                <w:cs/>
              </w:rPr>
              <w:t xml:space="preserve"> </w:t>
            </w:r>
          </w:p>
        </w:tc>
        <w:tc>
          <w:tcPr>
            <w:tcW w:w="4040" w:type="dxa"/>
            <w:tcBorders>
              <w:top w:val="nil"/>
              <w:left w:val="nil"/>
              <w:bottom w:val="single" w:sz="4" w:space="0" w:color="auto"/>
              <w:right w:val="nil"/>
            </w:tcBorders>
            <w:shd w:val="clear" w:color="000000" w:fill="CCC0DA"/>
            <w:vAlign w:val="center"/>
            <w:hideMark/>
          </w:tcPr>
          <w:p w:rsidR="005E3252" w:rsidRPr="00FD7912" w:rsidRDefault="005E3252" w:rsidP="00643403">
            <w:pPr>
              <w:spacing w:after="0" w:line="240" w:lineRule="auto"/>
              <w:jc w:val="center"/>
              <w:rPr>
                <w:rFonts w:ascii="SansSerif" w:hAnsi="SansSerif" w:cs="Calibri"/>
                <w:b/>
                <w:bCs/>
                <w:color w:val="000000"/>
                <w:sz w:val="18"/>
                <w:szCs w:val="18"/>
              </w:rPr>
            </w:pPr>
            <w:r w:rsidRPr="00650265">
              <w:rPr>
                <w:rFonts w:ascii="Mangal" w:hAnsi="Mangal"/>
                <w:b/>
                <w:bCs/>
                <w:color w:val="000000"/>
                <w:sz w:val="18"/>
                <w:szCs w:val="18"/>
                <w:cs/>
              </w:rPr>
              <w:t>जारी</w:t>
            </w:r>
            <w:r w:rsidRPr="00650265">
              <w:rPr>
                <w:rFonts w:ascii="Mangal" w:hAnsi="Mangal" w:hint="cs"/>
                <w:b/>
                <w:bCs/>
                <w:color w:val="000000"/>
                <w:sz w:val="18"/>
                <w:szCs w:val="18"/>
                <w:cs/>
              </w:rPr>
              <w:t xml:space="preserve"> किए गए कनेक्‍शन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Pr>
                <w:rStyle w:val="notranslate"/>
                <w:rFonts w:ascii="Arial" w:hAnsi="Arial" w:cs="Mangal"/>
                <w:sz w:val="18"/>
                <w:szCs w:val="18"/>
                <w:cs/>
              </w:rPr>
              <w:t>अंडमान व नि</w:t>
            </w:r>
            <w:r w:rsidRPr="00650265">
              <w:rPr>
                <w:rStyle w:val="notranslate"/>
                <w:rFonts w:ascii="Arial" w:hAnsi="Arial" w:cs="Mangal"/>
                <w:sz w:val="18"/>
                <w:szCs w:val="18"/>
                <w:cs/>
              </w:rPr>
              <w:t>कोबार द्वीप समूह</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1,698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आंध्र प्रदेश</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79,983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अरुणाचल प्रदेश</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5,857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4</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असम</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1,024,820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5</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बिहार</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4,814,371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6</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चंडीगढ़</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7</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छत्तीसगढ़</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1,914,751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8</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दादरा और नगर हवेली</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11,437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9</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दमन और दीव</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203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10</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दिल्ली</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519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1 1</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गोवा</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983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12</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गुजरात</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1,262,814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13</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हरियाणा</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355,014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14</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हिमाचल प्रदेश</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28,366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15</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जम्मू और कश्मीर</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369,444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16</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झारखंड</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1,135,703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17</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कर्नाटक</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887,479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18</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केरल</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36,987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19</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लक्षद्वीप</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130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20</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मध्य प्रदेश</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3,233,917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21</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महाराष्ट्र</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1,830,287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22</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मणिपुर</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29,991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23</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मेघालय</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32,022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24</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मिजोरम</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834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25</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नगालैंड</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8,715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26</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ओडिशा</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2,179,521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27</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पुदुच्‍चेरी</w:t>
            </w:r>
            <w:r w:rsidRPr="00650265">
              <w:rPr>
                <w:rStyle w:val="notranslate"/>
                <w:rFonts w:ascii="Arial" w:hAnsi="Arial" w:cs="Mangal" w:hint="cs"/>
                <w:sz w:val="18"/>
                <w:szCs w:val="18"/>
                <w:cs/>
              </w:rPr>
              <w:t xml:space="preserve"> </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2,440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28</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पंजाब</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378,119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29</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shd w:val="clear" w:color="auto" w:fill="E6ECF9"/>
                <w:cs/>
              </w:rPr>
              <w:t>राजस्थान</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2,582,301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30</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सिक्किम</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683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31</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तमिलनाडु</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982,640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32</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तेलंगाना</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41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33</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त्रिपुरा</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40,279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34</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उत्तर प्रदेश</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6,444,619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35</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उत्तराखंड</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136,708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Style w:val="notranslate"/>
                <w:rFonts w:ascii="Calibri" w:hAnsi="Calibri" w:cs="Calibri"/>
                <w:sz w:val="18"/>
                <w:szCs w:val="18"/>
              </w:rPr>
              <w:t>36</w:t>
            </w:r>
          </w:p>
        </w:tc>
        <w:tc>
          <w:tcPr>
            <w:tcW w:w="3820" w:type="dxa"/>
            <w:tcBorders>
              <w:top w:val="nil"/>
              <w:left w:val="nil"/>
              <w:bottom w:val="single" w:sz="4" w:space="0" w:color="auto"/>
              <w:right w:val="single" w:sz="4" w:space="0" w:color="auto"/>
            </w:tcBorders>
            <w:shd w:val="clear" w:color="auto" w:fill="auto"/>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Arial" w:hAnsi="Arial" w:cs="Mangal"/>
                <w:sz w:val="18"/>
                <w:szCs w:val="18"/>
                <w:cs/>
              </w:rPr>
              <w:t>पश्चिम बंगाल</w:t>
            </w:r>
          </w:p>
        </w:tc>
        <w:tc>
          <w:tcPr>
            <w:tcW w:w="4040" w:type="dxa"/>
            <w:tcBorders>
              <w:top w:val="nil"/>
              <w:left w:val="nil"/>
              <w:bottom w:val="single" w:sz="4" w:space="0" w:color="auto"/>
              <w:right w:val="single" w:sz="4" w:space="0" w:color="auto"/>
            </w:tcBorders>
            <w:shd w:val="clear" w:color="auto" w:fill="auto"/>
            <w:vAlign w:val="center"/>
            <w:hideMark/>
          </w:tcPr>
          <w:p w:rsidR="005E3252" w:rsidRPr="00FD7912" w:rsidRDefault="005E3252" w:rsidP="00643403">
            <w:pPr>
              <w:spacing w:after="0" w:line="240" w:lineRule="auto"/>
              <w:jc w:val="right"/>
              <w:rPr>
                <w:rFonts w:ascii="Arial" w:hAnsi="Arial" w:cs="Arial"/>
                <w:b/>
                <w:bCs/>
                <w:color w:val="000000"/>
                <w:sz w:val="18"/>
                <w:szCs w:val="18"/>
              </w:rPr>
            </w:pPr>
            <w:r w:rsidRPr="00FD7912">
              <w:rPr>
                <w:rFonts w:ascii="Arial" w:hAnsi="Arial" w:cs="Arial"/>
                <w:b/>
                <w:bCs/>
                <w:color w:val="000000"/>
                <w:sz w:val="18"/>
                <w:szCs w:val="18"/>
              </w:rPr>
              <w:t xml:space="preserve">                                                  4,989,928 </w:t>
            </w:r>
          </w:p>
        </w:tc>
      </w:tr>
      <w:tr w:rsidR="005E3252" w:rsidRPr="00FD7912" w:rsidTr="00643403">
        <w:trPr>
          <w:trHeight w:val="300"/>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rsidR="005E3252" w:rsidRPr="00650265" w:rsidRDefault="005E3252" w:rsidP="00643403">
            <w:pPr>
              <w:pStyle w:val="NormalWeb"/>
              <w:spacing w:before="0" w:beforeAutospacing="0" w:after="0" w:afterAutospacing="0"/>
              <w:jc w:val="center"/>
              <w:rPr>
                <w:sz w:val="18"/>
                <w:szCs w:val="18"/>
              </w:rPr>
            </w:pPr>
            <w:r w:rsidRPr="00650265">
              <w:rPr>
                <w:rFonts w:ascii="Calibri" w:hAnsi="Calibri" w:cs="Calibri"/>
                <w:sz w:val="18"/>
                <w:szCs w:val="18"/>
              </w:rPr>
              <w:t> </w:t>
            </w:r>
          </w:p>
        </w:tc>
        <w:tc>
          <w:tcPr>
            <w:tcW w:w="3820" w:type="dxa"/>
            <w:tcBorders>
              <w:top w:val="nil"/>
              <w:left w:val="nil"/>
              <w:bottom w:val="single" w:sz="4" w:space="0" w:color="auto"/>
              <w:right w:val="single" w:sz="4" w:space="0" w:color="auto"/>
            </w:tcBorders>
            <w:shd w:val="clear" w:color="000000" w:fill="FF9999"/>
            <w:vAlign w:val="center"/>
            <w:hideMark/>
          </w:tcPr>
          <w:p w:rsidR="005E3252" w:rsidRPr="00650265" w:rsidRDefault="005E3252" w:rsidP="00643403">
            <w:pPr>
              <w:pStyle w:val="NormalWeb"/>
              <w:spacing w:before="0" w:beforeAutospacing="0" w:after="0" w:afterAutospacing="0"/>
              <w:rPr>
                <w:sz w:val="18"/>
                <w:szCs w:val="18"/>
              </w:rPr>
            </w:pPr>
            <w:r w:rsidRPr="00650265">
              <w:rPr>
                <w:rStyle w:val="notranslate"/>
                <w:rFonts w:ascii="Calibri" w:hAnsi="Calibri" w:cs="Mangal"/>
                <w:b/>
                <w:bCs/>
                <w:sz w:val="18"/>
                <w:szCs w:val="18"/>
                <w:cs/>
              </w:rPr>
              <w:t>योग</w:t>
            </w:r>
            <w:r w:rsidRPr="00650265">
              <w:rPr>
                <w:rStyle w:val="notranslate"/>
                <w:rFonts w:ascii="Calibri" w:hAnsi="Calibri" w:cs="Mangal" w:hint="cs"/>
                <w:b/>
                <w:bCs/>
                <w:sz w:val="18"/>
                <w:szCs w:val="18"/>
                <w:cs/>
              </w:rPr>
              <w:t xml:space="preserve"> </w:t>
            </w:r>
          </w:p>
        </w:tc>
        <w:tc>
          <w:tcPr>
            <w:tcW w:w="4040" w:type="dxa"/>
            <w:tcBorders>
              <w:top w:val="nil"/>
              <w:left w:val="nil"/>
              <w:bottom w:val="single" w:sz="4" w:space="0" w:color="auto"/>
              <w:right w:val="single" w:sz="4" w:space="0" w:color="auto"/>
            </w:tcBorders>
            <w:shd w:val="clear" w:color="000000" w:fill="CCC0DA"/>
            <w:vAlign w:val="center"/>
            <w:hideMark/>
          </w:tcPr>
          <w:p w:rsidR="005E3252" w:rsidRPr="00FD7912" w:rsidRDefault="005E3252" w:rsidP="00643403">
            <w:pPr>
              <w:spacing w:after="0" w:line="240" w:lineRule="auto"/>
              <w:jc w:val="right"/>
              <w:rPr>
                <w:rFonts w:ascii="SansSerif" w:hAnsi="SansSerif" w:cs="Calibri"/>
                <w:b/>
                <w:bCs/>
                <w:color w:val="000000"/>
                <w:sz w:val="18"/>
                <w:szCs w:val="18"/>
              </w:rPr>
            </w:pPr>
            <w:r w:rsidRPr="00FD7912">
              <w:rPr>
                <w:rFonts w:ascii="SansSerif" w:hAnsi="SansSerif" w:cs="Calibri"/>
                <w:b/>
                <w:bCs/>
                <w:color w:val="000000"/>
                <w:sz w:val="18"/>
                <w:szCs w:val="18"/>
              </w:rPr>
              <w:t xml:space="preserve">                                                 34,803,604 </w:t>
            </w:r>
          </w:p>
        </w:tc>
      </w:tr>
    </w:tbl>
    <w:p w:rsidR="005E3252" w:rsidRPr="00650265" w:rsidRDefault="005E3252" w:rsidP="005E3252">
      <w:pPr>
        <w:pStyle w:val="NoSpacing"/>
        <w:spacing w:line="280" w:lineRule="exact"/>
        <w:jc w:val="both"/>
        <w:rPr>
          <w:rFonts w:hint="cs"/>
          <w:sz w:val="18"/>
          <w:szCs w:val="18"/>
          <w:lang w:bidi="hi-IN"/>
        </w:rPr>
      </w:pPr>
    </w:p>
    <w:p w:rsidR="005E3252" w:rsidRDefault="005E3252" w:rsidP="005E3252">
      <w:pPr>
        <w:pStyle w:val="NoSpacing"/>
        <w:spacing w:line="280" w:lineRule="exact"/>
        <w:jc w:val="both"/>
        <w:rPr>
          <w:rFonts w:hint="cs"/>
          <w:b/>
          <w:bCs/>
          <w:sz w:val="18"/>
          <w:szCs w:val="18"/>
          <w:lang w:val="en-US" w:bidi="hi-IN"/>
        </w:rPr>
      </w:pPr>
      <w:r w:rsidRPr="00650265">
        <w:rPr>
          <w:b/>
          <w:bCs/>
          <w:sz w:val="18"/>
          <w:szCs w:val="18"/>
          <w:lang w:val="en-US" w:bidi="hi-IN"/>
        </w:rPr>
        <w:t xml:space="preserve">                                                                                                               </w:t>
      </w:r>
    </w:p>
    <w:p w:rsidR="005E3252" w:rsidRDefault="005E3252" w:rsidP="005E3252">
      <w:pPr>
        <w:pStyle w:val="NoSpacing"/>
        <w:spacing w:line="280" w:lineRule="exact"/>
        <w:jc w:val="both"/>
        <w:rPr>
          <w:rFonts w:hint="cs"/>
          <w:b/>
          <w:bCs/>
          <w:sz w:val="18"/>
          <w:szCs w:val="18"/>
          <w:lang w:val="en-US" w:bidi="hi-IN"/>
        </w:rPr>
      </w:pPr>
    </w:p>
    <w:p w:rsidR="005E3252" w:rsidRDefault="005E3252" w:rsidP="005E3252">
      <w:pPr>
        <w:pStyle w:val="NoSpacing"/>
        <w:spacing w:line="280" w:lineRule="exact"/>
        <w:jc w:val="both"/>
        <w:rPr>
          <w:rFonts w:hint="cs"/>
          <w:b/>
          <w:bCs/>
          <w:sz w:val="18"/>
          <w:szCs w:val="18"/>
          <w:lang w:val="en-US" w:bidi="hi-IN"/>
        </w:rPr>
      </w:pPr>
    </w:p>
    <w:p w:rsidR="005E3252" w:rsidRPr="00843F72" w:rsidRDefault="005E3252" w:rsidP="005E3252">
      <w:pPr>
        <w:pStyle w:val="NoSpacing"/>
        <w:spacing w:line="280" w:lineRule="exact"/>
        <w:jc w:val="both"/>
        <w:rPr>
          <w:b/>
          <w:bCs/>
          <w:sz w:val="16"/>
          <w:szCs w:val="16"/>
          <w:lang w:val="en-US" w:bidi="hi-IN"/>
        </w:rPr>
      </w:pPr>
      <w:r>
        <w:rPr>
          <w:b/>
          <w:bCs/>
          <w:sz w:val="18"/>
          <w:szCs w:val="18"/>
          <w:cs/>
          <w:lang w:bidi="hi-IN"/>
        </w:rPr>
        <w:br w:type="page"/>
      </w:r>
      <w:r w:rsidRPr="00650265">
        <w:rPr>
          <w:rFonts w:hint="cs"/>
          <w:b/>
          <w:bCs/>
          <w:sz w:val="18"/>
          <w:szCs w:val="18"/>
          <w:cs/>
          <w:lang w:bidi="hi-IN"/>
        </w:rPr>
        <w:lastRenderedPageBreak/>
        <w:t xml:space="preserve">संसद प्रश्‍न </w:t>
      </w:r>
      <w:r w:rsidRPr="00843F72">
        <w:rPr>
          <w:rFonts w:hint="cs"/>
          <w:b/>
          <w:bCs/>
          <w:sz w:val="16"/>
          <w:szCs w:val="16"/>
          <w:cs/>
          <w:lang w:bidi="hi-IN"/>
        </w:rPr>
        <w:t xml:space="preserve">3005                                                   </w:t>
      </w:r>
      <w:bookmarkStart w:id="0" w:name="_GoBack"/>
      <w:bookmarkEnd w:id="0"/>
      <w:r w:rsidRPr="00843F72">
        <w:rPr>
          <w:rFonts w:hint="cs"/>
          <w:b/>
          <w:bCs/>
          <w:sz w:val="16"/>
          <w:szCs w:val="16"/>
          <w:cs/>
          <w:lang w:bidi="hi-IN"/>
        </w:rPr>
        <w:t xml:space="preserve">                  अनुलग्‍नक- </w:t>
      </w:r>
      <w:r w:rsidRPr="00843F72">
        <w:rPr>
          <w:b/>
          <w:bCs/>
          <w:sz w:val="16"/>
          <w:szCs w:val="16"/>
          <w:lang w:val="en-US" w:bidi="hi-IN"/>
        </w:rPr>
        <w:t>II</w:t>
      </w:r>
    </w:p>
    <w:p w:rsidR="005E3252" w:rsidRPr="00843F72" w:rsidRDefault="005E3252" w:rsidP="005E3252">
      <w:pPr>
        <w:pStyle w:val="NoSpacing"/>
        <w:spacing w:line="280" w:lineRule="exact"/>
        <w:jc w:val="both"/>
        <w:rPr>
          <w:b/>
          <w:bCs/>
          <w:sz w:val="16"/>
          <w:szCs w:val="16"/>
          <w:lang w:val="en-US" w:bidi="hi-IN"/>
        </w:rPr>
      </w:pPr>
      <w:r w:rsidRPr="00843F72">
        <w:rPr>
          <w:rFonts w:hint="cs"/>
          <w:b/>
          <w:bCs/>
          <w:sz w:val="16"/>
          <w:szCs w:val="16"/>
          <w:cs/>
          <w:lang w:val="en-US" w:bidi="hi-IN"/>
        </w:rPr>
        <w:t xml:space="preserve">दिनांक 14.03.2018 की स्‍थिति के अनुसार राजसहायता छोड़ने वाले ग्राहकों के राज्‍य/यूटी-वार संख्‍या </w:t>
      </w:r>
    </w:p>
    <w:tbl>
      <w:tblPr>
        <w:tblW w:w="9122" w:type="dxa"/>
        <w:tblInd w:w="91" w:type="dxa"/>
        <w:tblLook w:val="04A0" w:firstRow="1" w:lastRow="0" w:firstColumn="1" w:lastColumn="0" w:noHBand="0" w:noVBand="1"/>
      </w:tblPr>
      <w:tblGrid>
        <w:gridCol w:w="4380"/>
        <w:gridCol w:w="4742"/>
      </w:tblGrid>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000000" w:fill="FFCC66"/>
            <w:vAlign w:val="bottom"/>
            <w:hideMark/>
          </w:tcPr>
          <w:p w:rsidR="005E3252" w:rsidRPr="00843F72" w:rsidRDefault="005E3252" w:rsidP="00643403">
            <w:pPr>
              <w:pStyle w:val="NormalWeb"/>
              <w:spacing w:before="0" w:beforeAutospacing="0" w:after="0" w:afterAutospacing="0" w:line="280" w:lineRule="exact"/>
              <w:jc w:val="center"/>
              <w:rPr>
                <w:sz w:val="16"/>
                <w:szCs w:val="16"/>
              </w:rPr>
            </w:pPr>
            <w:r w:rsidRPr="00843F72">
              <w:rPr>
                <w:rStyle w:val="notranslate"/>
                <w:rFonts w:ascii="Calibri" w:hAnsi="Calibri" w:cs="Mangal"/>
                <w:b/>
                <w:bCs/>
                <w:sz w:val="16"/>
                <w:szCs w:val="16"/>
                <w:cs/>
              </w:rPr>
              <w:t>राज्य / यूटी</w:t>
            </w:r>
            <w:r w:rsidRPr="00843F72">
              <w:rPr>
                <w:rStyle w:val="notranslate"/>
                <w:rFonts w:ascii="Calibri" w:hAnsi="Calibri" w:cs="Mangal" w:hint="cs"/>
                <w:b/>
                <w:bCs/>
                <w:sz w:val="16"/>
                <w:szCs w:val="16"/>
                <w:cs/>
              </w:rPr>
              <w:t xml:space="preserve"> </w:t>
            </w:r>
          </w:p>
        </w:tc>
        <w:tc>
          <w:tcPr>
            <w:tcW w:w="4742" w:type="dxa"/>
            <w:tcBorders>
              <w:top w:val="nil"/>
              <w:left w:val="nil"/>
              <w:bottom w:val="single" w:sz="8" w:space="0" w:color="000000"/>
              <w:right w:val="single" w:sz="8" w:space="0" w:color="000000"/>
            </w:tcBorders>
            <w:shd w:val="clear" w:color="000000" w:fill="FFCC66"/>
            <w:vAlign w:val="bottom"/>
            <w:hideMark/>
          </w:tcPr>
          <w:p w:rsidR="005E3252" w:rsidRPr="00843F72" w:rsidRDefault="005E3252" w:rsidP="00643403">
            <w:pPr>
              <w:spacing w:after="0" w:line="280" w:lineRule="exact"/>
              <w:jc w:val="center"/>
              <w:rPr>
                <w:rFonts w:cs="Calibri"/>
                <w:b/>
                <w:bCs/>
                <w:color w:val="000000"/>
                <w:sz w:val="16"/>
                <w:szCs w:val="16"/>
              </w:rPr>
            </w:pPr>
            <w:r w:rsidRPr="00843F72">
              <w:rPr>
                <w:rFonts w:ascii="Mangal" w:hAnsi="Mangal"/>
                <w:b/>
                <w:bCs/>
                <w:color w:val="000000"/>
                <w:sz w:val="16"/>
                <w:szCs w:val="16"/>
                <w:cs/>
              </w:rPr>
              <w:t>योग</w:t>
            </w:r>
            <w:r w:rsidRPr="00843F72">
              <w:rPr>
                <w:rFonts w:ascii="Mangal" w:hAnsi="Mangal" w:hint="cs"/>
                <w:b/>
                <w:bCs/>
                <w:color w:val="000000"/>
                <w:sz w:val="16"/>
                <w:szCs w:val="16"/>
                <w:cs/>
              </w:rPr>
              <w:t xml:space="preserve"> </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अंडमान व निकोबार द्वीप समूह</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2851</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आंध्र प्रदेश</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238044</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अरुणाचल प्रदेश</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23218</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असम</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187428</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बिहार</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419615</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चंडीगढ़</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20154</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छत्तीसगढ़</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136605</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दमन और दीव</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3258</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दिल्ली</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813282</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दादरा और नगर हवेली</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7559</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गोवा</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42811</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गुजरात</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448583</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हिमाचल प्रदेश</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70363</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हरियाणा</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341945</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झारखंड</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98193</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जम्मू और कश्मीर</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150975</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केरल</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314199</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कर्नाटक</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753740</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लक्षद्वीप</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143</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मणिपुर</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47098</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मेघालय</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7649</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महाराष्ट्र</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1692440</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मिजोरम</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43985</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मध्य प्रदेश</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445646</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नगालैंड</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31562</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ओडिशा</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158722</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पुदुच्‍चेरी</w:t>
            </w:r>
            <w:r w:rsidRPr="00843F72">
              <w:rPr>
                <w:rStyle w:val="notranslate"/>
                <w:rFonts w:ascii="Calibri" w:hAnsi="Calibri" w:cs="Mangal" w:hint="cs"/>
                <w:b/>
                <w:bCs/>
                <w:sz w:val="16"/>
                <w:szCs w:val="16"/>
                <w:cs/>
              </w:rPr>
              <w:t xml:space="preserve"> </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16832</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पंजाब</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419795</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राजस्थान</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646446</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shd w:val="clear" w:color="auto" w:fill="E6ECF9"/>
                <w:cs/>
              </w:rPr>
              <w:t>सिक्किम</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7793</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तेलंगाना</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385737</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तमिलनाडु</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661650</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त्रिपुरा</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18753</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उत्तर प्रदेश</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1268299</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उत्तराखंड</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146650</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auto" w:fill="auto"/>
            <w:vAlign w:val="bottom"/>
            <w:hideMark/>
          </w:tcPr>
          <w:p w:rsidR="005E3252" w:rsidRPr="00843F72" w:rsidRDefault="005E3252" w:rsidP="00643403">
            <w:pPr>
              <w:pStyle w:val="NormalWeb"/>
              <w:spacing w:before="0" w:beforeAutospacing="0" w:after="0" w:afterAutospacing="0" w:line="280" w:lineRule="exact"/>
              <w:rPr>
                <w:sz w:val="16"/>
                <w:szCs w:val="16"/>
              </w:rPr>
            </w:pPr>
            <w:r w:rsidRPr="00843F72">
              <w:rPr>
                <w:rStyle w:val="notranslate"/>
                <w:rFonts w:ascii="Calibri" w:hAnsi="Calibri" w:cs="Mangal"/>
                <w:b/>
                <w:bCs/>
                <w:sz w:val="16"/>
                <w:szCs w:val="16"/>
                <w:cs/>
              </w:rPr>
              <w:t>पश्चिम बंगाल</w:t>
            </w:r>
          </w:p>
        </w:tc>
        <w:tc>
          <w:tcPr>
            <w:tcW w:w="4742" w:type="dxa"/>
            <w:tcBorders>
              <w:top w:val="nil"/>
              <w:left w:val="nil"/>
              <w:bottom w:val="single" w:sz="8" w:space="0" w:color="000000"/>
              <w:right w:val="single" w:sz="8" w:space="0" w:color="000000"/>
            </w:tcBorders>
            <w:shd w:val="clear" w:color="auto" w:fill="auto"/>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352700</w:t>
            </w:r>
          </w:p>
        </w:tc>
      </w:tr>
      <w:tr w:rsidR="005E3252" w:rsidRPr="00843F72" w:rsidTr="00643403">
        <w:trPr>
          <w:trHeight w:val="343"/>
        </w:trPr>
        <w:tc>
          <w:tcPr>
            <w:tcW w:w="4380" w:type="dxa"/>
            <w:tcBorders>
              <w:top w:val="nil"/>
              <w:left w:val="single" w:sz="8" w:space="0" w:color="000000"/>
              <w:bottom w:val="single" w:sz="8" w:space="0" w:color="000000"/>
              <w:right w:val="single" w:sz="8" w:space="0" w:color="000000"/>
            </w:tcBorders>
            <w:shd w:val="clear" w:color="000000" w:fill="FFCC66"/>
            <w:vAlign w:val="bottom"/>
            <w:hideMark/>
          </w:tcPr>
          <w:p w:rsidR="005E3252" w:rsidRPr="00843F72" w:rsidRDefault="005E3252" w:rsidP="00643403">
            <w:pPr>
              <w:pStyle w:val="NormalWeb"/>
              <w:spacing w:before="0" w:beforeAutospacing="0" w:after="0" w:afterAutospacing="0" w:line="280" w:lineRule="exact"/>
              <w:jc w:val="center"/>
              <w:rPr>
                <w:sz w:val="16"/>
                <w:szCs w:val="16"/>
              </w:rPr>
            </w:pPr>
            <w:r w:rsidRPr="00843F72">
              <w:rPr>
                <w:rStyle w:val="notranslate"/>
                <w:rFonts w:ascii="Calibri" w:hAnsi="Calibri" w:cs="Mangal"/>
                <w:b/>
                <w:bCs/>
                <w:sz w:val="16"/>
                <w:szCs w:val="16"/>
                <w:cs/>
              </w:rPr>
              <w:t>योग</w:t>
            </w:r>
            <w:r w:rsidRPr="00843F72">
              <w:rPr>
                <w:rStyle w:val="notranslate"/>
                <w:rFonts w:ascii="Calibri" w:hAnsi="Calibri" w:cs="Mangal" w:hint="cs"/>
                <w:b/>
                <w:bCs/>
                <w:sz w:val="16"/>
                <w:szCs w:val="16"/>
                <w:cs/>
              </w:rPr>
              <w:t xml:space="preserve"> </w:t>
            </w:r>
          </w:p>
        </w:tc>
        <w:tc>
          <w:tcPr>
            <w:tcW w:w="4742" w:type="dxa"/>
            <w:tcBorders>
              <w:top w:val="nil"/>
              <w:left w:val="nil"/>
              <w:bottom w:val="single" w:sz="8" w:space="0" w:color="000000"/>
              <w:right w:val="single" w:sz="8" w:space="0" w:color="000000"/>
            </w:tcBorders>
            <w:shd w:val="clear" w:color="000000" w:fill="FFCC66"/>
            <w:vAlign w:val="bottom"/>
            <w:hideMark/>
          </w:tcPr>
          <w:p w:rsidR="005E3252" w:rsidRPr="00843F72" w:rsidRDefault="005E3252" w:rsidP="00643403">
            <w:pPr>
              <w:spacing w:after="0" w:line="280" w:lineRule="exact"/>
              <w:jc w:val="right"/>
              <w:rPr>
                <w:rFonts w:ascii="Arial" w:hAnsi="Arial" w:cs="Arial"/>
                <w:b/>
                <w:bCs/>
                <w:color w:val="000000"/>
                <w:sz w:val="16"/>
                <w:szCs w:val="16"/>
              </w:rPr>
            </w:pPr>
            <w:r w:rsidRPr="00843F72">
              <w:rPr>
                <w:rFonts w:ascii="Arial" w:hAnsi="Arial" w:cs="Arial"/>
                <w:b/>
                <w:bCs/>
                <w:color w:val="000000"/>
                <w:sz w:val="16"/>
                <w:szCs w:val="16"/>
              </w:rPr>
              <w:t>10424723</w:t>
            </w:r>
          </w:p>
        </w:tc>
      </w:tr>
    </w:tbl>
    <w:p w:rsidR="00D36A7F" w:rsidRDefault="00D36A7F" w:rsidP="005E3252"/>
    <w:sectPr w:rsidR="00D36A7F" w:rsidSect="005E3252">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ans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52"/>
    <w:rsid w:val="005E3252"/>
    <w:rsid w:val="00D36A7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5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E3252"/>
    <w:rPr>
      <w:lang w:val="x-none" w:eastAsia="x-none" w:bidi="en-US"/>
    </w:rPr>
  </w:style>
  <w:style w:type="paragraph" w:styleId="NoSpacing">
    <w:name w:val="No Spacing"/>
    <w:basedOn w:val="Normal"/>
    <w:link w:val="NoSpacingChar"/>
    <w:uiPriority w:val="1"/>
    <w:qFormat/>
    <w:rsid w:val="005E3252"/>
    <w:pPr>
      <w:spacing w:after="0" w:line="240" w:lineRule="auto"/>
    </w:pPr>
    <w:rPr>
      <w:rFonts w:asciiTheme="minorHAnsi" w:eastAsiaTheme="minorHAnsi" w:hAnsiTheme="minorHAnsi" w:cstheme="minorBidi"/>
      <w:szCs w:val="22"/>
      <w:lang w:val="x-none" w:eastAsia="x-none" w:bidi="en-US"/>
    </w:rPr>
  </w:style>
  <w:style w:type="paragraph" w:styleId="NormalWeb">
    <w:name w:val="Normal (Web)"/>
    <w:basedOn w:val="Normal"/>
    <w:uiPriority w:val="99"/>
    <w:unhideWhenUsed/>
    <w:rsid w:val="005E3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5E3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52"/>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5E3252"/>
    <w:rPr>
      <w:lang w:val="x-none" w:eastAsia="x-none" w:bidi="en-US"/>
    </w:rPr>
  </w:style>
  <w:style w:type="paragraph" w:styleId="NoSpacing">
    <w:name w:val="No Spacing"/>
    <w:basedOn w:val="Normal"/>
    <w:link w:val="NoSpacingChar"/>
    <w:uiPriority w:val="1"/>
    <w:qFormat/>
    <w:rsid w:val="005E3252"/>
    <w:pPr>
      <w:spacing w:after="0" w:line="240" w:lineRule="auto"/>
    </w:pPr>
    <w:rPr>
      <w:rFonts w:asciiTheme="minorHAnsi" w:eastAsiaTheme="minorHAnsi" w:hAnsiTheme="minorHAnsi" w:cstheme="minorBidi"/>
      <w:szCs w:val="22"/>
      <w:lang w:val="x-none" w:eastAsia="x-none" w:bidi="en-US"/>
    </w:rPr>
  </w:style>
  <w:style w:type="paragraph" w:styleId="NormalWeb">
    <w:name w:val="Normal (Web)"/>
    <w:basedOn w:val="Normal"/>
    <w:uiPriority w:val="99"/>
    <w:unhideWhenUsed/>
    <w:rsid w:val="005E3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5E3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5052</Characters>
  <Application>Microsoft Office Word</Application>
  <DocSecurity>0</DocSecurity>
  <Lines>42</Lines>
  <Paragraphs>11</Paragraphs>
  <ScaleCrop>false</ScaleCrop>
  <Company>Hewlett-Packard Company</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2018-03-21T05:06:00Z</dcterms:created>
  <dcterms:modified xsi:type="dcterms:W3CDTF">2018-03-21T05:06:00Z</dcterms:modified>
</cp:coreProperties>
</file>