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D" w:rsidRPr="0000055D" w:rsidRDefault="0000055D" w:rsidP="000005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00055D" w:rsidRPr="0000055D" w:rsidRDefault="0000055D" w:rsidP="000005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</w:t>
      </w:r>
    </w:p>
    <w:p w:rsidR="0000055D" w:rsidRPr="0000055D" w:rsidRDefault="0000055D" w:rsidP="000005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00055D" w:rsidRPr="0000055D" w:rsidRDefault="0000055D" w:rsidP="0000055D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A8580E">
        <w:rPr>
          <w:rFonts w:ascii="Arial Unicode MS" w:eastAsia="Arial Unicode MS" w:hAnsi="Arial Unicode MS" w:cs="Arial Unicode MS"/>
          <w:b/>
          <w:bCs/>
          <w:sz w:val="24"/>
          <w:szCs w:val="24"/>
        </w:rPr>
        <w:t>2948</w:t>
      </w:r>
    </w:p>
    <w:p w:rsidR="0000055D" w:rsidRPr="0000055D" w:rsidRDefault="0000055D" w:rsidP="0000055D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दिनांक 21.03.2018/</w:t>
      </w: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30 </w:t>
      </w: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फाल्‍गुन, 1939 (शक) को उत्तर के लिए</w:t>
      </w:r>
    </w:p>
    <w:p w:rsidR="0000055D" w:rsidRPr="0000055D" w:rsidRDefault="0000055D" w:rsidP="000005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81CF6" w:rsidRDefault="00881CF6" w:rsidP="00881C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महिला पुलिस स्टेशन</w:t>
      </w:r>
    </w:p>
    <w:p w:rsidR="00881CF6" w:rsidRPr="009834D3" w:rsidRDefault="00881CF6" w:rsidP="00881C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81CF6" w:rsidRDefault="00881CF6" w:rsidP="00881C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2948.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संजय सेठः </w:t>
      </w:r>
    </w:p>
    <w:p w:rsidR="00881CF6" w:rsidRDefault="00881CF6" w:rsidP="00881C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81CF6" w:rsidRDefault="00881CF6" w:rsidP="00881C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 कृपा करेंगे किः</w:t>
      </w:r>
    </w:p>
    <w:p w:rsidR="00881CF6" w:rsidRPr="009834D3" w:rsidRDefault="00881CF6" w:rsidP="00881CF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81CF6" w:rsidRPr="009834D3" w:rsidRDefault="00881CF6" w:rsidP="00881C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देश में कार्यशील महिला पुलिस स्टेशनों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 राज्य-वार कुल संख्या कितनी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881CF6" w:rsidRPr="009834D3" w:rsidRDefault="00881CF6" w:rsidP="00881CF6">
      <w:pPr>
        <w:spacing w:after="0" w:line="240" w:lineRule="auto"/>
        <w:ind w:right="-705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आज की तारीख में ऐसे पुलिस स्टेशनों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 तैनात महिला पुलिस कर्मियों की राज्य-वार कुल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संख्या कितनी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881CF6" w:rsidRPr="009834D3" w:rsidRDefault="00881CF6" w:rsidP="00881C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गत तीन वर्षों में प्रत्येक वर्ष के दौरान ऐसे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पुलिस स्टेशनों में राज्य-वार कुल कितने मामले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दर्ज हुए और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कितने दोषियों के विरुद्ध कार्रवाई की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881CF6" w:rsidRPr="009834D3" w:rsidRDefault="00881CF6" w:rsidP="00881C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क्या सरकार ने राज्य सरकार को सलाह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दी है कि प्रत्येक पुलिस स्टेशन में महिला और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च्‍चों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 विरुद्ध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अपराध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संबंधी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विशिष्ट डेस्क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स्थापित किया जाए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881CF6" w:rsidRPr="009834D3" w:rsidRDefault="00881CF6" w:rsidP="00881C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ङ) यदि हां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तो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तत्संबंधी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ब्यौरा क्या है और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इस पर राज्य सरकार की क्या प्रतिक्रिया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881CF6" w:rsidRDefault="00881CF6" w:rsidP="00881C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च) क्या इन महिला पुलिस स्टेशनों ने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महिलाओं को अपराध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से बचाने के उद्देश्य को हासिल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 लिया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यदि हां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तो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तत्संबंधी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ब्यौरा क्या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00055D" w:rsidRPr="0000055D" w:rsidRDefault="0000055D" w:rsidP="000005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0055D" w:rsidRPr="0000055D" w:rsidRDefault="0000055D" w:rsidP="000005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उत्तर</w:t>
      </w:r>
    </w:p>
    <w:p w:rsidR="0000055D" w:rsidRPr="0000055D" w:rsidRDefault="0000055D" w:rsidP="000005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0055D" w:rsidRPr="0000055D" w:rsidRDefault="0000055D" w:rsidP="000005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गृह मंत्रालय में राज्य मंत्री (श्री हंसराज गंगाराम अहीर) </w:t>
      </w:r>
    </w:p>
    <w:p w:rsidR="0000055D" w:rsidRPr="0000055D" w:rsidRDefault="0000055D" w:rsidP="0000055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01D94" w:rsidRPr="00001D94" w:rsidRDefault="00001D94" w:rsidP="004A1EB8">
      <w:pPr>
        <w:spacing w:after="0" w:line="480" w:lineRule="auto"/>
        <w:jc w:val="both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001D9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001D94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पुलिस अनुसंधान एवं विकास ब्यूरो (बीपीआरएंडडी) द्वारा प्रदत्त आंकड़ों के अनुसार</w:t>
      </w:r>
      <w:r w:rsidR="00624026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62402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            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दिनांक 01.01.2017 को देश में </w:t>
      </w:r>
      <w:r w:rsidR="00624026">
        <w:rPr>
          <w:rFonts w:ascii="Arial Unicode MS" w:eastAsia="Arial Unicode MS" w:hAnsi="Arial Unicode MS" w:cs="Arial Unicode MS"/>
          <w:sz w:val="24"/>
          <w:szCs w:val="24"/>
          <w:cs/>
        </w:rPr>
        <w:t>कार्यशील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महिला पुलिस स्टेशनों की राज्य-वार कुल संख्या अनुलग्नक-। में दी गई है।  </w:t>
      </w:r>
    </w:p>
    <w:p w:rsidR="00001D94" w:rsidRPr="00001D94" w:rsidRDefault="00001D94" w:rsidP="004A1EB8">
      <w:pPr>
        <w:spacing w:after="0" w:line="480" w:lineRule="auto"/>
        <w:jc w:val="both"/>
        <w:rPr>
          <w:rFonts w:ascii="Arial Unicode MS" w:eastAsia="Arial Unicode MS" w:hAnsi="Arial Unicode MS" w:cs="Arial Unicode MS" w:hint="eastAsia"/>
          <w:sz w:val="24"/>
          <w:szCs w:val="24"/>
          <w:lang w:val="en-IN"/>
        </w:rPr>
      </w:pP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(ख)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और </w:t>
      </w:r>
      <w:r w:rsidRPr="00001D9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ग): इस प्रकार का कोई आंकड़ा सरकार द्वारा नहीं रखा जाता है। </w:t>
      </w:r>
      <w:r w:rsidR="00624026">
        <w:rPr>
          <w:rFonts w:ascii="Arial Unicode MS" w:eastAsia="Arial Unicode MS" w:hAnsi="Arial Unicode MS" w:cs="Arial Unicode MS"/>
          <w:sz w:val="24"/>
          <w:szCs w:val="24"/>
          <w:cs/>
        </w:rPr>
        <w:t>इसके अलावा</w:t>
      </w:r>
      <w:r w:rsidR="0062402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01D94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>पुलिस</w:t>
      </w:r>
      <w:r w:rsidRPr="00001D94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भारत के संविधान की सातवीं अनुसूची की सूची </w:t>
      </w:r>
      <w:r w:rsidRPr="00001D94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II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के तहत आने के कारण राज्‍य का विषय है</w:t>
      </w:r>
      <w:r w:rsidRPr="00001D94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,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इसलिए पुलिस स्टेशनों में पंजीकृत मामलों के प्रति आवश्यक कार्रवाई करना मुख्‍य रूप से राज्‍य सरकारों/संघ राज्‍य क्षेत्रों की जिम्‍मेदारी है।</w:t>
      </w:r>
    </w:p>
    <w:p w:rsidR="004A1EB8" w:rsidRDefault="004A1EB8" w:rsidP="004A1EB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A1EB8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-2-</w:t>
      </w:r>
    </w:p>
    <w:p w:rsidR="004A1EB8" w:rsidRPr="004A1EB8" w:rsidRDefault="004A1EB8" w:rsidP="004A1EB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A1EB8" w:rsidRPr="0000055D" w:rsidRDefault="004A1EB8" w:rsidP="004A1EB8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cs/>
        </w:rPr>
        <w:t>दिनांक 21.03.2018 का राज्‍य सभा अता. प्र. सं.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2948</w:t>
      </w:r>
    </w:p>
    <w:p w:rsidR="00001D94" w:rsidRPr="00001D94" w:rsidRDefault="00001D94" w:rsidP="00001D94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sz w:val="24"/>
          <w:szCs w:val="24"/>
          <w:lang w:val="en-IN"/>
        </w:rPr>
      </w:pPr>
    </w:p>
    <w:p w:rsidR="00001D94" w:rsidRPr="00001D94" w:rsidRDefault="00001D94" w:rsidP="004A1EB8">
      <w:pPr>
        <w:spacing w:after="0" w:line="480" w:lineRule="auto"/>
        <w:jc w:val="both"/>
        <w:rPr>
          <w:rFonts w:ascii="Arial Unicode MS" w:eastAsia="Arial Unicode MS" w:hAnsi="Arial Unicode MS" w:cs="Arial Unicode MS" w:hint="eastAsia"/>
          <w:sz w:val="24"/>
          <w:szCs w:val="24"/>
          <w:lang w:val="en-IN"/>
        </w:rPr>
      </w:pP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(घ) से (च)</w:t>
      </w:r>
      <w:r w:rsidRPr="00001D94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>केंद्र सरकार समय-समय पर राज्यों/संघ राज्य क्षेत्रों को परामर्श देती है।</w:t>
      </w:r>
      <w:r w:rsidRPr="00001D9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गृह मंत्रालय ने महिला पुलिस </w:t>
      </w:r>
      <w:r w:rsidR="0062402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का प्रतिनिधित्‍व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कुल नफरी के 33</w:t>
      </w:r>
      <w:r w:rsidRPr="00001D94">
        <w:rPr>
          <w:rFonts w:ascii="Arial Unicode MS" w:eastAsia="Arial Unicode MS" w:hAnsi="Arial Unicode MS" w:cs="Arial Unicode MS"/>
          <w:sz w:val="24"/>
          <w:szCs w:val="24"/>
          <w:lang w:val="en-IN"/>
        </w:rPr>
        <w:t>%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तक बढ़ाने के लिए सभी राज्‍य सरकारों को दिनांक 22.04.2013, 21.05.2014 और 12.05.2015 को परामर्शी-पत्र जारी किए हैं। सभी राज्‍य सरकारों से पुरुष कांस्टेबलों के खाली पदों को परिवर्तित करके महिला कॉन्‍स्‍टेबल/</w:t>
      </w:r>
      <w:r w:rsidR="0062402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उप-निरीक्षक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के अतिरिक्‍त पद सृजित करने का अनुरोध किया गया है। इसका लक्ष्‍य </w:t>
      </w:r>
      <w:r w:rsidR="0062402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यह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है कि प्रत्‍येक पुलिस स्‍टेशन में कम से कम 3 महिला </w:t>
      </w:r>
      <w:r w:rsidR="0062402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     उप-निरीक्षक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और 10 महिला पुलिस कांस्‍टेबल </w:t>
      </w:r>
      <w:r w:rsidR="0062402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होनी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चाहिए</w:t>
      </w:r>
      <w:r w:rsidR="0062402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ं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ताकि महिला हेल्प डेस्क को चौबीस घंटे कार्मिक उपलब्ध कराए जा सके</w:t>
      </w:r>
      <w:r w:rsidR="00F133D8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ं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। </w:t>
      </w:r>
    </w:p>
    <w:p w:rsidR="00001D94" w:rsidRPr="00001D94" w:rsidRDefault="00001D94" w:rsidP="00001D94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sz w:val="24"/>
          <w:szCs w:val="24"/>
          <w:lang w:val="en-IN"/>
        </w:rPr>
      </w:pPr>
    </w:p>
    <w:p w:rsidR="00001D94" w:rsidRPr="00001D94" w:rsidRDefault="00001D94" w:rsidP="004A1EB8">
      <w:pPr>
        <w:spacing w:after="0" w:line="480" w:lineRule="auto"/>
        <w:ind w:firstLine="720"/>
        <w:jc w:val="both"/>
        <w:rPr>
          <w:rFonts w:ascii="Arial Unicode MS" w:eastAsia="Arial Unicode MS" w:hAnsi="Arial Unicode MS" w:cs="Arial Unicode MS" w:hint="eastAsia"/>
          <w:sz w:val="24"/>
          <w:szCs w:val="24"/>
          <w:lang w:val="en-IN"/>
        </w:rPr>
      </w:pPr>
      <w:r w:rsidRPr="00001D9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इसके अतिरिक्त,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</w:rPr>
        <w:t>महिला एवं बाल विकास मंत्रालय</w:t>
      </w:r>
      <w:r w:rsidRPr="00001D9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001D94">
        <w:rPr>
          <w:rFonts w:ascii="Arial Unicode MS" w:eastAsia="Arial Unicode MS" w:hAnsi="Arial Unicode MS" w:cs="Arial Unicode MS"/>
          <w:sz w:val="24"/>
          <w:szCs w:val="24"/>
          <w:lang w:val="en-IN"/>
        </w:rPr>
        <w:t>(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डब्‍ल्‍यूसीडी</w:t>
      </w:r>
      <w:r w:rsidRPr="00001D94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)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ने गृह मंत्रालय के सहयोग से पुलिस और समाज के बीच संपर्क कड़ी के रूप में कार्य करने एवं संकट में पड़ी महिलाओं की सहायता करने के लिए राज्‍यों/संघ राज्‍य क्षेत्रों में महिला पुलिस स्‍वयंसेवकों </w:t>
      </w:r>
      <w:r w:rsidRPr="00001D94">
        <w:rPr>
          <w:rFonts w:ascii="Arial Unicode MS" w:eastAsia="Arial Unicode MS" w:hAnsi="Arial Unicode MS" w:cs="Arial Unicode MS"/>
          <w:sz w:val="24"/>
          <w:szCs w:val="24"/>
          <w:lang w:val="en-IN"/>
        </w:rPr>
        <w:t>(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एमपीवी</w:t>
      </w:r>
      <w:r w:rsidRPr="00001D94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)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को </w:t>
      </w:r>
      <w:r w:rsidR="00F133D8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तैनात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करने की परिकल्‍पना की है। राज्‍यों/संघ राज्‍य क्षेत्रों के सभी मुख्‍य सचिवों से इस पहल को </w:t>
      </w:r>
      <w:r w:rsidR="00F133D8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अपने </w:t>
      </w:r>
      <w:r w:rsidR="002A000D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संबंधित राज्‍य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में अपनाने का अनुरोध किया गया</w:t>
      </w:r>
      <w:r w:rsidR="002A000D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था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। एमपीवी </w:t>
      </w:r>
      <w:r w:rsidR="00E41D6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का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महिलाओं को हिंसा और भेदभाव की शिकायत करने के लिए आगे आने के लिए प्रोत्‍साहित किया जाता है</w:t>
      </w:r>
      <w:r w:rsidRPr="00001D94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,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उसके समाधान के बारे में जानकारी प्रदान की जाती है और उनके मामलों को पुलिस </w:t>
      </w:r>
      <w:r w:rsidR="00E41D6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प्रा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धिकारियों के पास </w:t>
      </w:r>
      <w:r w:rsidR="00E41D6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जाने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में उ</w:t>
      </w:r>
      <w:r w:rsidR="00E41D66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न्‍हें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 सहायता प्रदान की जाती है। एमपीवी</w:t>
      </w:r>
      <w:r w:rsidRPr="00001D94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, </w:t>
      </w:r>
      <w:r w:rsidRPr="00001D94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पुलिस स्‍टेशन के भीतर और बाहर दोनों स्‍थानों पर महिला-अनुकूल वातावरण को प्रोत्‍साहित करने में सहायक हैं।</w:t>
      </w:r>
    </w:p>
    <w:p w:rsidR="00001D94" w:rsidRPr="00001D94" w:rsidRDefault="00001D94" w:rsidP="00001D94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sz w:val="24"/>
          <w:szCs w:val="24"/>
          <w:lang w:val="en-IN"/>
        </w:rPr>
      </w:pPr>
    </w:p>
    <w:p w:rsidR="00001D94" w:rsidRPr="00001D94" w:rsidRDefault="00001D94" w:rsidP="00001D94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</w:pPr>
      <w:r w:rsidRPr="00001D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val="en-IN"/>
        </w:rPr>
        <w:t>******</w:t>
      </w:r>
    </w:p>
    <w:p w:rsidR="00001D94" w:rsidRDefault="00001D94" w:rsidP="00001D94">
      <w:pPr>
        <w:rPr>
          <w:rFonts w:asciiTheme="minorBidi" w:eastAsia="Arial Unicode MS" w:hAnsiTheme="minorBidi" w:hint="eastAsia"/>
          <w:sz w:val="24"/>
          <w:szCs w:val="24"/>
          <w:cs/>
          <w:lang w:val="en-IN"/>
        </w:rPr>
      </w:pPr>
      <w:r>
        <w:rPr>
          <w:rFonts w:asciiTheme="minorBidi" w:eastAsia="Arial Unicode MS" w:hAnsiTheme="minorBidi"/>
          <w:sz w:val="24"/>
          <w:szCs w:val="24"/>
          <w:cs/>
          <w:lang w:val="en-IN"/>
        </w:rPr>
        <w:br w:type="page"/>
      </w:r>
    </w:p>
    <w:p w:rsidR="00BC3080" w:rsidRDefault="00BC3080" w:rsidP="00BC3080">
      <w:pPr>
        <w:spacing w:after="0" w:line="240" w:lineRule="auto"/>
        <w:jc w:val="center"/>
        <w:rPr>
          <w:rFonts w:ascii="Times New Roman" w:hAnsi="Times New Roman" w:cs="Arial Unicode MS"/>
          <w:bCs/>
          <w:sz w:val="20"/>
        </w:rPr>
      </w:pPr>
      <w:r w:rsidRPr="00BC3080">
        <w:rPr>
          <w:rFonts w:ascii="Times New Roman" w:hAnsi="Times New Roman" w:cs="Arial Unicode MS"/>
          <w:bCs/>
          <w:sz w:val="20"/>
        </w:rPr>
        <w:lastRenderedPageBreak/>
        <w:t xml:space="preserve">        </w:t>
      </w:r>
      <w:r w:rsidR="004A1EB8">
        <w:rPr>
          <w:rFonts w:ascii="Times New Roman" w:hAnsi="Times New Roman" w:cs="Arial Unicode MS"/>
          <w:bCs/>
          <w:sz w:val="20"/>
        </w:rPr>
        <w:t>-3-</w:t>
      </w:r>
      <w:r w:rsidRPr="00BC3080">
        <w:rPr>
          <w:rFonts w:ascii="Times New Roman" w:hAnsi="Times New Roman" w:cs="Arial Unicode MS"/>
          <w:bCs/>
          <w:sz w:val="20"/>
        </w:rPr>
        <w:t xml:space="preserve">                                                                                                                                  </w:t>
      </w:r>
    </w:p>
    <w:p w:rsidR="004A1EB8" w:rsidRDefault="00BC3080" w:rsidP="00BC3080">
      <w:pPr>
        <w:spacing w:after="0" w:line="240" w:lineRule="auto"/>
        <w:jc w:val="center"/>
        <w:rPr>
          <w:rFonts w:ascii="Times New Roman" w:hAnsi="Times New Roman" w:cs="Arial Unicode MS"/>
          <w:bCs/>
          <w:sz w:val="20"/>
        </w:rPr>
      </w:pPr>
      <w:r>
        <w:rPr>
          <w:rFonts w:ascii="Times New Roman" w:hAnsi="Times New Roman" w:cs="Arial Unicode MS"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p w:rsidR="00001D94" w:rsidRPr="00BC3080" w:rsidRDefault="00BC3080" w:rsidP="00BC3080">
      <w:pPr>
        <w:spacing w:after="0" w:line="240" w:lineRule="auto"/>
        <w:jc w:val="center"/>
        <w:rPr>
          <w:rFonts w:ascii="Times New Roman" w:hAnsi="Times New Roman" w:cs="Arial Unicode MS" w:hint="cs"/>
          <w:bCs/>
          <w:sz w:val="20"/>
          <w:u w:val="single"/>
        </w:rPr>
      </w:pPr>
      <w:r>
        <w:rPr>
          <w:rFonts w:ascii="Times New Roman" w:hAnsi="Times New Roman" w:cs="Arial Unicode MS"/>
          <w:bCs/>
          <w:sz w:val="20"/>
        </w:rPr>
        <w:t xml:space="preserve"> </w:t>
      </w:r>
      <w:r w:rsidR="004A1EB8">
        <w:rPr>
          <w:rFonts w:ascii="Times New Roman" w:hAnsi="Times New Roman" w:cs="Arial Unicode MS"/>
          <w:bCs/>
          <w:sz w:val="20"/>
        </w:rPr>
        <w:t xml:space="preserve">                                                                                                                                          </w:t>
      </w:r>
      <w:r w:rsidR="00001D94" w:rsidRPr="00BC3080">
        <w:rPr>
          <w:rFonts w:ascii="Times New Roman" w:hAnsi="Times New Roman" w:cs="Arial Unicode MS" w:hint="cs"/>
          <w:bCs/>
          <w:sz w:val="20"/>
          <w:u w:val="single"/>
          <w:cs/>
        </w:rPr>
        <w:t>अनुल</w:t>
      </w:r>
      <w:r w:rsidR="00AA0FFD" w:rsidRPr="00BC3080">
        <w:rPr>
          <w:rFonts w:ascii="Times New Roman" w:hAnsi="Times New Roman" w:cs="Arial Unicode MS" w:hint="cs"/>
          <w:bCs/>
          <w:sz w:val="20"/>
          <w:u w:val="single"/>
          <w:cs/>
        </w:rPr>
        <w:t>ग्‍न</w:t>
      </w:r>
      <w:r w:rsidR="00001D94" w:rsidRPr="00BC3080">
        <w:rPr>
          <w:rFonts w:ascii="Times New Roman" w:hAnsi="Times New Roman" w:cs="Arial Unicode MS" w:hint="cs"/>
          <w:bCs/>
          <w:sz w:val="20"/>
          <w:u w:val="single"/>
          <w:cs/>
        </w:rPr>
        <w:t>क</w:t>
      </w:r>
      <w:r w:rsidR="00001D94" w:rsidRPr="00BC3080">
        <w:rPr>
          <w:rFonts w:ascii="Times New Roman" w:hAnsi="Times New Roman"/>
          <w:bCs/>
          <w:sz w:val="20"/>
          <w:u w:val="single"/>
        </w:rPr>
        <w:t xml:space="preserve"> –I </w:t>
      </w:r>
    </w:p>
    <w:p w:rsidR="00AA0FFD" w:rsidRPr="00BC3080" w:rsidRDefault="00BC3080" w:rsidP="00BC308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BC3080">
        <w:rPr>
          <w:rFonts w:ascii="Arial Unicode MS" w:eastAsia="Arial Unicode MS" w:hAnsi="Arial Unicode MS" w:cs="Arial Unicode MS"/>
          <w:b/>
          <w:bCs/>
          <w:sz w:val="20"/>
        </w:rPr>
        <w:t xml:space="preserve">                                                                        </w:t>
      </w:r>
      <w:r w:rsidR="00AA0FFD" w:rsidRPr="00BC3080">
        <w:rPr>
          <w:rFonts w:ascii="Arial Unicode MS" w:eastAsia="Arial Unicode MS" w:hAnsi="Arial Unicode MS" w:cs="Arial Unicode MS" w:hint="eastAsia"/>
          <w:b/>
          <w:bCs/>
          <w:sz w:val="20"/>
          <w:u w:val="single"/>
          <w:cs/>
        </w:rPr>
        <w:t>दिनांक 21.03.2018 का राज्‍य सभा अता. प्र. सं.</w:t>
      </w:r>
      <w:r w:rsidR="00AA0FFD" w:rsidRPr="00BC3080">
        <w:rPr>
          <w:rFonts w:ascii="Arial Unicode MS" w:eastAsia="Arial Unicode MS" w:hAnsi="Arial Unicode MS" w:cs="Arial Unicode MS"/>
          <w:b/>
          <w:bCs/>
          <w:sz w:val="20"/>
          <w:u w:val="single"/>
        </w:rPr>
        <w:t xml:space="preserve"> 2948</w:t>
      </w:r>
    </w:p>
    <w:p w:rsidR="00AA0FFD" w:rsidRPr="00AA0FFD" w:rsidRDefault="00AA0FFD" w:rsidP="00001D94">
      <w:pPr>
        <w:spacing w:after="0" w:line="240" w:lineRule="auto"/>
        <w:jc w:val="right"/>
        <w:rPr>
          <w:rFonts w:ascii="Times New Roman" w:hAnsi="Times New Roman" w:cs="Arial Unicode MS"/>
          <w:b/>
          <w:sz w:val="2"/>
          <w:szCs w:val="2"/>
          <w:u w:val="single"/>
          <w:lang w:val="en-IN"/>
        </w:rPr>
      </w:pPr>
    </w:p>
    <w:p w:rsidR="00AA0FFD" w:rsidRPr="00AA0FFD" w:rsidRDefault="00AA0FFD" w:rsidP="00001D94">
      <w:pPr>
        <w:spacing w:after="0" w:line="240" w:lineRule="auto"/>
        <w:jc w:val="right"/>
        <w:rPr>
          <w:rFonts w:ascii="Times New Roman" w:eastAsia="Calibri" w:hAnsi="Times New Roman" w:cs="Arial Unicode MS" w:hint="cs"/>
          <w:b/>
          <w:sz w:val="24"/>
          <w:szCs w:val="24"/>
          <w:u w:val="single"/>
        </w:rPr>
      </w:pPr>
    </w:p>
    <w:p w:rsidR="00001D94" w:rsidRPr="00BC3080" w:rsidRDefault="00AA0FFD" w:rsidP="00001D94">
      <w:pPr>
        <w:pStyle w:val="NoSpacing"/>
        <w:contextualSpacing/>
        <w:jc w:val="center"/>
        <w:rPr>
          <w:rFonts w:asciiTheme="minorBidi" w:eastAsia="Arial Unicode MS" w:hAnsiTheme="minorBidi" w:cs="Arial Unicode MS"/>
          <w:b/>
          <w:bCs/>
          <w:sz w:val="20"/>
          <w:szCs w:val="20"/>
          <w:lang w:bidi="hi-IN"/>
        </w:rPr>
      </w:pPr>
      <w:r w:rsidRPr="00BC3080">
        <w:rPr>
          <w:rFonts w:asciiTheme="minorBidi" w:eastAsia="Arial Unicode MS" w:hAnsiTheme="minorBidi" w:cs="Arial Unicode MS"/>
          <w:b/>
          <w:bCs/>
          <w:sz w:val="20"/>
          <w:szCs w:val="20"/>
          <w:cs/>
          <w:lang w:bidi="hi-IN"/>
        </w:rPr>
        <w:t xml:space="preserve">देश में कार्यशील </w:t>
      </w:r>
      <w:r w:rsidR="00001D94" w:rsidRPr="00BC3080">
        <w:rPr>
          <w:rFonts w:asciiTheme="minorBidi" w:eastAsia="Arial Unicode MS" w:hAnsiTheme="minorBidi" w:cs="Arial Unicode MS"/>
          <w:b/>
          <w:bCs/>
          <w:sz w:val="20"/>
          <w:szCs w:val="20"/>
          <w:cs/>
          <w:lang w:bidi="hi-IN"/>
        </w:rPr>
        <w:t>महिला पुलिस स्टेशनों की राज्य</w:t>
      </w:r>
      <w:r w:rsidR="00001D94" w:rsidRPr="00BC3080">
        <w:rPr>
          <w:rFonts w:asciiTheme="minorBidi" w:eastAsia="Arial Unicode MS" w:hAnsiTheme="minorBidi" w:hint="cs"/>
          <w:b/>
          <w:bCs/>
          <w:sz w:val="20"/>
          <w:szCs w:val="20"/>
          <w:cs/>
          <w:lang w:bidi="hi-IN"/>
        </w:rPr>
        <w:t>/</w:t>
      </w:r>
      <w:r w:rsidR="00001D94" w:rsidRPr="00BC3080">
        <w:rPr>
          <w:rFonts w:asciiTheme="minorBidi" w:eastAsia="Arial Unicode MS" w:hAnsiTheme="minorBidi" w:cs="Arial Unicode MS" w:hint="cs"/>
          <w:b/>
          <w:bCs/>
          <w:sz w:val="20"/>
          <w:szCs w:val="20"/>
          <w:cs/>
          <w:lang w:bidi="hi-IN"/>
        </w:rPr>
        <w:t xml:space="preserve">संघ राज्य </w:t>
      </w:r>
      <w:r w:rsidRPr="00BC3080">
        <w:rPr>
          <w:rFonts w:asciiTheme="minorBidi" w:eastAsia="Arial Unicode MS" w:hAnsiTheme="minorBidi" w:cs="Arial Unicode MS" w:hint="cs"/>
          <w:b/>
          <w:bCs/>
          <w:sz w:val="20"/>
          <w:szCs w:val="20"/>
          <w:cs/>
          <w:lang w:bidi="hi-IN"/>
        </w:rPr>
        <w:t>क्षेत्र-वार कुल संख्‍या</w:t>
      </w:r>
    </w:p>
    <w:p w:rsidR="00AA0FFD" w:rsidRDefault="00AA0FFD" w:rsidP="00001D94">
      <w:pPr>
        <w:pStyle w:val="NoSpacing"/>
        <w:contextualSpacing/>
        <w:jc w:val="center"/>
        <w:rPr>
          <w:rFonts w:asciiTheme="minorBidi" w:eastAsia="Arial Unicode MS" w:hAnsiTheme="minorBidi" w:cs="Arial Unicode MS" w:hint="cs"/>
          <w:b/>
          <w:bCs/>
          <w:sz w:val="24"/>
          <w:szCs w:val="24"/>
          <w:lang w:bidi="hi-IN"/>
        </w:rPr>
      </w:pPr>
    </w:p>
    <w:p w:rsidR="00001D94" w:rsidRPr="00AA0FFD" w:rsidRDefault="00AA0FFD" w:rsidP="00AA0FFD">
      <w:pPr>
        <w:pStyle w:val="NoSpacing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 Unicode MS" w:hint="cs"/>
          <w:bCs/>
          <w:sz w:val="18"/>
          <w:szCs w:val="16"/>
          <w:cs/>
          <w:lang w:bidi="hi-IN"/>
        </w:rPr>
        <w:t xml:space="preserve">                                                                                                                          </w:t>
      </w:r>
      <w:r w:rsidR="00001D94" w:rsidRPr="00AA0FFD">
        <w:rPr>
          <w:rFonts w:ascii="Times New Roman" w:hAnsi="Times New Roman"/>
          <w:bCs/>
          <w:sz w:val="18"/>
          <w:szCs w:val="18"/>
        </w:rPr>
        <w:t>(</w:t>
      </w:r>
      <w:r w:rsidRPr="00AA0FFD">
        <w:rPr>
          <w:rFonts w:ascii="Arial Unicode MS" w:eastAsia="Arial Unicode MS" w:hAnsi="Arial Unicode MS" w:cs="Arial Unicode MS"/>
          <w:bCs/>
          <w:sz w:val="18"/>
          <w:szCs w:val="18"/>
          <w:cs/>
          <w:lang w:bidi="hi-IN"/>
        </w:rPr>
        <w:t>दिनांक</w:t>
      </w:r>
      <w:r w:rsidRPr="00AA0FFD">
        <w:rPr>
          <w:rFonts w:ascii="Nirmala UI" w:hAnsi="Nirmala UI" w:cs="Nirmala UI"/>
          <w:bCs/>
          <w:sz w:val="18"/>
          <w:szCs w:val="18"/>
          <w:cs/>
          <w:lang w:bidi="hi-IN"/>
        </w:rPr>
        <w:t xml:space="preserve"> </w:t>
      </w:r>
      <w:r w:rsidR="00001D94" w:rsidRPr="004A1EB8">
        <w:rPr>
          <w:rFonts w:ascii="Times New Roman" w:hAnsi="Times New Roman"/>
          <w:b/>
          <w:sz w:val="18"/>
          <w:szCs w:val="18"/>
        </w:rPr>
        <w:t>1.1.2017</w:t>
      </w:r>
      <w:r w:rsidR="00001D94" w:rsidRPr="00AA0FFD">
        <w:rPr>
          <w:rFonts w:ascii="Times New Roman" w:hAnsi="Times New Roman" w:hint="cs"/>
          <w:bCs/>
          <w:sz w:val="18"/>
          <w:szCs w:val="18"/>
          <w:cs/>
          <w:lang w:bidi="hi-IN"/>
        </w:rPr>
        <w:t xml:space="preserve"> </w:t>
      </w:r>
      <w:r w:rsidR="00001D94" w:rsidRPr="00AA0FFD">
        <w:rPr>
          <w:rFonts w:ascii="Times New Roman" w:hAnsi="Times New Roman" w:cs="Arial Unicode MS" w:hint="cs"/>
          <w:bCs/>
          <w:sz w:val="18"/>
          <w:szCs w:val="18"/>
          <w:cs/>
          <w:lang w:bidi="hi-IN"/>
        </w:rPr>
        <w:t>की स्थिति के अनुसार</w:t>
      </w:r>
      <w:r w:rsidR="00001D94" w:rsidRPr="00AA0FFD">
        <w:rPr>
          <w:rFonts w:ascii="Times New Roman" w:hAnsi="Times New Roman"/>
          <w:bCs/>
          <w:sz w:val="18"/>
          <w:szCs w:val="18"/>
        </w:rPr>
        <w:t>)</w:t>
      </w:r>
    </w:p>
    <w:tbl>
      <w:tblPr>
        <w:tblStyle w:val="TableGrid"/>
        <w:tblW w:w="8100" w:type="dxa"/>
        <w:jc w:val="center"/>
        <w:tblInd w:w="1036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30"/>
        <w:gridCol w:w="3240"/>
        <w:gridCol w:w="3330"/>
      </w:tblGrid>
      <w:tr w:rsidR="00001D94" w:rsidRPr="00E74AE9" w:rsidTr="00BC3080">
        <w:trPr>
          <w:trHeight w:val="341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Arial Unicode MS" w:hint="cs"/>
                <w:bCs/>
                <w:sz w:val="18"/>
                <w:szCs w:val="18"/>
                <w:cs/>
              </w:rPr>
              <w:t>क्र</w:t>
            </w:r>
            <w:r w:rsidRPr="00E74AE9">
              <w:rPr>
                <w:rFonts w:ascii="Times New Roman" w:hAnsi="Times New Roman" w:hint="cs"/>
                <w:bCs/>
                <w:sz w:val="18"/>
                <w:szCs w:val="18"/>
                <w:cs/>
              </w:rPr>
              <w:t>.</w:t>
            </w:r>
            <w:r w:rsidRPr="00E74AE9">
              <w:rPr>
                <w:rFonts w:ascii="Times New Roman" w:hAnsi="Times New Roman" w:cs="Arial Unicode MS" w:hint="cs"/>
                <w:bCs/>
                <w:sz w:val="18"/>
                <w:szCs w:val="18"/>
                <w:cs/>
              </w:rPr>
              <w:t>सं</w:t>
            </w:r>
            <w:r w:rsidRPr="00E74AE9">
              <w:rPr>
                <w:rFonts w:ascii="Times New Roman" w:hAnsi="Times New Roman" w:hint="cs"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Theme="minorBidi" w:eastAsia="Arial Unicode MS" w:hAnsiTheme="minorBidi" w:cs="Arial Unicode MS"/>
                <w:bCs/>
                <w:sz w:val="18"/>
                <w:szCs w:val="18"/>
                <w:cs/>
              </w:rPr>
              <w:t>राज्य</w:t>
            </w:r>
            <w:r w:rsidRPr="00E74AE9">
              <w:rPr>
                <w:rFonts w:asciiTheme="minorBidi" w:eastAsia="Arial Unicode MS" w:hAnsiTheme="minorBidi" w:hint="cs"/>
                <w:bCs/>
                <w:sz w:val="18"/>
                <w:szCs w:val="18"/>
                <w:cs/>
              </w:rPr>
              <w:t>/</w:t>
            </w:r>
            <w:r w:rsidRPr="00E74AE9">
              <w:rPr>
                <w:rFonts w:asciiTheme="minorBidi" w:eastAsia="Arial Unicode MS" w:hAnsiTheme="minorBidi" w:cs="Arial Unicode MS" w:hint="cs"/>
                <w:bCs/>
                <w:sz w:val="18"/>
                <w:szCs w:val="18"/>
                <w:cs/>
              </w:rPr>
              <w:t>संघ राज्य क्षेत्र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AE9">
              <w:rPr>
                <w:rFonts w:ascii="Times New Roman" w:hAnsi="Times New Roman" w:cs="Arial Unicode MS" w:hint="cs"/>
                <w:b/>
                <w:bCs/>
                <w:sz w:val="18"/>
                <w:szCs w:val="18"/>
                <w:cs/>
              </w:rPr>
              <w:t>महिला पुलिस स्टेशनों की संख्या</w:t>
            </w:r>
          </w:p>
        </w:tc>
      </w:tr>
      <w:tr w:rsidR="00001D94" w:rsidRPr="00E74AE9" w:rsidTr="00BC3080">
        <w:trPr>
          <w:trHeight w:val="341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001D94" w:rsidRPr="00E74AE9" w:rsidTr="00BC3080">
        <w:trPr>
          <w:trHeight w:val="323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अरूणाचल प्रदेश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असम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बिहार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गोवा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गुजरात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जम्मू एवं कश्मीर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झारखंड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केरल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मणिपुर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मेघालय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मिजोरम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नागालैंड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ओडिशा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पंजाब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203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अं</w:t>
            </w:r>
            <w:r w:rsidRPr="00E74AE9">
              <w:rPr>
                <w:rFonts w:ascii="Arial" w:hAnsi="Arial" w:hint="cs"/>
                <w:color w:val="000000"/>
                <w:sz w:val="18"/>
                <w:szCs w:val="18"/>
                <w:cs/>
              </w:rPr>
              <w:t xml:space="preserve">. </w:t>
            </w: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एवं नि</w:t>
            </w:r>
            <w:r w:rsidRPr="00E74AE9">
              <w:rPr>
                <w:rFonts w:ascii="Arial" w:hAnsi="Arial" w:hint="cs"/>
                <w:color w:val="000000"/>
                <w:sz w:val="18"/>
                <w:szCs w:val="18"/>
                <w:cs/>
              </w:rPr>
              <w:t xml:space="preserve">. </w:t>
            </w: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द्वीप समूह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दादरा एवं नगर हवेली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4A1EB8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दिल्ली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4A1EB8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दमन एवं दीव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D94" w:rsidRPr="00E74AE9" w:rsidRDefault="00001D94" w:rsidP="00DF6A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1D94" w:rsidRPr="00E74AE9" w:rsidRDefault="00001D94" w:rsidP="00DF6A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74AE9">
              <w:rPr>
                <w:rFonts w:ascii="Arial" w:hAnsi="Arial" w:cs="Arial Unicode MS" w:hint="cs"/>
                <w:color w:val="000000"/>
                <w:sz w:val="18"/>
                <w:szCs w:val="18"/>
                <w:cs/>
              </w:rPr>
              <w:t>पुदुचेरी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001D94" w:rsidRPr="00E74AE9" w:rsidTr="00BC3080">
        <w:trPr>
          <w:trHeight w:val="302"/>
          <w:jc w:val="center"/>
        </w:trPr>
        <w:tc>
          <w:tcPr>
            <w:tcW w:w="4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AE9">
              <w:rPr>
                <w:rFonts w:ascii="Times New Roman" w:hAnsi="Times New Roman" w:cs="Arial Unicode MS" w:hint="cs"/>
                <w:b/>
                <w:sz w:val="18"/>
                <w:szCs w:val="18"/>
                <w:cs/>
              </w:rPr>
              <w:t>कुल अखिल भारत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D94" w:rsidRPr="00E74AE9" w:rsidRDefault="00001D94" w:rsidP="00DF6A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=SUM(ABOVE) </w:instrText>
            </w: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E74AE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613</w:t>
            </w:r>
            <w:r w:rsidRPr="00E74AE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</w:tbl>
    <w:p w:rsidR="0000055D" w:rsidRPr="004A1EB8" w:rsidRDefault="0000055D" w:rsidP="0000055D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00055D" w:rsidRPr="0000055D" w:rsidRDefault="0000055D" w:rsidP="000005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00055D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******</w:t>
      </w:r>
    </w:p>
    <w:sectPr w:rsidR="0000055D" w:rsidRPr="0000055D" w:rsidSect="004A1EB8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A65"/>
    <w:multiLevelType w:val="hybridMultilevel"/>
    <w:tmpl w:val="DEDC4E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C0A9A"/>
    <w:multiLevelType w:val="hybridMultilevel"/>
    <w:tmpl w:val="DEDC4E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00055D"/>
    <w:rsid w:val="0000055D"/>
    <w:rsid w:val="00001D94"/>
    <w:rsid w:val="002A000D"/>
    <w:rsid w:val="003A001E"/>
    <w:rsid w:val="003E0349"/>
    <w:rsid w:val="004A1EB8"/>
    <w:rsid w:val="00522B21"/>
    <w:rsid w:val="00624026"/>
    <w:rsid w:val="00881CF6"/>
    <w:rsid w:val="008C1668"/>
    <w:rsid w:val="00A8580E"/>
    <w:rsid w:val="00AA0FFD"/>
    <w:rsid w:val="00AC4146"/>
    <w:rsid w:val="00BC3080"/>
    <w:rsid w:val="00E41D66"/>
    <w:rsid w:val="00E8077B"/>
    <w:rsid w:val="00F1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1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01D94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001D94"/>
    <w:pPr>
      <w:spacing w:after="0" w:line="240" w:lineRule="auto"/>
    </w:pPr>
    <w:rPr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001D94"/>
    <w:rPr>
      <w:rFonts w:ascii="Times New Roman" w:hAnsi="Times New Roman" w:cs="Mangal"/>
    </w:rPr>
  </w:style>
  <w:style w:type="paragraph" w:styleId="ListParagraph">
    <w:name w:val="List Paragraph"/>
    <w:basedOn w:val="Normal"/>
    <w:link w:val="ListParagraphChar"/>
    <w:uiPriority w:val="34"/>
    <w:qFormat/>
    <w:rsid w:val="00001D94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001D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2018-03-20T12:47:00Z</cp:lastPrinted>
  <dcterms:created xsi:type="dcterms:W3CDTF">2018-03-16T05:53:00Z</dcterms:created>
  <dcterms:modified xsi:type="dcterms:W3CDTF">2018-03-20T12:48:00Z</dcterms:modified>
</cp:coreProperties>
</file>