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भारत सरकार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रक्षा मंत्रालय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रक्षा विभाग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राज्य सभा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अतारांकित प्रश्न संख्या </w:t>
      </w:r>
      <w:r>
        <w:rPr>
          <w:rFonts w:ascii="Mangal" w:eastAsia="Arial Unicode MS" w:hAnsi="Mangal"/>
          <w:b/>
          <w:bCs/>
          <w:sz w:val="28"/>
          <w:szCs w:val="28"/>
        </w:rPr>
        <w:t>2572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 xml:space="preserve">19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मार्च</w:t>
      </w:r>
      <w:r>
        <w:rPr>
          <w:rFonts w:ascii="Mangal" w:eastAsia="Arial Unicode MS" w:hAnsi="Mangal"/>
          <w:b/>
          <w:bCs/>
          <w:sz w:val="28"/>
          <w:szCs w:val="28"/>
        </w:rPr>
        <w:t>, 2018</w:t>
      </w:r>
      <w:r>
        <w:rPr>
          <w:rFonts w:ascii="Mangal" w:eastAsia="Arial Unicode MS" w:hAnsi="Mangal" w:hint="cs"/>
          <w:b/>
          <w:bCs/>
          <w:sz w:val="28"/>
          <w:szCs w:val="28"/>
          <w:cs/>
        </w:rPr>
        <w:t xml:space="preserve"> को उत्तर के लिए</w:t>
      </w:r>
    </w:p>
    <w:p w:rsidR="00A73743" w:rsidRDefault="00A73743" w:rsidP="00A73743">
      <w:pPr>
        <w:spacing w:after="0" w:line="192" w:lineRule="auto"/>
        <w:jc w:val="both"/>
        <w:rPr>
          <w:rFonts w:ascii="Mangal" w:eastAsia="Arial Unicode MS" w:hAnsi="Mangal"/>
          <w:sz w:val="28"/>
          <w:szCs w:val="28"/>
        </w:rPr>
      </w:pPr>
    </w:p>
    <w:p w:rsidR="00A73743" w:rsidRDefault="00A73743" w:rsidP="00A73743">
      <w:pPr>
        <w:spacing w:after="0" w:line="192" w:lineRule="auto"/>
        <w:ind w:left="720"/>
        <w:jc w:val="both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</w:rPr>
        <w:t>रक्षा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भर्ती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परीक्षाओं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का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माध्यम</w:t>
      </w:r>
    </w:p>
    <w:p w:rsidR="00A73743" w:rsidRDefault="00A73743" w:rsidP="00A73743">
      <w:pPr>
        <w:spacing w:after="0" w:line="192" w:lineRule="auto"/>
        <w:ind w:left="720"/>
        <w:jc w:val="both"/>
        <w:rPr>
          <w:rFonts w:ascii="Mangal" w:eastAsia="Arial Unicode MS" w:hAnsi="Mangal"/>
          <w:b/>
          <w:sz w:val="28"/>
          <w:szCs w:val="28"/>
        </w:rPr>
      </w:pPr>
    </w:p>
    <w:p w:rsidR="00A73743" w:rsidRDefault="00A73743" w:rsidP="00A73743">
      <w:pPr>
        <w:spacing w:after="0" w:line="192" w:lineRule="auto"/>
        <w:jc w:val="both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>2572.</w:t>
      </w:r>
      <w:r>
        <w:rPr>
          <w:rFonts w:ascii="Mangal" w:eastAsia="Arial Unicode MS" w:hAnsi="Mangal"/>
          <w:b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श्री</w:t>
      </w:r>
      <w:r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रीताब्रता</w:t>
      </w:r>
      <w:r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बनर्जी</w:t>
      </w:r>
      <w:r>
        <w:rPr>
          <w:rFonts w:ascii="Mangal" w:eastAsia="Arial Unicode MS" w:hAnsi="Mangal"/>
          <w:b/>
          <w:bCs/>
          <w:sz w:val="28"/>
          <w:szCs w:val="28"/>
          <w:cs/>
        </w:rPr>
        <w:t>:</w:t>
      </w:r>
    </w:p>
    <w:p w:rsidR="00A73743" w:rsidRDefault="00A73743" w:rsidP="00A73743">
      <w:pPr>
        <w:spacing w:after="0" w:line="192" w:lineRule="auto"/>
        <w:jc w:val="both"/>
        <w:rPr>
          <w:rFonts w:ascii="Mangal" w:eastAsia="Arial Unicode MS" w:hAnsi="Mangal"/>
          <w:b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ab/>
        <w:t xml:space="preserve"> </w:t>
      </w:r>
    </w:p>
    <w:p w:rsidR="00A73743" w:rsidRDefault="00A73743" w:rsidP="00A73743">
      <w:pPr>
        <w:spacing w:before="240" w:after="0" w:line="192" w:lineRule="auto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hint="cs"/>
          <w:sz w:val="24"/>
          <w:szCs w:val="24"/>
          <w:cs/>
        </w:rPr>
        <w:t>क्या रक्षा मंत्री यह बताने की कृपा करेंगे कि :</w:t>
      </w:r>
    </w:p>
    <w:p w:rsidR="00A73743" w:rsidRDefault="00A73743" w:rsidP="00A73743">
      <w:pPr>
        <w:spacing w:before="240" w:after="0" w:line="192" w:lineRule="auto"/>
        <w:ind w:left="720" w:hanging="720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क)</w:t>
      </w:r>
      <w:r>
        <w:rPr>
          <w:rFonts w:ascii="Mangal" w:eastAsia="Arial Unicode MS" w:hAnsi="Mangal" w:hint="cs"/>
          <w:sz w:val="24"/>
          <w:szCs w:val="24"/>
          <w:cs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क्या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सरकार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रक्षा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भर्ती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परीक्षाओं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में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बंगाली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तथा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अन्य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राजकीय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भाषाओं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में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प्रश्न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पत्र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रखने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कोई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योजना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/>
          <w:sz w:val="24"/>
          <w:szCs w:val="24"/>
        </w:rPr>
        <w:t>;</w:t>
      </w:r>
    </w:p>
    <w:p w:rsidR="00A73743" w:rsidRDefault="00A73743" w:rsidP="00A73743">
      <w:pPr>
        <w:spacing w:before="240" w:after="0" w:line="192" w:lineRule="auto"/>
        <w:ind w:left="720" w:hanging="720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ख)</w:t>
      </w:r>
      <w:r>
        <w:rPr>
          <w:rFonts w:ascii="Mangal" w:eastAsia="Arial Unicode MS" w:hAnsi="Mangal" w:hint="cs"/>
          <w:sz w:val="24"/>
          <w:szCs w:val="24"/>
          <w:cs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यदि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हां</w:t>
      </w:r>
      <w:r>
        <w:rPr>
          <w:rFonts w:ascii="Mangal" w:eastAsia="Arial Unicode MS" w:hAnsi="Mangal" w:cs="Mangal"/>
          <w:sz w:val="24"/>
          <w:szCs w:val="24"/>
        </w:rPr>
        <w:t xml:space="preserve">, </w:t>
      </w:r>
      <w:r>
        <w:rPr>
          <w:rFonts w:ascii="Mangal" w:eastAsia="Arial Unicode MS" w:hAnsi="Mangal" w:cs="Mangal"/>
          <w:sz w:val="24"/>
          <w:szCs w:val="24"/>
          <w:cs/>
        </w:rPr>
        <w:t>तो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तत्संबंधी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ब्यौरा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क्या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</w:t>
      </w:r>
      <w:proofErr w:type="gramStart"/>
      <w:r>
        <w:rPr>
          <w:rFonts w:ascii="Mangal" w:eastAsia="Arial Unicode MS" w:hAnsi="Mangal" w:cs="Mangal"/>
          <w:sz w:val="24"/>
          <w:szCs w:val="24"/>
          <w:cs/>
        </w:rPr>
        <w:t>ै</w:t>
      </w:r>
      <w:r>
        <w:rPr>
          <w:rFonts w:ascii="Mangal" w:eastAsia="Arial Unicode MS" w:hAnsi="Mangal"/>
          <w:sz w:val="24"/>
          <w:szCs w:val="24"/>
        </w:rPr>
        <w:t xml:space="preserve"> ;</w:t>
      </w:r>
      <w:proofErr w:type="gramEnd"/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और</w:t>
      </w:r>
    </w:p>
    <w:p w:rsidR="00A73743" w:rsidRPr="00A73743" w:rsidRDefault="00A73743" w:rsidP="00A73743">
      <w:pPr>
        <w:spacing w:before="240" w:after="0" w:line="192" w:lineRule="auto"/>
        <w:ind w:left="720" w:hanging="720"/>
        <w:jc w:val="both"/>
        <w:rPr>
          <w:rFonts w:ascii="Mangal" w:eastAsia="Arial Unicode MS" w:hAnsi="Mangal" w:cs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cs="Mangal"/>
          <w:sz w:val="24"/>
          <w:szCs w:val="24"/>
          <w:cs/>
        </w:rPr>
        <w:t>ग</w:t>
      </w:r>
      <w:r>
        <w:rPr>
          <w:rFonts w:ascii="Mangal" w:eastAsia="Arial Unicode MS" w:hAnsi="Mangal"/>
          <w:sz w:val="24"/>
          <w:szCs w:val="24"/>
        </w:rPr>
        <w:t>)</w:t>
      </w: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यदि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नहीं</w:t>
      </w:r>
      <w:r>
        <w:rPr>
          <w:rFonts w:ascii="Mangal" w:eastAsia="Arial Unicode MS" w:hAnsi="Mangal" w:cs="Mangal"/>
          <w:sz w:val="24"/>
          <w:szCs w:val="24"/>
        </w:rPr>
        <w:t xml:space="preserve">, </w:t>
      </w:r>
      <w:r>
        <w:rPr>
          <w:rFonts w:ascii="Mangal" w:eastAsia="Arial Unicode MS" w:hAnsi="Mangal" w:cs="Mangal"/>
          <w:sz w:val="24"/>
          <w:szCs w:val="24"/>
          <w:cs/>
        </w:rPr>
        <w:t>तो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इसके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क्या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कारण</w:t>
      </w:r>
      <w:r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हैं</w:t>
      </w:r>
      <w:r>
        <w:rPr>
          <w:rFonts w:ascii="Mangal" w:eastAsia="Arial Unicode MS" w:hAnsi="Mangal"/>
          <w:sz w:val="24"/>
          <w:szCs w:val="24"/>
        </w:rPr>
        <w:t>?</w:t>
      </w:r>
    </w:p>
    <w:p w:rsidR="00A73743" w:rsidRDefault="00A73743" w:rsidP="00A73743">
      <w:pPr>
        <w:spacing w:after="0" w:line="192" w:lineRule="auto"/>
        <w:jc w:val="both"/>
        <w:rPr>
          <w:rFonts w:ascii="Mangal" w:eastAsia="Arial Unicode MS" w:hAnsi="Mangal"/>
          <w:b/>
          <w:sz w:val="24"/>
          <w:szCs w:val="24"/>
        </w:rPr>
      </w:pPr>
    </w:p>
    <w:p w:rsidR="00A73743" w:rsidRDefault="00A73743" w:rsidP="00A73743">
      <w:pPr>
        <w:spacing w:after="0" w:line="192" w:lineRule="auto"/>
        <w:jc w:val="both"/>
        <w:rPr>
          <w:rFonts w:ascii="Mangal" w:eastAsia="Arial Unicode MS" w:hAnsi="Mangal"/>
          <w:b/>
          <w:bCs/>
          <w:sz w:val="28"/>
          <w:szCs w:val="28"/>
        </w:rPr>
      </w:pP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10"/>
          <w:szCs w:val="10"/>
        </w:rPr>
      </w:pP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उत्तर</w:t>
      </w:r>
    </w:p>
    <w:p w:rsidR="00A73743" w:rsidRDefault="00A73743" w:rsidP="00A73743">
      <w:pPr>
        <w:spacing w:after="0" w:line="192" w:lineRule="auto"/>
        <w:jc w:val="center"/>
        <w:rPr>
          <w:rFonts w:ascii="Mangal" w:eastAsia="Arial Unicode MS" w:hAnsi="Mangal"/>
          <w:b/>
          <w:bCs/>
          <w:sz w:val="24"/>
          <w:szCs w:val="24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रक्षा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मंत्रालय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में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राज्य</w:t>
      </w:r>
      <w:r>
        <w:rPr>
          <w:rFonts w:ascii="Mangal" w:eastAsia="Arial Unicode MS" w:hAnsi="Mangal"/>
          <w:b/>
          <w:sz w:val="28"/>
          <w:szCs w:val="28"/>
          <w:cs/>
        </w:rPr>
        <w:t xml:space="preserve"> </w:t>
      </w:r>
      <w:r>
        <w:rPr>
          <w:rFonts w:ascii="Mangal" w:eastAsia="Arial Unicode MS" w:hAnsi="Mangal"/>
          <w:b/>
          <w:bCs/>
          <w:sz w:val="28"/>
          <w:szCs w:val="28"/>
          <w:cs/>
        </w:rPr>
        <w:t>मंत्री</w:t>
      </w:r>
      <w:r>
        <w:rPr>
          <w:rFonts w:ascii="Mangal" w:eastAsia="Arial Unicode MS" w:hAnsi="Mangal"/>
          <w:b/>
          <w:sz w:val="28"/>
          <w:szCs w:val="28"/>
          <w:cs/>
        </w:rPr>
        <w:t xml:space="preserve"> </w:t>
      </w:r>
      <w:r>
        <w:rPr>
          <w:rFonts w:ascii="Mangal" w:eastAsia="Arial Unicode MS" w:hAnsi="Mangal"/>
          <w:b/>
          <w:bCs/>
          <w:sz w:val="28"/>
          <w:szCs w:val="28"/>
          <w:cs/>
        </w:rPr>
        <w:t>(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डॉ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.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सुभाष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भामरे</w:t>
      </w:r>
      <w:r>
        <w:rPr>
          <w:rFonts w:ascii="Mangal" w:eastAsia="Arial Unicode MS" w:hAnsi="Mangal"/>
          <w:b/>
          <w:bCs/>
          <w:sz w:val="24"/>
          <w:szCs w:val="24"/>
          <w:cs/>
        </w:rPr>
        <w:t>)</w:t>
      </w:r>
    </w:p>
    <w:p w:rsidR="00BE2445" w:rsidRPr="00BE2445" w:rsidRDefault="00BE2445" w:rsidP="00A73743">
      <w:pPr>
        <w:rPr>
          <w:rFonts w:ascii="Mangal" w:eastAsia="Arial Unicode MS" w:hAnsi="Mangal"/>
          <w:sz w:val="14"/>
          <w:szCs w:val="14"/>
        </w:rPr>
      </w:pPr>
    </w:p>
    <w:p w:rsidR="00A73743" w:rsidRDefault="00A73743" w:rsidP="00A73743">
      <w:pPr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क)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से</w:t>
      </w:r>
      <w:r>
        <w:rPr>
          <w:rFonts w:ascii="Mangal" w:eastAsia="Arial Unicode MS" w:hAnsi="Mangal"/>
          <w:sz w:val="24"/>
          <w:szCs w:val="24"/>
        </w:rPr>
        <w:tab/>
      </w:r>
      <w:r w:rsidR="0084037C">
        <w:rPr>
          <w:rFonts w:ascii="Mangal" w:eastAsia="Arial Unicode MS" w:hAnsi="Mangal"/>
          <w:sz w:val="24"/>
          <w:szCs w:val="24"/>
        </w:rPr>
        <w:t>(</w:t>
      </w:r>
      <w:r w:rsidR="0084037C">
        <w:rPr>
          <w:rFonts w:ascii="Mangal" w:eastAsia="Arial Unicode MS" w:hAnsi="Mangal" w:cs="Mangal"/>
          <w:sz w:val="24"/>
          <w:szCs w:val="24"/>
          <w:cs/>
        </w:rPr>
        <w:t>ग</w:t>
      </w:r>
      <w:r w:rsidR="0084037C">
        <w:rPr>
          <w:rFonts w:ascii="Mangal" w:eastAsia="Arial Unicode MS" w:hAnsi="Mangal" w:hint="cs"/>
          <w:sz w:val="24"/>
          <w:szCs w:val="24"/>
          <w:cs/>
        </w:rPr>
        <w:t>)</w:t>
      </w:r>
      <w:r w:rsidR="0084037C">
        <w:rPr>
          <w:rFonts w:ascii="Mangal" w:eastAsia="Arial Unicode MS" w:hAnsi="Mangal"/>
          <w:sz w:val="24"/>
          <w:szCs w:val="24"/>
        </w:rPr>
        <w:t>:</w:t>
      </w:r>
      <w:r w:rsidR="0084037C">
        <w:rPr>
          <w:rFonts w:ascii="Mangal" w:eastAsia="Arial Unicode MS" w:hAnsi="Mangal"/>
          <w:sz w:val="24"/>
          <w:szCs w:val="24"/>
        </w:rPr>
        <w:tab/>
      </w:r>
      <w:r w:rsidR="0084037C">
        <w:rPr>
          <w:rFonts w:ascii="Mangal" w:eastAsia="Arial Unicode MS" w:hAnsi="Mangal" w:cs="Mangal"/>
          <w:sz w:val="24"/>
          <w:szCs w:val="24"/>
          <w:cs/>
        </w:rPr>
        <w:t>जी</w:t>
      </w:r>
      <w:r w:rsidR="0084037C">
        <w:rPr>
          <w:rFonts w:ascii="Mangal" w:eastAsia="Arial Unicode MS" w:hAnsi="Mangal"/>
          <w:sz w:val="24"/>
          <w:szCs w:val="24"/>
        </w:rPr>
        <w:t xml:space="preserve">, </w:t>
      </w:r>
      <w:r w:rsidR="0084037C">
        <w:rPr>
          <w:rFonts w:ascii="Mangal" w:eastAsia="Arial Unicode MS" w:hAnsi="Mangal" w:cs="Mangal"/>
          <w:sz w:val="24"/>
          <w:szCs w:val="24"/>
          <w:cs/>
        </w:rPr>
        <w:t>नहीं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।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रक्षा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भर्ती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परीक्षाएं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द्विभाषी</w:t>
      </w:r>
      <w:r w:rsidR="0084037C">
        <w:rPr>
          <w:rFonts w:ascii="Mangal" w:eastAsia="Arial Unicode MS" w:hAnsi="Mangal"/>
          <w:sz w:val="24"/>
          <w:szCs w:val="24"/>
        </w:rPr>
        <w:t xml:space="preserve"> (</w:t>
      </w:r>
      <w:r w:rsidR="0084037C">
        <w:rPr>
          <w:rFonts w:ascii="Mangal" w:eastAsia="Arial Unicode MS" w:hAnsi="Mangal" w:cs="Mangal"/>
          <w:sz w:val="24"/>
          <w:szCs w:val="24"/>
          <w:cs/>
        </w:rPr>
        <w:t>हिंदी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और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अंग्रेजी</w:t>
      </w:r>
      <w:r w:rsidR="0084037C">
        <w:rPr>
          <w:rFonts w:ascii="Mangal" w:eastAsia="Arial Unicode MS" w:hAnsi="Mangal"/>
          <w:sz w:val="24"/>
          <w:szCs w:val="24"/>
        </w:rPr>
        <w:t xml:space="preserve">) </w:t>
      </w:r>
      <w:r w:rsidR="0084037C">
        <w:rPr>
          <w:rFonts w:ascii="Mangal" w:eastAsia="Arial Unicode MS" w:hAnsi="Mangal" w:cs="Mangal"/>
          <w:sz w:val="24"/>
          <w:szCs w:val="24"/>
          <w:cs/>
        </w:rPr>
        <w:t>रूप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में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आयोजित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की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जा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रही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हैं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और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विद्यमान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प्रणाली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संतोषजनक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रूप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से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कार्य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कर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रही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है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  <w:r w:rsidR="0084037C">
        <w:rPr>
          <w:rFonts w:ascii="Mangal" w:eastAsia="Arial Unicode MS" w:hAnsi="Mangal" w:cs="Mangal"/>
          <w:sz w:val="24"/>
          <w:szCs w:val="24"/>
          <w:cs/>
        </w:rPr>
        <w:t>।</w:t>
      </w:r>
      <w:r w:rsidR="0084037C">
        <w:rPr>
          <w:rFonts w:ascii="Mangal" w:eastAsia="Arial Unicode MS" w:hAnsi="Mangal"/>
          <w:sz w:val="24"/>
          <w:szCs w:val="24"/>
        </w:rPr>
        <w:t xml:space="preserve"> </w:t>
      </w:r>
    </w:p>
    <w:p w:rsidR="00BE2445" w:rsidRPr="00BE2445" w:rsidRDefault="00BE2445" w:rsidP="00A73743">
      <w:pPr>
        <w:rPr>
          <w:rFonts w:ascii="Mangal" w:eastAsia="Arial Unicode MS" w:hAnsi="Mangal"/>
          <w:sz w:val="2"/>
          <w:szCs w:val="2"/>
        </w:rPr>
      </w:pPr>
    </w:p>
    <w:p w:rsidR="00BE2445" w:rsidRDefault="00BE2445" w:rsidP="00BE2445">
      <w:pPr>
        <w:jc w:val="center"/>
      </w:pPr>
      <w:r>
        <w:rPr>
          <w:rFonts w:ascii="Mangal" w:eastAsia="Arial Unicode MS" w:hAnsi="Mangal"/>
          <w:sz w:val="24"/>
          <w:szCs w:val="24"/>
        </w:rPr>
        <w:t>*****</w:t>
      </w:r>
    </w:p>
    <w:p w:rsidR="001E69AD" w:rsidRDefault="001E69AD">
      <w:bookmarkStart w:id="0" w:name="_GoBack"/>
      <w:bookmarkEnd w:id="0"/>
    </w:p>
    <w:sectPr w:rsidR="001E69AD" w:rsidSect="00FE0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675157-5BD5-42ED-880C-1AF5C50AB00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700A7DCF-33F8-46E8-A932-E7080610BBF9}"/>
    <w:embedBold r:id="rId3" w:fontKey="{EC8B5974-D928-4D79-A988-46DA158D68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446A88-D631-4421-9F92-9B64AC8691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73743"/>
    <w:rsid w:val="001E69AD"/>
    <w:rsid w:val="0084037C"/>
    <w:rsid w:val="00A73743"/>
    <w:rsid w:val="00AB1020"/>
    <w:rsid w:val="00BE2445"/>
    <w:rsid w:val="00DB4C65"/>
    <w:rsid w:val="00FE0718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9A605E-3B75-4A7E-A9F4-F67023DB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7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8</cp:revision>
  <cp:lastPrinted>2018-03-17T02:34:00Z</cp:lastPrinted>
  <dcterms:created xsi:type="dcterms:W3CDTF">2012-08-21T03:18:00Z</dcterms:created>
  <dcterms:modified xsi:type="dcterms:W3CDTF">2018-03-17T02:35:00Z</dcterms:modified>
</cp:coreProperties>
</file>