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56" w:rsidRDefault="00DF7B56" w:rsidP="00DF7B5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सरकार</w:t>
      </w:r>
    </w:p>
    <w:p w:rsidR="00DF7B56" w:rsidRDefault="00DF7B56" w:rsidP="00DF7B5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विभाग</w:t>
      </w:r>
    </w:p>
    <w:p w:rsidR="00DF7B56" w:rsidRDefault="00DF7B56" w:rsidP="00DF7B5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सभा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तारांकित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प्रश्न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संख्या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361</w:t>
      </w:r>
    </w:p>
    <w:p w:rsidR="00DF7B56" w:rsidRDefault="00DF7B56" w:rsidP="00DF7B5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02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अप्रैल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, 2018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लिए</w:t>
      </w:r>
    </w:p>
    <w:p w:rsidR="00DF7B56" w:rsidRPr="00D41EA0" w:rsidRDefault="00DF7B56" w:rsidP="00DF7B56">
      <w:pPr>
        <w:spacing w:line="192" w:lineRule="auto"/>
        <w:rPr>
          <w:rFonts w:ascii="Mangal" w:eastAsia="Arial Unicode MS" w:hAnsi="Mangal"/>
          <w:b/>
          <w:bCs/>
          <w:sz w:val="10"/>
          <w:szCs w:val="10"/>
        </w:rPr>
      </w:pPr>
    </w:p>
    <w:p w:rsidR="00DF7B56" w:rsidRDefault="00DF7B56" w:rsidP="00DF7B56">
      <w:pPr>
        <w:spacing w:after="0" w:line="192" w:lineRule="auto"/>
        <w:ind w:left="720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सशस्त्र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बलों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में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सैनिकों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कमी</w:t>
      </w:r>
    </w:p>
    <w:p w:rsidR="00DF7B56" w:rsidRDefault="00DF7B56" w:rsidP="00DF7B56">
      <w:pPr>
        <w:spacing w:after="0" w:line="192" w:lineRule="auto"/>
        <w:ind w:left="720"/>
        <w:rPr>
          <w:rFonts w:ascii="Mangal" w:eastAsia="Arial Unicode MS" w:hAnsi="Mangal"/>
          <w:b/>
          <w:bCs/>
          <w:sz w:val="28"/>
          <w:szCs w:val="28"/>
        </w:rPr>
      </w:pPr>
    </w:p>
    <w:p w:rsidR="00DF7B56" w:rsidRDefault="00DF7B56" w:rsidP="00DF7B56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 w:rsidRPr="00DF7B56">
        <w:rPr>
          <w:rFonts w:ascii="Mangal" w:eastAsia="Arial Unicode MS" w:hAnsi="Mangal"/>
          <w:b/>
          <w:bCs/>
          <w:sz w:val="28"/>
          <w:szCs w:val="28"/>
          <w:vertAlign w:val="superscript"/>
        </w:rPr>
        <w:t>*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361.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श्री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अमर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शंकर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साबले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:</w:t>
      </w:r>
    </w:p>
    <w:p w:rsidR="00DF7B56" w:rsidRDefault="00DF7B56" w:rsidP="00DF7B56">
      <w:pPr>
        <w:spacing w:after="0" w:line="192" w:lineRule="auto"/>
        <w:jc w:val="both"/>
        <w:rPr>
          <w:rFonts w:ascii="Mangal" w:eastAsia="Arial Unicode MS" w:hAnsi="Mangal"/>
          <w:b/>
          <w:bCs/>
          <w:sz w:val="24"/>
          <w:szCs w:val="24"/>
        </w:rPr>
      </w:pPr>
    </w:p>
    <w:p w:rsidR="00DF7B56" w:rsidRDefault="00DF7B56" w:rsidP="00A3721A">
      <w:pPr>
        <w:spacing w:after="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b/>
          <w:bCs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मंत्री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बताने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कृपा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करेंगे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>
        <w:rPr>
          <w:rFonts w:ascii="Mangal" w:eastAsia="Arial Unicode MS" w:hAnsi="Mangal"/>
          <w:sz w:val="24"/>
          <w:szCs w:val="24"/>
        </w:rPr>
        <w:t xml:space="preserve"> :</w:t>
      </w:r>
    </w:p>
    <w:p w:rsidR="00DF7B56" w:rsidRDefault="00DF7B56" w:rsidP="00A3721A">
      <w:pPr>
        <w:spacing w:after="0"/>
        <w:rPr>
          <w:rFonts w:ascii="Mangal" w:eastAsia="Arial Unicode MS" w:hAnsi="Mangal"/>
          <w:b/>
          <w:bCs/>
          <w:sz w:val="24"/>
          <w:szCs w:val="24"/>
        </w:rPr>
      </w:pPr>
    </w:p>
    <w:p w:rsidR="00DF7B56" w:rsidRPr="00D41EA0" w:rsidRDefault="00DF7B56" w:rsidP="00A3721A">
      <w:pPr>
        <w:spacing w:after="0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D41EA0">
        <w:rPr>
          <w:rFonts w:ascii="Mangal" w:eastAsia="Arial Unicode MS" w:hAnsi="Mangal"/>
          <w:b/>
          <w:sz w:val="24"/>
          <w:szCs w:val="24"/>
        </w:rPr>
        <w:t>(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</w:t>
      </w:r>
      <w:r w:rsidRPr="00D41EA0">
        <w:rPr>
          <w:rFonts w:ascii="Mangal" w:eastAsia="Arial Unicode MS" w:hAnsi="Mangal"/>
          <w:b/>
          <w:sz w:val="24"/>
          <w:szCs w:val="24"/>
        </w:rPr>
        <w:t>)</w:t>
      </w:r>
      <w:r w:rsidRPr="00D41EA0">
        <w:rPr>
          <w:rFonts w:ascii="Mangal" w:eastAsia="Arial Unicode MS" w:hAnsi="Mangal"/>
          <w:b/>
          <w:sz w:val="24"/>
          <w:szCs w:val="24"/>
        </w:rPr>
        <w:tab/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यह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सच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सशस्त्र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बलों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अधिकारियों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और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सैनिकों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कमी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;</w:t>
      </w:r>
    </w:p>
    <w:p w:rsidR="00DF7B56" w:rsidRPr="00D41EA0" w:rsidRDefault="00DF7B56" w:rsidP="00A3721A">
      <w:pPr>
        <w:spacing w:after="0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D41EA0">
        <w:rPr>
          <w:rFonts w:ascii="Mangal" w:eastAsia="Arial Unicode MS" w:hAnsi="Mangal"/>
          <w:b/>
          <w:sz w:val="24"/>
          <w:szCs w:val="24"/>
        </w:rPr>
        <w:t>(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ख</w:t>
      </w:r>
      <w:r w:rsidRPr="00D41EA0">
        <w:rPr>
          <w:rFonts w:ascii="Mangal" w:eastAsia="Arial Unicode MS" w:hAnsi="Mangal"/>
          <w:b/>
          <w:sz w:val="24"/>
          <w:szCs w:val="24"/>
        </w:rPr>
        <w:t>)</w:t>
      </w:r>
      <w:r w:rsidRPr="00D41EA0">
        <w:rPr>
          <w:rFonts w:ascii="Mangal" w:eastAsia="Arial Unicode MS" w:hAnsi="Mangal"/>
          <w:b/>
          <w:sz w:val="24"/>
          <w:szCs w:val="24"/>
        </w:rPr>
        <w:tab/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यदि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हां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,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तो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सैन्य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सेवा</w:t>
      </w:r>
      <w:r w:rsidRPr="00D41EA0">
        <w:rPr>
          <w:rFonts w:ascii="Mangal" w:eastAsia="Arial Unicode MS" w:hAnsi="Mangal"/>
          <w:b/>
          <w:sz w:val="24"/>
          <w:szCs w:val="24"/>
        </w:rPr>
        <w:t>-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वार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तत्संबंधी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ब्यौरा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;</w:t>
      </w:r>
    </w:p>
    <w:p w:rsidR="00DF7B56" w:rsidRPr="00D41EA0" w:rsidRDefault="00DF7B56" w:rsidP="00A3721A">
      <w:pPr>
        <w:spacing w:after="0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D41EA0">
        <w:rPr>
          <w:rFonts w:ascii="Mangal" w:eastAsia="Arial Unicode MS" w:hAnsi="Mangal"/>
          <w:b/>
          <w:sz w:val="24"/>
          <w:szCs w:val="24"/>
        </w:rPr>
        <w:t>(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</w:t>
      </w:r>
      <w:r w:rsidRPr="00D41EA0">
        <w:rPr>
          <w:rFonts w:ascii="Mangal" w:eastAsia="Arial Unicode MS" w:hAnsi="Mangal"/>
          <w:b/>
          <w:sz w:val="24"/>
          <w:szCs w:val="24"/>
        </w:rPr>
        <w:t>)</w:t>
      </w:r>
      <w:r w:rsidRPr="00D41EA0">
        <w:rPr>
          <w:rFonts w:ascii="Mangal" w:eastAsia="Arial Unicode MS" w:hAnsi="Mangal"/>
          <w:b/>
          <w:sz w:val="24"/>
          <w:szCs w:val="24"/>
        </w:rPr>
        <w:tab/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सरकार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ने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विगत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तीन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वर्षों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दौरान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इस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संबंध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कोई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अध्ययन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कराया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; </w:t>
      </w:r>
    </w:p>
    <w:p w:rsidR="00DF7B56" w:rsidRPr="00D41EA0" w:rsidRDefault="00DF7B56" w:rsidP="00A3721A">
      <w:pPr>
        <w:spacing w:after="0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D41EA0">
        <w:rPr>
          <w:rFonts w:ascii="Mangal" w:eastAsia="Arial Unicode MS" w:hAnsi="Mangal"/>
          <w:b/>
          <w:sz w:val="24"/>
          <w:szCs w:val="24"/>
        </w:rPr>
        <w:t>(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घ</w:t>
      </w:r>
      <w:r w:rsidRPr="00D41EA0">
        <w:rPr>
          <w:rFonts w:ascii="Mangal" w:eastAsia="Arial Unicode MS" w:hAnsi="Mangal"/>
          <w:b/>
          <w:sz w:val="24"/>
          <w:szCs w:val="24"/>
        </w:rPr>
        <w:t>)</w:t>
      </w:r>
      <w:r w:rsidRPr="00D41EA0">
        <w:rPr>
          <w:rFonts w:ascii="Mangal" w:eastAsia="Arial Unicode MS" w:hAnsi="Mangal"/>
          <w:b/>
          <w:sz w:val="24"/>
          <w:szCs w:val="24"/>
        </w:rPr>
        <w:tab/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यदि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हां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,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तो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तत्संबंधी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राज्य</w:t>
      </w:r>
      <w:r w:rsidRPr="00D41EA0">
        <w:rPr>
          <w:rFonts w:ascii="Mangal" w:eastAsia="Arial Unicode MS" w:hAnsi="Mangal"/>
          <w:b/>
          <w:sz w:val="24"/>
          <w:szCs w:val="24"/>
        </w:rPr>
        <w:t>-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वार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ब्यौरा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;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और</w:t>
      </w:r>
      <w:r w:rsidRPr="00D41EA0">
        <w:rPr>
          <w:rFonts w:ascii="Mangal" w:eastAsia="Arial Unicode MS" w:hAnsi="Mangal"/>
          <w:b/>
          <w:sz w:val="24"/>
          <w:szCs w:val="24"/>
        </w:rPr>
        <w:tab/>
      </w:r>
    </w:p>
    <w:p w:rsidR="00DF7B56" w:rsidRPr="00D41EA0" w:rsidRDefault="00DF7B56" w:rsidP="00A3721A">
      <w:pPr>
        <w:spacing w:after="0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D41EA0">
        <w:rPr>
          <w:rFonts w:ascii="Mangal" w:eastAsia="Arial Unicode MS" w:hAnsi="Mangal"/>
          <w:b/>
          <w:sz w:val="24"/>
          <w:szCs w:val="24"/>
        </w:rPr>
        <w:t>(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ड</w:t>
      </w:r>
      <w:r w:rsidRPr="00D41EA0">
        <w:rPr>
          <w:rFonts w:ascii="Mangal" w:eastAsia="Arial Unicode MS" w:hAnsi="Mangal"/>
          <w:b/>
          <w:sz w:val="24"/>
          <w:szCs w:val="24"/>
        </w:rPr>
        <w:t>.)</w:t>
      </w:r>
      <w:r w:rsidRPr="00D41EA0">
        <w:rPr>
          <w:rFonts w:ascii="Mangal" w:eastAsia="Arial Unicode MS" w:hAnsi="Mangal"/>
          <w:b/>
          <w:sz w:val="24"/>
          <w:szCs w:val="24"/>
        </w:rPr>
        <w:tab/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सरकार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द्वारा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सशस्त्र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बलों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सैनिकों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कमी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समस्या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से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निपटने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लिए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उठाए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गए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कदमों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ब्यौरा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</w:t>
      </w:r>
      <w:r w:rsidRPr="00D41EA0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D41EA0">
        <w:rPr>
          <w:rFonts w:ascii="Mangal" w:eastAsia="Arial Unicode MS" w:hAnsi="Mangal"/>
          <w:b/>
          <w:sz w:val="24"/>
          <w:szCs w:val="24"/>
        </w:rPr>
        <w:t xml:space="preserve"> ?</w:t>
      </w:r>
    </w:p>
    <w:p w:rsidR="00DF7B56" w:rsidRDefault="00DF7B56" w:rsidP="00DF7B56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1663C9" w:rsidRDefault="00DF7B56" w:rsidP="00DF7B56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(</w:t>
      </w:r>
      <w:r w:rsidR="00995404">
        <w:rPr>
          <w:rFonts w:ascii="Mangal" w:eastAsia="Arial Unicode MS" w:hAnsi="Mangal" w:cs="Mangal" w:hint="cs"/>
          <w:b/>
          <w:bCs/>
          <w:sz w:val="28"/>
          <w:szCs w:val="28"/>
          <w:cs/>
          <w:lang w:bidi="hi-IN"/>
        </w:rPr>
        <w:t>श्रीमती निर्मला सीतारमण</w:t>
      </w:r>
      <w:r>
        <w:rPr>
          <w:rFonts w:ascii="Mangal" w:eastAsia="Arial Unicode MS" w:hAnsi="Mangal"/>
          <w:b/>
          <w:bCs/>
          <w:sz w:val="28"/>
          <w:szCs w:val="28"/>
        </w:rPr>
        <w:t>)</w:t>
      </w:r>
    </w:p>
    <w:p w:rsidR="001663C9" w:rsidRDefault="001663C9">
      <w:pPr>
        <w:rPr>
          <w:rFonts w:ascii="Mangal" w:eastAsia="Arial Unicode MS" w:hAnsi="Mangal"/>
          <w:sz w:val="24"/>
          <w:szCs w:val="24"/>
          <w:cs/>
          <w:lang w:bidi="hi-IN"/>
        </w:rPr>
      </w:pPr>
      <w:r>
        <w:rPr>
          <w:rFonts w:ascii="Mangal" w:eastAsia="Arial Unicode MS" w:hAnsi="Mangal" w:hint="cs"/>
          <w:sz w:val="24"/>
          <w:szCs w:val="24"/>
          <w:cs/>
          <w:lang w:bidi="hi-IN"/>
        </w:rPr>
        <w:t>(क)</w:t>
      </w:r>
      <w:r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>से (ङ)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:    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एक विवरण सभा पटल पर रखा जाता है । </w:t>
      </w:r>
    </w:p>
    <w:p w:rsidR="001663C9" w:rsidRDefault="001663C9">
      <w:pPr>
        <w:rPr>
          <w:rFonts w:ascii="Mangal" w:eastAsia="Arial Unicode MS" w:hAnsi="Mangal"/>
          <w:sz w:val="24"/>
          <w:szCs w:val="24"/>
          <w:cs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br w:type="page"/>
      </w:r>
    </w:p>
    <w:p w:rsidR="001663C9" w:rsidRDefault="001663C9" w:rsidP="001663C9">
      <w:pPr>
        <w:spacing w:after="0" w:line="192" w:lineRule="auto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lastRenderedPageBreak/>
        <w:t>सशस्त्र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बलों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में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सैनिकों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की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कमी के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बारे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में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राज्य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सभा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में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दिनांक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02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अप्रैल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, 2018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को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उत्तर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दिए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जाने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के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लिए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="00BD5FCF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तारां</w:t>
      </w:r>
      <w:bookmarkStart w:id="0" w:name="_GoBack"/>
      <w:bookmarkEnd w:id="0"/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कित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प्रश्न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सं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>. 3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61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के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भाग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(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)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से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(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ङ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)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के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उत्तर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में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उल्लिखित</w:t>
      </w:r>
      <w:r w:rsidRPr="001663C9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1663C9"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विवरण</w:t>
      </w:r>
    </w:p>
    <w:p w:rsidR="001663C9" w:rsidRPr="001663C9" w:rsidRDefault="001663C9" w:rsidP="001663C9">
      <w:pPr>
        <w:spacing w:after="0" w:line="192" w:lineRule="auto"/>
        <w:rPr>
          <w:rFonts w:asciiTheme="minorBidi" w:eastAsia="Arial Unicode MS" w:hAnsiTheme="minorBidi"/>
          <w:b/>
          <w:bCs/>
          <w:sz w:val="28"/>
          <w:szCs w:val="28"/>
        </w:rPr>
      </w:pPr>
    </w:p>
    <w:p w:rsidR="00D41EA0" w:rsidRDefault="00D41EA0" w:rsidP="00D41EA0">
      <w:pPr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 w:hint="cs"/>
          <w:sz w:val="24"/>
          <w:szCs w:val="24"/>
          <w:cs/>
          <w:lang w:bidi="hi-IN"/>
        </w:rPr>
        <w:t>(क)</w:t>
      </w:r>
      <w:r w:rsidR="001663C9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और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(</w:t>
      </w:r>
      <w:r w:rsidR="001663C9">
        <w:rPr>
          <w:rFonts w:ascii="Mangal" w:eastAsia="Arial Unicode MS" w:hAnsi="Mangal" w:hint="cs"/>
          <w:sz w:val="24"/>
          <w:szCs w:val="24"/>
          <w:cs/>
          <w:lang w:bidi="hi-IN"/>
        </w:rPr>
        <w:t>ख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>)</w:t>
      </w:r>
      <w:r>
        <w:rPr>
          <w:rFonts w:ascii="Mangal" w:eastAsia="Arial Unicode MS" w:hAnsi="Mangal"/>
          <w:sz w:val="24"/>
          <w:szCs w:val="24"/>
          <w:lang w:bidi="hi-IN"/>
        </w:rPr>
        <w:t>:</w:t>
      </w:r>
      <w:r>
        <w:rPr>
          <w:rFonts w:ascii="Mangal" w:eastAsia="Arial Unicode MS" w:hAnsi="Mangal"/>
          <w:sz w:val="24"/>
          <w:szCs w:val="24"/>
          <w:lang w:bidi="hi-IN"/>
        </w:rPr>
        <w:tab/>
        <w:t xml:space="preserve">     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>जी, हां । तीनों सशस्त्र सेनाओं में अधिकारियों और सैनिकों की कमी का ब्यौरा निम्नवत है</w:t>
      </w:r>
      <w:r>
        <w:rPr>
          <w:rFonts w:ascii="Mangal" w:eastAsia="Arial Unicode MS" w:hAnsi="Mangal"/>
          <w:sz w:val="24"/>
          <w:szCs w:val="24"/>
          <w:lang w:bidi="hi-IN"/>
        </w:rPr>
        <w:t>:-</w:t>
      </w:r>
    </w:p>
    <w:p w:rsidR="00D41EA0" w:rsidRDefault="00D41EA0" w:rsidP="00D41EA0">
      <w:pPr>
        <w:rPr>
          <w:rFonts w:ascii="Mangal" w:eastAsia="Arial Unicode MS" w:hAnsi="Mangal"/>
          <w:b/>
          <w:bCs/>
          <w:sz w:val="28"/>
          <w:szCs w:val="28"/>
          <w:lang w:bidi="hi-IN"/>
        </w:rPr>
      </w:pPr>
      <w:r w:rsidRPr="00D41EA0"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>अधिकारी</w:t>
      </w:r>
      <w:r w:rsidR="001663C9"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 xml:space="preserve"> </w:t>
      </w:r>
      <w:r w:rsidR="001663C9">
        <w:rPr>
          <w:rFonts w:ascii="Mangal" w:eastAsia="Arial Unicode MS" w:hAnsi="Mangal"/>
          <w:b/>
          <w:bCs/>
          <w:sz w:val="28"/>
          <w:szCs w:val="28"/>
          <w:lang w:bidi="hi-IN"/>
        </w:rPr>
        <w:t>:</w:t>
      </w:r>
    </w:p>
    <w:tbl>
      <w:tblPr>
        <w:tblStyle w:val="TableGrid"/>
        <w:tblW w:w="8460" w:type="dxa"/>
        <w:tblInd w:w="108" w:type="dxa"/>
        <w:tblLook w:val="04A0" w:firstRow="1" w:lastRow="0" w:firstColumn="1" w:lastColumn="0" w:noHBand="0" w:noVBand="1"/>
      </w:tblPr>
      <w:tblGrid>
        <w:gridCol w:w="3780"/>
        <w:gridCol w:w="1710"/>
        <w:gridCol w:w="1530"/>
        <w:gridCol w:w="1440"/>
      </w:tblGrid>
      <w:tr w:rsidR="00D41EA0" w:rsidRPr="00D41EA0" w:rsidTr="00D41EA0">
        <w:tc>
          <w:tcPr>
            <w:tcW w:w="378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</w:p>
        </w:tc>
        <w:tc>
          <w:tcPr>
            <w:tcW w:w="171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 w:rsidRPr="00D41EA0"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स्वीकृत संख्या</w:t>
            </w:r>
          </w:p>
        </w:tc>
        <w:tc>
          <w:tcPr>
            <w:tcW w:w="153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 w:rsidRPr="00D41EA0"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धारित संख्या</w:t>
            </w:r>
          </w:p>
        </w:tc>
        <w:tc>
          <w:tcPr>
            <w:tcW w:w="144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 w:rsidRPr="00D41EA0"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कमी</w:t>
            </w:r>
          </w:p>
        </w:tc>
      </w:tr>
      <w:tr w:rsidR="00D41EA0" w:rsidRPr="00D41EA0" w:rsidTr="00D41EA0">
        <w:tc>
          <w:tcPr>
            <w:tcW w:w="378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भारतीय सेना (चिकित्सा, दंत चिकित्सा एवं नर्सिंग सेवा को छोड़कर)</w:t>
            </w:r>
          </w:p>
        </w:tc>
        <w:tc>
          <w:tcPr>
            <w:tcW w:w="171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49933</w:t>
            </w:r>
          </w:p>
        </w:tc>
        <w:tc>
          <w:tcPr>
            <w:tcW w:w="153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42253</w:t>
            </w:r>
          </w:p>
        </w:tc>
        <w:tc>
          <w:tcPr>
            <w:tcW w:w="144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7680</w:t>
            </w:r>
          </w:p>
        </w:tc>
      </w:tr>
      <w:tr w:rsidR="00D41EA0" w:rsidRPr="00D41EA0" w:rsidTr="00D41EA0">
        <w:tc>
          <w:tcPr>
            <w:tcW w:w="378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भारतीय वायु सेना (चिकित्सा एवं दंत चिकित्सा शाखा को छोड़कर)</w:t>
            </w:r>
          </w:p>
        </w:tc>
        <w:tc>
          <w:tcPr>
            <w:tcW w:w="171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12581</w:t>
            </w:r>
          </w:p>
        </w:tc>
        <w:tc>
          <w:tcPr>
            <w:tcW w:w="153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12375</w:t>
            </w:r>
          </w:p>
        </w:tc>
        <w:tc>
          <w:tcPr>
            <w:tcW w:w="144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206</w:t>
            </w:r>
          </w:p>
        </w:tc>
      </w:tr>
      <w:tr w:rsidR="00D41EA0" w:rsidRPr="00D41EA0" w:rsidTr="00D41EA0">
        <w:tc>
          <w:tcPr>
            <w:tcW w:w="378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नौसेना</w:t>
            </w:r>
          </w:p>
        </w:tc>
        <w:tc>
          <w:tcPr>
            <w:tcW w:w="171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120</w:t>
            </w:r>
            <w:r w:rsidR="001A2F70"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56</w:t>
            </w:r>
          </w:p>
        </w:tc>
        <w:tc>
          <w:tcPr>
            <w:tcW w:w="153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10621</w:t>
            </w:r>
          </w:p>
        </w:tc>
        <w:tc>
          <w:tcPr>
            <w:tcW w:w="1440" w:type="dxa"/>
          </w:tcPr>
          <w:p w:rsidR="00D41EA0" w:rsidRPr="00D41EA0" w:rsidRDefault="00D41EA0" w:rsidP="00D41EA0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1435</w:t>
            </w:r>
          </w:p>
        </w:tc>
      </w:tr>
    </w:tbl>
    <w:p w:rsidR="001663C9" w:rsidRPr="001663C9" w:rsidRDefault="001663C9" w:rsidP="00D41EA0">
      <w:pPr>
        <w:rPr>
          <w:rFonts w:ascii="Mangal" w:eastAsia="Arial Unicode MS" w:hAnsi="Mangal"/>
          <w:b/>
          <w:bCs/>
          <w:sz w:val="4"/>
          <w:szCs w:val="4"/>
          <w:lang w:bidi="hi-IN"/>
        </w:rPr>
      </w:pPr>
    </w:p>
    <w:p w:rsidR="00A3721A" w:rsidRDefault="00752EDB" w:rsidP="00D41EA0">
      <w:pPr>
        <w:rPr>
          <w:rFonts w:ascii="Mangal" w:eastAsia="Arial Unicode MS" w:hAnsi="Mangal"/>
          <w:b/>
          <w:bCs/>
          <w:sz w:val="28"/>
          <w:szCs w:val="28"/>
          <w:lang w:bidi="hi-IN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>सैनिक</w:t>
      </w:r>
      <w:r w:rsidR="00A3721A">
        <w:rPr>
          <w:rFonts w:ascii="Mangal" w:eastAsia="Arial Unicode MS" w:hAnsi="Mangal"/>
          <w:b/>
          <w:bCs/>
          <w:sz w:val="28"/>
          <w:szCs w:val="28"/>
          <w:lang w:bidi="hi-IN"/>
        </w:rPr>
        <w:t>/</w:t>
      </w:r>
      <w:r w:rsidR="001663C9"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>नौसैनिक</w:t>
      </w:r>
      <w:r w:rsidR="00A3721A">
        <w:rPr>
          <w:rFonts w:ascii="Mangal" w:eastAsia="Arial Unicode MS" w:hAnsi="Mangal"/>
          <w:b/>
          <w:bCs/>
          <w:sz w:val="28"/>
          <w:szCs w:val="28"/>
          <w:lang w:bidi="hi-IN"/>
        </w:rPr>
        <w:t>/</w:t>
      </w:r>
      <w:r w:rsidR="00A3721A"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>वायु सैनिक</w:t>
      </w:r>
      <w:r w:rsidR="001663C9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3721A" w:rsidRPr="00A3721A" w:rsidTr="00A3721A">
        <w:tc>
          <w:tcPr>
            <w:tcW w:w="2310" w:type="dxa"/>
          </w:tcPr>
          <w:p w:rsidR="00A3721A" w:rsidRPr="00A3721A" w:rsidRDefault="00A3721A" w:rsidP="00A3721A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</w:p>
        </w:tc>
        <w:tc>
          <w:tcPr>
            <w:tcW w:w="2310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 w:rsidRPr="00D41EA0"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स्वीकृत संख्या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 w:rsidRPr="00D41EA0"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धारित संख्या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 w:rsidRPr="00D41EA0"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कमी</w:t>
            </w: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 xml:space="preserve"> (-)</w:t>
            </w:r>
          </w:p>
        </w:tc>
      </w:tr>
      <w:tr w:rsidR="00A3721A" w:rsidRPr="00A3721A" w:rsidTr="00A3721A">
        <w:tc>
          <w:tcPr>
            <w:tcW w:w="2310" w:type="dxa"/>
          </w:tcPr>
          <w:p w:rsidR="00A3721A" w:rsidRPr="00A3721A" w:rsidRDefault="00A3721A" w:rsidP="00A3721A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भारतीय सेना</w:t>
            </w:r>
          </w:p>
        </w:tc>
        <w:tc>
          <w:tcPr>
            <w:tcW w:w="2310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1216247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1194864</w:t>
            </w:r>
            <w:r>
              <w:rPr>
                <w:rFonts w:ascii="Mangal" w:eastAsia="Arial Unicode MS" w:hAnsi="Mangal"/>
                <w:sz w:val="24"/>
                <w:szCs w:val="24"/>
                <w:lang w:bidi="hi-IN"/>
              </w:rPr>
              <w:t>*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21383</w:t>
            </w:r>
          </w:p>
        </w:tc>
      </w:tr>
      <w:tr w:rsidR="00A3721A" w:rsidRPr="00A3721A" w:rsidTr="00A3721A">
        <w:tc>
          <w:tcPr>
            <w:tcW w:w="2310" w:type="dxa"/>
          </w:tcPr>
          <w:p w:rsidR="00A3721A" w:rsidRPr="00A3721A" w:rsidRDefault="00A3721A" w:rsidP="00A3721A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भारतीय वायु सेना</w:t>
            </w:r>
          </w:p>
        </w:tc>
        <w:tc>
          <w:tcPr>
            <w:tcW w:w="2310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142529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127519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15010</w:t>
            </w:r>
          </w:p>
        </w:tc>
      </w:tr>
      <w:tr w:rsidR="00A3721A" w:rsidRPr="00A3721A" w:rsidTr="00A3721A">
        <w:tc>
          <w:tcPr>
            <w:tcW w:w="2310" w:type="dxa"/>
          </w:tcPr>
          <w:p w:rsidR="00A3721A" w:rsidRPr="00A3721A" w:rsidRDefault="00A3721A" w:rsidP="00A3721A">
            <w:pPr>
              <w:rPr>
                <w:rFonts w:ascii="Mangal" w:eastAsia="Arial Unicode MS" w:hAnsi="Mangal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भारतीय नौसेना</w:t>
            </w:r>
          </w:p>
        </w:tc>
        <w:tc>
          <w:tcPr>
            <w:tcW w:w="2310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72562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56214</w:t>
            </w:r>
          </w:p>
        </w:tc>
        <w:tc>
          <w:tcPr>
            <w:tcW w:w="2311" w:type="dxa"/>
          </w:tcPr>
          <w:p w:rsidR="00A3721A" w:rsidRPr="00D41EA0" w:rsidRDefault="00A3721A" w:rsidP="00A3721A">
            <w:pPr>
              <w:rPr>
                <w:rFonts w:ascii="Mangal" w:eastAsia="Arial Unicode MS" w:hAnsi="Mangal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hint="cs"/>
                <w:sz w:val="24"/>
                <w:szCs w:val="24"/>
                <w:cs/>
                <w:lang w:bidi="hi-IN"/>
              </w:rPr>
              <w:t>16348</w:t>
            </w:r>
          </w:p>
        </w:tc>
      </w:tr>
    </w:tbl>
    <w:p w:rsidR="00A3721A" w:rsidRDefault="00A3721A" w:rsidP="00D41EA0">
      <w:pPr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lang w:bidi="hi-IN"/>
        </w:rPr>
        <w:t xml:space="preserve">*2198 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एपीएस </w:t>
      </w:r>
      <w:r>
        <w:rPr>
          <w:rFonts w:ascii="Mangal" w:eastAsia="Arial Unicode MS" w:hAnsi="Mangal"/>
          <w:sz w:val="24"/>
          <w:szCs w:val="24"/>
          <w:cs/>
          <w:lang w:bidi="hi-IN"/>
        </w:rPr>
        <w:t>–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>गैर-पंजीकृत जेसीओ</w:t>
      </w:r>
      <w:r>
        <w:rPr>
          <w:rFonts w:ascii="Mangal" w:eastAsia="Arial Unicode MS" w:hAnsi="Mangal"/>
          <w:sz w:val="24"/>
          <w:szCs w:val="24"/>
          <w:lang w:bidi="hi-IN"/>
        </w:rPr>
        <w:t>/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>अन्य रैंक</w:t>
      </w:r>
      <w:r w:rsidR="001A2F70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को छोड़कर</w:t>
      </w:r>
    </w:p>
    <w:p w:rsidR="00A3721A" w:rsidRDefault="00A3721A" w:rsidP="00A3721A">
      <w:pPr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 w:hint="cs"/>
          <w:sz w:val="24"/>
          <w:szCs w:val="24"/>
          <w:cs/>
          <w:lang w:bidi="hi-IN"/>
        </w:rPr>
        <w:t>(ग) से (ङ)</w:t>
      </w:r>
      <w:r>
        <w:rPr>
          <w:rFonts w:ascii="Mangal" w:eastAsia="Arial Unicode MS" w:hAnsi="Mangal"/>
          <w:sz w:val="24"/>
          <w:szCs w:val="24"/>
          <w:lang w:bidi="hi-IN"/>
        </w:rPr>
        <w:t>:</w:t>
      </w:r>
      <w:r>
        <w:rPr>
          <w:rFonts w:ascii="Mangal" w:eastAsia="Arial Unicode MS" w:hAnsi="Mangal"/>
          <w:sz w:val="24"/>
          <w:szCs w:val="24"/>
          <w:lang w:bidi="hi-IN"/>
        </w:rPr>
        <w:tab/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सरकार कमी को पूरा करने के लिए </w:t>
      </w:r>
      <w:r w:rsidR="001A2F70">
        <w:rPr>
          <w:rFonts w:ascii="Mangal" w:eastAsia="Arial Unicode MS" w:hAnsi="Mangal" w:hint="cs"/>
          <w:sz w:val="24"/>
          <w:szCs w:val="24"/>
          <w:cs/>
          <w:lang w:bidi="hi-IN"/>
        </w:rPr>
        <w:t>विभिन्न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कदम उठा रही है । देश के युवाओं को सशस्त्र सेनाओं में भर्ती होने के लिए आ</w:t>
      </w:r>
      <w:r w:rsidR="00AA1BFB">
        <w:rPr>
          <w:rFonts w:ascii="Mangal" w:eastAsia="Arial Unicode MS" w:hAnsi="Mangal" w:hint="cs"/>
          <w:sz w:val="24"/>
          <w:szCs w:val="24"/>
          <w:cs/>
          <w:lang w:bidi="hi-IN"/>
        </w:rPr>
        <w:t>कर्षित करने हेतु प्रचार करने, क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>रियर मेलों</w:t>
      </w:r>
      <w:r>
        <w:rPr>
          <w:rFonts w:ascii="Mangal" w:eastAsia="Arial Unicode MS" w:hAnsi="Mangal"/>
          <w:sz w:val="24"/>
          <w:szCs w:val="24"/>
          <w:lang w:bidi="hi-IN"/>
        </w:rPr>
        <w:t>/</w:t>
      </w:r>
      <w:r w:rsidR="00AA1BFB">
        <w:rPr>
          <w:rFonts w:ascii="Mangal" w:eastAsia="Arial Unicode MS" w:hAnsi="Mangal" w:hint="cs"/>
          <w:sz w:val="24"/>
          <w:szCs w:val="24"/>
          <w:cs/>
          <w:lang w:bidi="hi-IN"/>
        </w:rPr>
        <w:t>क</w:t>
      </w:r>
      <w:r>
        <w:rPr>
          <w:rFonts w:ascii="Mangal" w:eastAsia="Arial Unicode MS" w:hAnsi="Mangal" w:hint="cs"/>
          <w:sz w:val="24"/>
          <w:szCs w:val="24"/>
          <w:cs/>
          <w:lang w:bidi="hi-IN"/>
        </w:rPr>
        <w:t>रियर प्रदर्शनियों का आयोजन करने, विभिन्न प्रेरणादायी व्याख्यानों और रोड अभियानों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इत्यादि का आयोजन करने की दिशा में समेकित प्रयास </w:t>
      </w:r>
      <w:r w:rsidR="001A2F70">
        <w:rPr>
          <w:rFonts w:ascii="Mangal" w:eastAsia="Arial Unicode MS" w:hAnsi="Mangal" w:hint="cs"/>
          <w:sz w:val="24"/>
          <w:szCs w:val="24"/>
          <w:cs/>
          <w:lang w:bidi="hi-IN"/>
        </w:rPr>
        <w:t>किए जाते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हैं । इसके अतिरिक्त</w:t>
      </w:r>
      <w:r w:rsidR="001663C9">
        <w:rPr>
          <w:rFonts w:ascii="Mangal" w:eastAsia="Arial Unicode MS" w:hAnsi="Mangal" w:hint="cs"/>
          <w:sz w:val="24"/>
          <w:szCs w:val="24"/>
          <w:cs/>
          <w:lang w:bidi="hi-IN"/>
        </w:rPr>
        <w:t>,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देश के प्रत्येक भाग को सम्मिलित करने के लिए भर्ती जोनों की संख्या में </w:t>
      </w:r>
      <w:r w:rsidR="001A2F70">
        <w:rPr>
          <w:rFonts w:ascii="Mangal" w:eastAsia="Arial Unicode MS" w:hAnsi="Mangal" w:hint="cs"/>
          <w:sz w:val="24"/>
          <w:szCs w:val="24"/>
          <w:cs/>
          <w:lang w:bidi="hi-IN"/>
        </w:rPr>
        <w:t>वृद्धि की गई है</w:t>
      </w:r>
      <w:r w:rsidR="001A2F70">
        <w:rPr>
          <w:rFonts w:ascii="Mangal" w:eastAsia="Arial Unicode MS" w:hAnsi="Mangal"/>
          <w:sz w:val="24"/>
          <w:szCs w:val="24"/>
          <w:lang w:bidi="hi-IN"/>
        </w:rPr>
        <w:t>;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इस संबंध में ऑनलाइन भर्ती प्रक्रियाओं पर विशेष ध्यान दिया जाता है</w:t>
      </w:r>
      <w:r w:rsidR="00752EDB">
        <w:rPr>
          <w:rFonts w:ascii="Mangal" w:eastAsia="Arial Unicode MS" w:hAnsi="Mangal"/>
          <w:sz w:val="24"/>
          <w:szCs w:val="24"/>
          <w:lang w:bidi="hi-IN"/>
        </w:rPr>
        <w:t>;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चयन प्रक्रिया को सरल बनाया गया है</w:t>
      </w:r>
      <w:r w:rsidR="00752EDB">
        <w:rPr>
          <w:rFonts w:ascii="Mangal" w:eastAsia="Arial Unicode MS" w:hAnsi="Mangal"/>
          <w:sz w:val="24"/>
          <w:szCs w:val="24"/>
          <w:lang w:bidi="hi-IN"/>
        </w:rPr>
        <w:t>;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सोशल मीडिया का प्रयोग किया जा रहा है और इस </w:t>
      </w:r>
      <w:r w:rsidR="001A2F70">
        <w:rPr>
          <w:rFonts w:ascii="Mangal" w:eastAsia="Arial Unicode MS" w:hAnsi="Mangal" w:hint="cs"/>
          <w:sz w:val="24"/>
          <w:szCs w:val="24"/>
          <w:cs/>
          <w:lang w:bidi="hi-IN"/>
        </w:rPr>
        <w:t>संबंध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में कम्प</w:t>
      </w:r>
      <w:r w:rsidR="00AA1BFB">
        <w:rPr>
          <w:rFonts w:ascii="Mangal" w:eastAsia="Arial Unicode MS" w:hAnsi="Mangal" w:hint="cs"/>
          <w:sz w:val="24"/>
          <w:szCs w:val="24"/>
          <w:cs/>
          <w:lang w:bidi="hi-IN"/>
        </w:rPr>
        <w:t>्यूटर आधारित ऑनलाइन आवेदन पत्र क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रना और ऑनलाइन परीक्षा प्रणाली </w:t>
      </w:r>
      <w:r w:rsidR="00AA1BFB">
        <w:rPr>
          <w:rFonts w:ascii="Mangal" w:eastAsia="Arial Unicode MS" w:hAnsi="Mangal" w:hint="cs"/>
          <w:sz w:val="24"/>
          <w:szCs w:val="24"/>
          <w:cs/>
          <w:lang w:bidi="hi-IN"/>
        </w:rPr>
        <w:t>अपनाई जा रही है ।</w:t>
      </w:r>
      <w:r w:rsidR="00752EDB">
        <w:rPr>
          <w:rFonts w:ascii="Mangal" w:eastAsia="Arial Unicode MS" w:hAnsi="Mangal" w:hint="cs"/>
          <w:sz w:val="24"/>
          <w:szCs w:val="24"/>
          <w:cs/>
          <w:lang w:bidi="hi-IN"/>
        </w:rPr>
        <w:t xml:space="preserve"> </w:t>
      </w:r>
    </w:p>
    <w:p w:rsidR="00DF40F2" w:rsidRPr="00A3721A" w:rsidRDefault="00DF40F2" w:rsidP="00DF40F2">
      <w:pPr>
        <w:jc w:val="center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lang w:bidi="hi-IN"/>
        </w:rPr>
        <w:t>*******</w:t>
      </w:r>
    </w:p>
    <w:sectPr w:rsidR="00DF40F2" w:rsidRPr="00A3721A" w:rsidSect="00D41EA0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7B56"/>
    <w:rsid w:val="001663C9"/>
    <w:rsid w:val="001A2F70"/>
    <w:rsid w:val="002010ED"/>
    <w:rsid w:val="003B382A"/>
    <w:rsid w:val="00752EDB"/>
    <w:rsid w:val="00986C6D"/>
    <w:rsid w:val="00995404"/>
    <w:rsid w:val="009C7276"/>
    <w:rsid w:val="00A3721A"/>
    <w:rsid w:val="00AA1BFB"/>
    <w:rsid w:val="00BD0F7A"/>
    <w:rsid w:val="00BD5FCF"/>
    <w:rsid w:val="00D41EA0"/>
    <w:rsid w:val="00DC59B3"/>
    <w:rsid w:val="00DF40F2"/>
    <w:rsid w:val="00D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27243-EFF8-4686-A193-57997D53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EA0"/>
    <w:pPr>
      <w:ind w:left="720"/>
      <w:contextualSpacing/>
    </w:pPr>
  </w:style>
  <w:style w:type="table" w:styleId="TableGrid">
    <w:name w:val="Table Grid"/>
    <w:basedOn w:val="TableNormal"/>
    <w:uiPriority w:val="59"/>
    <w:rsid w:val="00D41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cp:lastPrinted>2018-04-01T00:40:00Z</cp:lastPrinted>
  <dcterms:created xsi:type="dcterms:W3CDTF">2018-03-28T04:36:00Z</dcterms:created>
  <dcterms:modified xsi:type="dcterms:W3CDTF">2018-04-01T03:50:00Z</dcterms:modified>
</cp:coreProperties>
</file>