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  <w:r w:rsidRPr="00795714">
        <w:rPr>
          <w:rFonts w:ascii="Verdana" w:eastAsia="DFKai-SB" w:hAnsi="Verdana" w:cs="Times New Roman"/>
        </w:rPr>
        <w:t>GOVERNMENT OF INDIA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  <w:r w:rsidRPr="00795714">
        <w:rPr>
          <w:rFonts w:ascii="Verdana" w:eastAsia="DFKai-SB" w:hAnsi="Verdana" w:cs="Times New Roman"/>
        </w:rPr>
        <w:t>MINISTRY OF LAW AND JUSTICE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  <w:r w:rsidRPr="00795714">
        <w:rPr>
          <w:rFonts w:ascii="Verdana" w:eastAsia="DFKai-SB" w:hAnsi="Verdana" w:cs="Times New Roman"/>
        </w:rPr>
        <w:t>DEPARTMENT OF LEGAL AFFAIRS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  <w:bookmarkStart w:id="0" w:name="_GoBack"/>
      <w:bookmarkEnd w:id="0"/>
      <w:r w:rsidRPr="00795714">
        <w:rPr>
          <w:rFonts w:ascii="Verdana" w:eastAsia="DFKai-SB" w:hAnsi="Verdana" w:cs="Times New Roman"/>
        </w:rPr>
        <w:t>****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  <w:b/>
          <w:bCs/>
        </w:rPr>
      </w:pPr>
      <w:r w:rsidRPr="00795714">
        <w:rPr>
          <w:rFonts w:ascii="Verdana" w:eastAsia="DFKai-SB" w:hAnsi="Verdana" w:cs="Times New Roman"/>
          <w:b/>
          <w:bCs/>
        </w:rPr>
        <w:t>RAJYA SABHA</w:t>
      </w:r>
    </w:p>
    <w:p w:rsidR="00105D4A" w:rsidRPr="00105D4A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  <w:b/>
          <w:bCs/>
          <w:sz w:val="10"/>
          <w:szCs w:val="10"/>
        </w:rPr>
      </w:pP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  <w:r>
        <w:rPr>
          <w:rFonts w:ascii="Verdana" w:eastAsia="DFKai-SB" w:hAnsi="Verdana" w:cs="Times New Roman"/>
        </w:rPr>
        <w:t>UN</w:t>
      </w:r>
      <w:r w:rsidRPr="00795714">
        <w:rPr>
          <w:rFonts w:ascii="Verdana" w:eastAsia="DFKai-SB" w:hAnsi="Verdana" w:cs="Times New Roman"/>
        </w:rPr>
        <w:t>STARRED QUESTION NO.</w:t>
      </w:r>
      <w:r>
        <w:rPr>
          <w:rFonts w:ascii="Verdana" w:eastAsia="DFKai-SB" w:hAnsi="Verdana" w:cs="Times New Roman"/>
        </w:rPr>
        <w:t>916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  <w:r w:rsidRPr="00795714">
        <w:rPr>
          <w:rFonts w:ascii="Verdana" w:eastAsia="DFKai-SB" w:hAnsi="Verdana" w:cs="Times New Roman"/>
        </w:rPr>
        <w:t xml:space="preserve">TO BE ANSWERED ON </w:t>
      </w:r>
      <w:r>
        <w:rPr>
          <w:rFonts w:ascii="Verdana" w:eastAsia="DFKai-SB" w:hAnsi="Verdana" w:cs="Times New Roman"/>
        </w:rPr>
        <w:t>FRIDAY</w:t>
      </w:r>
      <w:r w:rsidRPr="00795714">
        <w:rPr>
          <w:rFonts w:ascii="Verdana" w:eastAsia="DFKai-SB" w:hAnsi="Verdana" w:cs="Times New Roman"/>
        </w:rPr>
        <w:t xml:space="preserve">, THE </w:t>
      </w:r>
      <w:r>
        <w:rPr>
          <w:rFonts w:ascii="Verdana" w:eastAsia="DFKai-SB" w:hAnsi="Verdana" w:cs="Times New Roman"/>
        </w:rPr>
        <w:t>22</w:t>
      </w:r>
      <w:r>
        <w:rPr>
          <w:rFonts w:ascii="Verdana" w:eastAsia="DFKai-SB" w:hAnsi="Verdana" w:cs="Times New Roman"/>
          <w:vertAlign w:val="superscript"/>
        </w:rPr>
        <w:t xml:space="preserve">ND </w:t>
      </w:r>
      <w:r w:rsidR="001702AC">
        <w:rPr>
          <w:rFonts w:ascii="Verdana" w:eastAsia="DFKai-SB" w:hAnsi="Verdana" w:cs="Times New Roman"/>
        </w:rPr>
        <w:t>DECEMBER</w:t>
      </w:r>
      <w:r w:rsidRPr="00795714">
        <w:rPr>
          <w:rFonts w:ascii="Verdana" w:eastAsia="DFKai-SB" w:hAnsi="Verdana" w:cs="Times New Roman"/>
        </w:rPr>
        <w:t>, 2017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  <w:b/>
          <w:bCs/>
        </w:rPr>
      </w:pPr>
      <w:r>
        <w:rPr>
          <w:rFonts w:ascii="Verdana" w:hAnsi="Verdana"/>
          <w:b/>
          <w:bCs/>
        </w:rPr>
        <w:t>Committee’s recommendation on reforms in arbitration mechanism</w:t>
      </w:r>
    </w:p>
    <w:p w:rsidR="00105D4A" w:rsidRPr="00795714" w:rsidRDefault="00105D4A" w:rsidP="00105D4A">
      <w:pPr>
        <w:spacing w:after="0" w:line="240" w:lineRule="auto"/>
        <w:ind w:right="4"/>
        <w:jc w:val="center"/>
        <w:rPr>
          <w:rFonts w:ascii="Verdana" w:eastAsia="DFKai-SB" w:hAnsi="Verdana" w:cs="Times New Roman"/>
        </w:rPr>
      </w:pPr>
    </w:p>
    <w:p w:rsidR="00105D4A" w:rsidRPr="00795714" w:rsidRDefault="00105D4A" w:rsidP="00105D4A">
      <w:pPr>
        <w:spacing w:after="0" w:line="240" w:lineRule="auto"/>
        <w:ind w:right="4"/>
        <w:jc w:val="both"/>
        <w:rPr>
          <w:rFonts w:ascii="Verdana" w:hAnsi="Verdana"/>
        </w:rPr>
      </w:pPr>
      <w:r>
        <w:rPr>
          <w:rFonts w:ascii="Verdana" w:eastAsia="DFKai-SB" w:hAnsi="Verdana" w:cs="Times New Roman"/>
          <w:b/>
          <w:bCs/>
        </w:rPr>
        <w:t>916</w:t>
      </w:r>
      <w:r w:rsidRPr="00795714">
        <w:rPr>
          <w:rFonts w:ascii="Verdana" w:eastAsia="DFKai-SB" w:hAnsi="Verdana" w:cs="Times New Roman"/>
          <w:b/>
          <w:bCs/>
        </w:rPr>
        <w:t xml:space="preserve">. </w:t>
      </w:r>
      <w:r w:rsidRPr="00795714">
        <w:rPr>
          <w:rFonts w:ascii="Verdana" w:hAnsi="Verdana"/>
        </w:rPr>
        <w:t xml:space="preserve">SHRI </w:t>
      </w:r>
      <w:r>
        <w:rPr>
          <w:rFonts w:ascii="Verdana" w:hAnsi="Verdana"/>
        </w:rPr>
        <w:t>RANJIB BISWAL</w:t>
      </w:r>
      <w:r w:rsidRPr="00795714">
        <w:rPr>
          <w:rFonts w:ascii="Verdana" w:hAnsi="Verdana"/>
        </w:rPr>
        <w:t xml:space="preserve">: </w:t>
      </w:r>
    </w:p>
    <w:p w:rsidR="00105D4A" w:rsidRPr="00795714" w:rsidRDefault="00105D4A" w:rsidP="00105D4A">
      <w:pPr>
        <w:spacing w:after="0" w:line="240" w:lineRule="auto"/>
        <w:ind w:right="4"/>
        <w:rPr>
          <w:rFonts w:ascii="Verdana" w:eastAsia="DFKai-SB" w:hAnsi="Verdana" w:cs="Times New Roman"/>
          <w:b/>
          <w:bCs/>
        </w:rPr>
      </w:pPr>
    </w:p>
    <w:p w:rsidR="00105D4A" w:rsidRPr="00795714" w:rsidRDefault="00105D4A" w:rsidP="00105D4A">
      <w:pPr>
        <w:spacing w:after="0" w:line="240" w:lineRule="auto"/>
        <w:ind w:right="4"/>
        <w:rPr>
          <w:rFonts w:ascii="Verdana" w:eastAsia="DFKai-SB" w:hAnsi="Verdana" w:cs="Times New Roman"/>
        </w:rPr>
      </w:pPr>
      <w:r w:rsidRPr="00795714">
        <w:rPr>
          <w:rFonts w:ascii="Verdana" w:eastAsia="DFKai-SB" w:hAnsi="Verdana" w:cs="Times New Roman"/>
        </w:rPr>
        <w:t xml:space="preserve">Will the Minister of </w:t>
      </w:r>
      <w:r w:rsidRPr="00795714">
        <w:rPr>
          <w:rFonts w:ascii="Verdana" w:eastAsia="DFKai-SB" w:hAnsi="Verdana" w:cs="Times New Roman"/>
          <w:b/>
          <w:bCs/>
        </w:rPr>
        <w:t>LAW AND JUSTICE</w:t>
      </w:r>
      <w:r w:rsidRPr="00795714">
        <w:rPr>
          <w:rFonts w:ascii="Verdana" w:eastAsia="DFKai-SB" w:hAnsi="Verdana" w:cs="Times New Roman"/>
        </w:rPr>
        <w:t xml:space="preserve"> be pleased to </w:t>
      </w:r>
      <w:proofErr w:type="gramStart"/>
      <w:r w:rsidRPr="00795714">
        <w:rPr>
          <w:rFonts w:ascii="Verdana" w:eastAsia="DFKai-SB" w:hAnsi="Verdana" w:cs="Times New Roman"/>
        </w:rPr>
        <w:t>state:</w:t>
      </w:r>
      <w:proofErr w:type="gramEnd"/>
    </w:p>
    <w:p w:rsidR="00105D4A" w:rsidRPr="00795714" w:rsidRDefault="00105D4A" w:rsidP="00105D4A">
      <w:pPr>
        <w:spacing w:after="0" w:line="240" w:lineRule="auto"/>
        <w:ind w:right="4"/>
        <w:rPr>
          <w:rFonts w:ascii="Verdana" w:eastAsia="DFKai-SB" w:hAnsi="Verdana" w:cs="Times New Roman"/>
        </w:rPr>
      </w:pPr>
    </w:p>
    <w:p w:rsidR="00105D4A" w:rsidRPr="00105D4A" w:rsidRDefault="00B752FB" w:rsidP="00B752FB">
      <w:pPr>
        <w:pStyle w:val="NoSpacing"/>
        <w:ind w:left="567" w:right="-116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proofErr w:type="gramStart"/>
      <w:r>
        <w:rPr>
          <w:rFonts w:ascii="Verdana" w:hAnsi="Verdana"/>
        </w:rPr>
        <w:t>wh</w:t>
      </w:r>
      <w:r w:rsidR="00105D4A" w:rsidRPr="00105D4A">
        <w:rPr>
          <w:rFonts w:ascii="Verdana" w:hAnsi="Verdana"/>
        </w:rPr>
        <w:t>ether</w:t>
      </w:r>
      <w:proofErr w:type="gramEnd"/>
      <w:r w:rsidR="00105D4A" w:rsidRPr="00105D4A">
        <w:rPr>
          <w:rFonts w:ascii="Verdana" w:hAnsi="Verdana"/>
        </w:rPr>
        <w:t xml:space="preserve"> the Committee set up to suggest reforms in India’s arbitration mechanism has submitted its recommendations, if so, the details thereof;</w:t>
      </w:r>
    </w:p>
    <w:p w:rsidR="00105D4A" w:rsidRPr="00105D4A" w:rsidRDefault="00105D4A" w:rsidP="00105D4A">
      <w:pPr>
        <w:pStyle w:val="NoSpacing"/>
        <w:ind w:left="142" w:right="-116" w:hanging="1298"/>
        <w:jc w:val="both"/>
        <w:rPr>
          <w:rFonts w:ascii="Verdana" w:hAnsi="Verdana"/>
        </w:rPr>
      </w:pPr>
    </w:p>
    <w:p w:rsidR="00105D4A" w:rsidRPr="00105D4A" w:rsidRDefault="00105D4A" w:rsidP="00B752FB">
      <w:pPr>
        <w:pStyle w:val="NoSpacing"/>
        <w:ind w:left="567" w:right="-116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proofErr w:type="gramStart"/>
      <w:r w:rsidRPr="00105D4A">
        <w:rPr>
          <w:rFonts w:ascii="Verdana" w:hAnsi="Verdana"/>
        </w:rPr>
        <w:t>whether</w:t>
      </w:r>
      <w:proofErr w:type="gramEnd"/>
      <w:r w:rsidRPr="00105D4A">
        <w:rPr>
          <w:rFonts w:ascii="Verdana" w:hAnsi="Verdana"/>
        </w:rPr>
        <w:t xml:space="preserve"> Government has accepted all the recommendations, if so, the details thereof and if not, the reasons therefor; and </w:t>
      </w:r>
    </w:p>
    <w:p w:rsidR="00105D4A" w:rsidRPr="00105D4A" w:rsidRDefault="00105D4A" w:rsidP="00105D4A">
      <w:pPr>
        <w:pStyle w:val="NoSpacing"/>
        <w:ind w:left="142" w:right="-116" w:hanging="1298"/>
        <w:jc w:val="both"/>
        <w:rPr>
          <w:rFonts w:ascii="Verdana" w:hAnsi="Verdana"/>
        </w:rPr>
      </w:pPr>
    </w:p>
    <w:p w:rsidR="00105D4A" w:rsidRPr="00105D4A" w:rsidRDefault="00105D4A" w:rsidP="00B752FB">
      <w:pPr>
        <w:pStyle w:val="NoSpacing"/>
        <w:ind w:right="-116"/>
        <w:jc w:val="both"/>
        <w:rPr>
          <w:rFonts w:ascii="Verdana" w:hAnsi="Verdana"/>
        </w:rPr>
      </w:pPr>
      <w:r w:rsidRPr="00105D4A">
        <w:rPr>
          <w:rFonts w:ascii="Verdana" w:hAnsi="Verdana"/>
        </w:rPr>
        <w:t xml:space="preserve">(c) </w:t>
      </w:r>
      <w:r w:rsidRPr="00105D4A">
        <w:rPr>
          <w:rFonts w:ascii="Verdana" w:hAnsi="Verdana"/>
        </w:rPr>
        <w:tab/>
      </w:r>
      <w:proofErr w:type="gramStart"/>
      <w:r w:rsidRPr="00105D4A">
        <w:rPr>
          <w:rFonts w:ascii="Verdana" w:hAnsi="Verdana"/>
        </w:rPr>
        <w:t>the</w:t>
      </w:r>
      <w:proofErr w:type="gramEnd"/>
      <w:r w:rsidRPr="00105D4A">
        <w:rPr>
          <w:rFonts w:ascii="Verdana" w:hAnsi="Verdana"/>
        </w:rPr>
        <w:t xml:space="preserve"> follow-up action taken by Government thereon? </w:t>
      </w:r>
    </w:p>
    <w:p w:rsidR="00105D4A" w:rsidRDefault="00105D4A" w:rsidP="00105D4A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105D4A" w:rsidRPr="00105D4A" w:rsidRDefault="00105D4A" w:rsidP="00105D4A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105D4A">
        <w:rPr>
          <w:rFonts w:ascii="Verdana" w:hAnsi="Verdana" w:cs="Times New Roman"/>
          <w:b/>
          <w:bCs/>
        </w:rPr>
        <w:t>ANSWER</w:t>
      </w:r>
    </w:p>
    <w:p w:rsidR="00105D4A" w:rsidRPr="00105D4A" w:rsidRDefault="00105D4A" w:rsidP="00105D4A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105D4A" w:rsidRPr="00105D4A" w:rsidRDefault="00105D4A" w:rsidP="00105D4A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105D4A">
        <w:rPr>
          <w:rFonts w:ascii="Verdana" w:hAnsi="Verdana" w:cs="Times New Roman"/>
          <w:b/>
          <w:bCs/>
        </w:rPr>
        <w:t xml:space="preserve">MINISTER OF STATE FOR LAW AND JUSTICE &amp; CORPORATE AFFAIRS </w:t>
      </w:r>
    </w:p>
    <w:p w:rsidR="00105D4A" w:rsidRPr="00105D4A" w:rsidRDefault="00105D4A" w:rsidP="00105D4A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105D4A">
        <w:rPr>
          <w:rFonts w:ascii="Verdana" w:hAnsi="Verdana" w:cs="Times New Roman"/>
          <w:b/>
          <w:bCs/>
        </w:rPr>
        <w:t>(SHRI P. P. CHAUDHURY)</w:t>
      </w:r>
    </w:p>
    <w:p w:rsidR="00105D4A" w:rsidRPr="00105D4A" w:rsidRDefault="00105D4A" w:rsidP="00105D4A">
      <w:pPr>
        <w:spacing w:after="0" w:line="480" w:lineRule="auto"/>
        <w:ind w:right="4"/>
        <w:jc w:val="center"/>
        <w:rPr>
          <w:rFonts w:ascii="Verdana" w:hAnsi="Verdana" w:cs="Times New Roman"/>
          <w:b/>
          <w:bCs/>
        </w:rPr>
      </w:pPr>
      <w:r w:rsidRPr="00105D4A">
        <w:rPr>
          <w:rFonts w:ascii="Verdana" w:hAnsi="Verdana" w:cs="Times New Roman"/>
          <w:b/>
          <w:bCs/>
        </w:rPr>
        <w:t>*****</w:t>
      </w:r>
    </w:p>
    <w:p w:rsidR="005012F7" w:rsidRPr="005012F7" w:rsidRDefault="005012F7" w:rsidP="005012F7">
      <w:pPr>
        <w:pStyle w:val="NoSpacing"/>
        <w:numPr>
          <w:ilvl w:val="0"/>
          <w:numId w:val="2"/>
        </w:numPr>
        <w:spacing w:line="360" w:lineRule="auto"/>
        <w:ind w:left="142" w:firstLine="0"/>
        <w:jc w:val="both"/>
        <w:rPr>
          <w:rFonts w:ascii="Verdana" w:hAnsi="Verdana" w:cs="Arial"/>
        </w:rPr>
      </w:pPr>
      <w:r w:rsidRPr="005012F7">
        <w:rPr>
          <w:rFonts w:ascii="Verdana" w:hAnsi="Verdana" w:cs="Arial"/>
        </w:rPr>
        <w:t>Yes, Sir. The High Level Committee (HLC) to review Institutionalization of Arbitration Mechanism in India under the</w:t>
      </w:r>
      <w:r w:rsidR="009273A5">
        <w:rPr>
          <w:rFonts w:ascii="Verdana" w:hAnsi="Verdana" w:cs="Arial"/>
        </w:rPr>
        <w:t xml:space="preserve"> Chairmanship of Justice B.N. </w:t>
      </w:r>
      <w:proofErr w:type="spellStart"/>
      <w:r w:rsidR="009273A5">
        <w:rPr>
          <w:rFonts w:ascii="Verdana" w:hAnsi="Verdana" w:cs="Arial"/>
        </w:rPr>
        <w:t>S</w:t>
      </w:r>
      <w:r w:rsidR="00F61550">
        <w:rPr>
          <w:rFonts w:ascii="Verdana" w:hAnsi="Verdana" w:cs="Arial"/>
        </w:rPr>
        <w:t>r</w:t>
      </w:r>
      <w:r w:rsidRPr="005012F7">
        <w:rPr>
          <w:rFonts w:ascii="Verdana" w:hAnsi="Verdana" w:cs="Arial"/>
        </w:rPr>
        <w:t>ikrishna</w:t>
      </w:r>
      <w:proofErr w:type="spellEnd"/>
      <w:r w:rsidRPr="005012F7">
        <w:rPr>
          <w:rFonts w:ascii="Verdana" w:hAnsi="Verdana" w:cs="Arial"/>
        </w:rPr>
        <w:t>, former Judge of Supreme Court of India has submitted its report. The Report is in three parts. Part I of the Report contains the Committee's findings on institutional arbitration in India and its recommendations. Part II contains a study of the working and performance of the international Centre for Alternative Dispute Resolution (ICADR) and the Committee's recommendations for its reform. Part-III deals with the role of arbitrations in</w:t>
      </w:r>
      <w:r w:rsidR="009273A5">
        <w:rPr>
          <w:rFonts w:ascii="Verdana" w:hAnsi="Verdana" w:cs="Arial"/>
        </w:rPr>
        <w:t xml:space="preserve"> </w:t>
      </w:r>
      <w:proofErr w:type="gramStart"/>
      <w:r w:rsidR="009273A5">
        <w:rPr>
          <w:rFonts w:ascii="Verdana" w:hAnsi="Verdana" w:cs="Arial"/>
        </w:rPr>
        <w:t>Bilateral  Investment</w:t>
      </w:r>
      <w:proofErr w:type="gramEnd"/>
      <w:r w:rsidR="009273A5">
        <w:rPr>
          <w:rFonts w:ascii="Verdana" w:hAnsi="Verdana" w:cs="Arial"/>
        </w:rPr>
        <w:t xml:space="preserve"> Treaty </w:t>
      </w:r>
      <w:r w:rsidRPr="005012F7">
        <w:rPr>
          <w:rFonts w:ascii="Verdana" w:hAnsi="Verdana" w:cs="Arial"/>
        </w:rPr>
        <w:t xml:space="preserve"> </w:t>
      </w:r>
      <w:r w:rsidR="009273A5">
        <w:rPr>
          <w:rFonts w:ascii="Verdana" w:hAnsi="Verdana" w:cs="Arial"/>
        </w:rPr>
        <w:t>(</w:t>
      </w:r>
      <w:r w:rsidRPr="005012F7">
        <w:rPr>
          <w:rFonts w:ascii="Verdana" w:hAnsi="Verdana" w:cs="Arial"/>
        </w:rPr>
        <w:t>B</w:t>
      </w:r>
      <w:r w:rsidR="009273A5">
        <w:rPr>
          <w:rFonts w:ascii="Verdana" w:hAnsi="Verdana" w:cs="Arial"/>
        </w:rPr>
        <w:t>.</w:t>
      </w:r>
      <w:r w:rsidRPr="005012F7">
        <w:rPr>
          <w:rFonts w:ascii="Verdana" w:hAnsi="Verdana" w:cs="Arial"/>
        </w:rPr>
        <w:t>I</w:t>
      </w:r>
      <w:r w:rsidR="009273A5">
        <w:rPr>
          <w:rFonts w:ascii="Verdana" w:hAnsi="Verdana" w:cs="Arial"/>
        </w:rPr>
        <w:t>.</w:t>
      </w:r>
      <w:r w:rsidRPr="005012F7">
        <w:rPr>
          <w:rFonts w:ascii="Verdana" w:hAnsi="Verdana" w:cs="Arial"/>
        </w:rPr>
        <w:t>T</w:t>
      </w:r>
      <w:r w:rsidR="009273A5">
        <w:rPr>
          <w:rFonts w:ascii="Verdana" w:hAnsi="Verdana" w:cs="Arial"/>
        </w:rPr>
        <w:t>)</w:t>
      </w:r>
      <w:r w:rsidRPr="005012F7">
        <w:rPr>
          <w:rFonts w:ascii="Verdana" w:hAnsi="Verdana" w:cs="Arial"/>
        </w:rPr>
        <w:t xml:space="preserve"> disputes involving the Union of India, and the Committee's recommendations on the same.</w:t>
      </w:r>
    </w:p>
    <w:p w:rsidR="005012F7" w:rsidRPr="005012F7" w:rsidRDefault="005012F7" w:rsidP="005012F7">
      <w:pPr>
        <w:pStyle w:val="NoSpacing"/>
      </w:pPr>
    </w:p>
    <w:p w:rsidR="005012F7" w:rsidRPr="005012F7" w:rsidRDefault="005012F7" w:rsidP="005012F7">
      <w:pPr>
        <w:pStyle w:val="NoSpacing"/>
        <w:spacing w:line="360" w:lineRule="auto"/>
        <w:jc w:val="both"/>
        <w:rPr>
          <w:rFonts w:ascii="Verdana" w:hAnsi="Verdana" w:cs="Arial"/>
        </w:rPr>
      </w:pPr>
      <w:r w:rsidRPr="005012F7">
        <w:rPr>
          <w:rFonts w:ascii="Verdana" w:hAnsi="Verdana" w:cs="Arial"/>
        </w:rPr>
        <w:t>(b) &amp; (c):</w:t>
      </w:r>
      <w:r w:rsidRPr="005012F7">
        <w:rPr>
          <w:rFonts w:ascii="Verdana" w:hAnsi="Verdana" w:cs="Arial"/>
        </w:rPr>
        <w:tab/>
        <w:t>The</w:t>
      </w:r>
      <w:r w:rsidR="009273A5">
        <w:rPr>
          <w:rFonts w:ascii="Verdana" w:hAnsi="Verdana" w:cs="Arial"/>
        </w:rPr>
        <w:t xml:space="preserve"> said report is under consideration. However, </w:t>
      </w:r>
      <w:proofErr w:type="gramStart"/>
      <w:r w:rsidR="009273A5">
        <w:rPr>
          <w:rFonts w:ascii="Verdana" w:hAnsi="Verdana" w:cs="Arial"/>
        </w:rPr>
        <w:t xml:space="preserve">the </w:t>
      </w:r>
      <w:r w:rsidRPr="005012F7">
        <w:rPr>
          <w:rFonts w:ascii="Verdana" w:hAnsi="Verdana" w:cs="Arial"/>
        </w:rPr>
        <w:t xml:space="preserve"> Government</w:t>
      </w:r>
      <w:proofErr w:type="gramEnd"/>
      <w:r w:rsidRPr="005012F7">
        <w:rPr>
          <w:rFonts w:ascii="Verdana" w:hAnsi="Verdana" w:cs="Arial"/>
        </w:rPr>
        <w:t xml:space="preserve"> is keen to take substantive action on Institutionalization of Arbitration in India as visualized in the Report of the HLC. </w:t>
      </w:r>
    </w:p>
    <w:p w:rsidR="000F1E6E" w:rsidRPr="005012F7" w:rsidRDefault="000F1E6E" w:rsidP="005012F7">
      <w:pPr>
        <w:pStyle w:val="NoSpacing"/>
      </w:pPr>
    </w:p>
    <w:p w:rsidR="006F7ED3" w:rsidRDefault="000F1E6E" w:rsidP="00374C17">
      <w:pPr>
        <w:pStyle w:val="NoSpacing"/>
        <w:spacing w:line="360" w:lineRule="auto"/>
        <w:jc w:val="center"/>
      </w:pPr>
      <w:r w:rsidRPr="005012F7">
        <w:rPr>
          <w:rFonts w:ascii="Verdana" w:hAnsi="Verdana" w:cs="Arial"/>
        </w:rPr>
        <w:t>***</w:t>
      </w:r>
    </w:p>
    <w:sectPr w:rsidR="006F7ED3" w:rsidSect="000F1E6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3201"/>
    <w:multiLevelType w:val="hybridMultilevel"/>
    <w:tmpl w:val="BBCE43C8"/>
    <w:lvl w:ilvl="0" w:tplc="D38E7C94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5D4A"/>
    <w:rsid w:val="000F1E6E"/>
    <w:rsid w:val="00105D4A"/>
    <w:rsid w:val="00117780"/>
    <w:rsid w:val="001702AC"/>
    <w:rsid w:val="002F7CD6"/>
    <w:rsid w:val="00374C17"/>
    <w:rsid w:val="005012F7"/>
    <w:rsid w:val="006F25C6"/>
    <w:rsid w:val="006F7ED3"/>
    <w:rsid w:val="009273A5"/>
    <w:rsid w:val="00B15AA1"/>
    <w:rsid w:val="00B752FB"/>
    <w:rsid w:val="00E02C5C"/>
    <w:rsid w:val="00EB7CB0"/>
    <w:rsid w:val="00F02DCB"/>
    <w:rsid w:val="00F6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</cp:revision>
  <cp:lastPrinted>2017-12-21T06:01:00Z</cp:lastPrinted>
  <dcterms:created xsi:type="dcterms:W3CDTF">2017-12-20T10:09:00Z</dcterms:created>
  <dcterms:modified xsi:type="dcterms:W3CDTF">2017-12-21T06:32:00Z</dcterms:modified>
</cp:coreProperties>
</file>