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AD" w:rsidRDefault="005524AD" w:rsidP="005524AD">
      <w:pPr>
        <w:spacing w:after="0" w:line="240" w:lineRule="auto"/>
        <w:jc w:val="center"/>
        <w:rPr>
          <w:rFonts w:asciiTheme="minorBidi" w:hAnsiTheme="minorBidi"/>
          <w:b/>
          <w:bCs/>
          <w:szCs w:val="22"/>
        </w:rPr>
      </w:pPr>
    </w:p>
    <w:p w:rsidR="005524AD" w:rsidRDefault="005524AD" w:rsidP="005524AD">
      <w:pPr>
        <w:spacing w:after="0" w:line="240" w:lineRule="auto"/>
        <w:jc w:val="center"/>
        <w:rPr>
          <w:rFonts w:asciiTheme="minorBidi" w:hAnsiTheme="minorBidi"/>
          <w:b/>
          <w:bCs/>
          <w:szCs w:val="22"/>
        </w:rPr>
      </w:pPr>
      <w:bookmarkStart w:id="0" w:name="_GoBack"/>
      <w:bookmarkEnd w:id="0"/>
      <w:r>
        <w:rPr>
          <w:rFonts w:asciiTheme="minorBidi" w:hAnsiTheme="minorBidi"/>
          <w:b/>
          <w:bCs/>
          <w:szCs w:val="22"/>
          <w:cs/>
        </w:rPr>
        <w:t>भारत सरकार</w:t>
      </w:r>
    </w:p>
    <w:p w:rsidR="005524AD" w:rsidRDefault="005524AD" w:rsidP="005524AD">
      <w:pPr>
        <w:spacing w:after="0" w:line="240" w:lineRule="auto"/>
        <w:jc w:val="center"/>
        <w:rPr>
          <w:rFonts w:asciiTheme="minorBidi" w:hAnsiTheme="minorBidi"/>
          <w:b/>
          <w:bCs/>
          <w:szCs w:val="22"/>
        </w:rPr>
      </w:pPr>
      <w:r>
        <w:rPr>
          <w:rFonts w:asciiTheme="minorBidi" w:hAnsiTheme="minorBidi"/>
          <w:b/>
          <w:bCs/>
          <w:szCs w:val="22"/>
          <w:cs/>
        </w:rPr>
        <w:t>रसायन एवं उर्वरक मंत्रालय</w:t>
      </w:r>
    </w:p>
    <w:p w:rsidR="005524AD" w:rsidRDefault="005524AD" w:rsidP="005524AD">
      <w:pPr>
        <w:spacing w:after="0" w:line="240" w:lineRule="auto"/>
        <w:jc w:val="center"/>
        <w:rPr>
          <w:rFonts w:asciiTheme="minorBidi" w:hAnsiTheme="minorBidi"/>
          <w:b/>
          <w:bCs/>
          <w:szCs w:val="22"/>
        </w:rPr>
      </w:pPr>
      <w:r>
        <w:rPr>
          <w:rFonts w:asciiTheme="minorBidi" w:hAnsiTheme="minorBidi"/>
          <w:b/>
          <w:bCs/>
          <w:szCs w:val="22"/>
          <w:cs/>
        </w:rPr>
        <w:t>औषध विभाग</w:t>
      </w:r>
    </w:p>
    <w:p w:rsidR="005524AD" w:rsidRDefault="005524AD" w:rsidP="005524AD">
      <w:pPr>
        <w:spacing w:after="0" w:line="240" w:lineRule="auto"/>
        <w:jc w:val="center"/>
        <w:rPr>
          <w:rFonts w:asciiTheme="minorBidi" w:hAnsiTheme="minorBidi"/>
          <w:b/>
          <w:bCs/>
          <w:szCs w:val="22"/>
        </w:rPr>
      </w:pPr>
    </w:p>
    <w:p w:rsidR="005524AD" w:rsidRDefault="005524AD" w:rsidP="005524AD">
      <w:pPr>
        <w:spacing w:after="0" w:line="240" w:lineRule="auto"/>
        <w:jc w:val="center"/>
        <w:rPr>
          <w:rFonts w:asciiTheme="minorBidi" w:hAnsiTheme="minorBidi"/>
          <w:b/>
          <w:bCs/>
          <w:szCs w:val="22"/>
        </w:rPr>
      </w:pPr>
      <w:r>
        <w:rPr>
          <w:rFonts w:asciiTheme="minorBidi" w:hAnsiTheme="minorBidi"/>
          <w:b/>
          <w:bCs/>
          <w:szCs w:val="22"/>
          <w:cs/>
        </w:rPr>
        <w:t>राज्य सभा</w:t>
      </w:r>
    </w:p>
    <w:p w:rsidR="005524AD" w:rsidRDefault="005524AD" w:rsidP="005524AD">
      <w:pPr>
        <w:spacing w:after="0" w:line="240" w:lineRule="auto"/>
        <w:jc w:val="center"/>
        <w:rPr>
          <w:rFonts w:asciiTheme="minorBidi" w:hAnsiTheme="minorBidi"/>
          <w:b/>
          <w:bCs/>
          <w:szCs w:val="22"/>
        </w:rPr>
      </w:pPr>
      <w:r>
        <w:rPr>
          <w:rFonts w:asciiTheme="minorBidi" w:hAnsiTheme="minorBidi"/>
          <w:b/>
          <w:bCs/>
          <w:szCs w:val="22"/>
          <w:cs/>
        </w:rPr>
        <w:t xml:space="preserve">अतारांकित प्रश्‍न संख्‍या </w:t>
      </w:r>
      <w:r>
        <w:rPr>
          <w:rFonts w:asciiTheme="minorBidi" w:hAnsiTheme="minorBidi"/>
          <w:b/>
          <w:bCs/>
          <w:szCs w:val="22"/>
        </w:rPr>
        <w:t>8</w:t>
      </w:r>
      <w:r>
        <w:rPr>
          <w:rFonts w:asciiTheme="minorBidi" w:hAnsiTheme="minorBidi" w:hint="cs"/>
          <w:b/>
          <w:bCs/>
          <w:szCs w:val="22"/>
          <w:cs/>
        </w:rPr>
        <w:t>48</w:t>
      </w:r>
    </w:p>
    <w:p w:rsidR="005524AD" w:rsidRDefault="005524AD" w:rsidP="005524AD">
      <w:pPr>
        <w:pStyle w:val="ListParagraph"/>
        <w:tabs>
          <w:tab w:val="left" w:pos="2350"/>
        </w:tabs>
        <w:autoSpaceDE w:val="0"/>
        <w:autoSpaceDN w:val="0"/>
        <w:adjustRightInd w:val="0"/>
        <w:spacing w:after="0" w:line="240" w:lineRule="auto"/>
        <w:ind w:hanging="720"/>
        <w:jc w:val="center"/>
        <w:rPr>
          <w:rFonts w:asciiTheme="minorBidi" w:hAnsiTheme="minorBidi" w:hint="cs"/>
          <w:b/>
          <w:bCs/>
          <w:szCs w:val="22"/>
          <w:cs/>
        </w:rPr>
      </w:pPr>
      <w:r>
        <w:rPr>
          <w:rFonts w:asciiTheme="minorBidi" w:hAnsiTheme="minorBidi"/>
          <w:b/>
          <w:bCs/>
          <w:szCs w:val="22"/>
          <w:cs/>
        </w:rPr>
        <w:t xml:space="preserve">दिनांक </w:t>
      </w:r>
      <w:r>
        <w:rPr>
          <w:rFonts w:asciiTheme="minorBidi" w:hAnsiTheme="minorBidi"/>
          <w:b/>
          <w:bCs/>
          <w:szCs w:val="22"/>
        </w:rPr>
        <w:t>22</w:t>
      </w:r>
      <w:r>
        <w:rPr>
          <w:rFonts w:asciiTheme="minorBidi" w:hAnsiTheme="minorBidi" w:hint="cs"/>
          <w:b/>
          <w:bCs/>
          <w:szCs w:val="22"/>
          <w:cs/>
        </w:rPr>
        <w:t xml:space="preserve"> दिसम्बर</w:t>
      </w:r>
      <w:r>
        <w:rPr>
          <w:rFonts w:asciiTheme="minorBidi" w:hAnsiTheme="minorBidi"/>
          <w:b/>
          <w:bCs/>
          <w:szCs w:val="22"/>
        </w:rPr>
        <w:t>,</w:t>
      </w:r>
      <w:r>
        <w:rPr>
          <w:rFonts w:asciiTheme="minorBidi" w:hAnsiTheme="minorBidi" w:hint="cs"/>
          <w:b/>
          <w:bCs/>
          <w:szCs w:val="22"/>
          <w:cs/>
        </w:rPr>
        <w:t xml:space="preserve"> 201</w:t>
      </w:r>
      <w:r>
        <w:rPr>
          <w:rFonts w:asciiTheme="minorBidi" w:hAnsiTheme="minorBidi"/>
          <w:b/>
          <w:bCs/>
          <w:szCs w:val="22"/>
        </w:rPr>
        <w:t>7</w:t>
      </w:r>
      <w:r>
        <w:rPr>
          <w:rFonts w:asciiTheme="minorBidi" w:hAnsiTheme="minorBidi" w:hint="cs"/>
          <w:b/>
          <w:bCs/>
          <w:szCs w:val="22"/>
          <w:cs/>
        </w:rPr>
        <w:t xml:space="preserve"> को उत्‍तर दिए जाने के लिए</w:t>
      </w:r>
    </w:p>
    <w:p w:rsidR="005524AD" w:rsidRDefault="005524AD" w:rsidP="005524AD">
      <w:pPr>
        <w:pStyle w:val="ListParagraph"/>
        <w:tabs>
          <w:tab w:val="left" w:pos="2350"/>
        </w:tabs>
        <w:autoSpaceDE w:val="0"/>
        <w:autoSpaceDN w:val="0"/>
        <w:adjustRightInd w:val="0"/>
        <w:spacing w:after="0" w:line="240" w:lineRule="auto"/>
        <w:ind w:hanging="720"/>
        <w:jc w:val="center"/>
        <w:rPr>
          <w:rFonts w:asciiTheme="minorBidi" w:hAnsiTheme="minorBidi"/>
          <w:b/>
          <w:bCs/>
          <w:szCs w:val="22"/>
        </w:rPr>
      </w:pPr>
    </w:p>
    <w:p w:rsidR="005524AD" w:rsidRDefault="005524AD" w:rsidP="005524AD">
      <w:pPr>
        <w:autoSpaceDE w:val="0"/>
        <w:autoSpaceDN w:val="0"/>
        <w:adjustRightInd w:val="0"/>
        <w:spacing w:after="0" w:line="240" w:lineRule="auto"/>
        <w:jc w:val="center"/>
        <w:rPr>
          <w:rFonts w:asciiTheme="minorBidi" w:hAnsiTheme="minorBidi"/>
          <w:b/>
          <w:bCs/>
          <w:color w:val="231F20"/>
          <w:szCs w:val="22"/>
        </w:rPr>
      </w:pPr>
      <w:r>
        <w:rPr>
          <w:rFonts w:asciiTheme="minorBidi" w:hAnsiTheme="minorBidi"/>
          <w:b/>
          <w:bCs/>
          <w:color w:val="231F20"/>
          <w:szCs w:val="22"/>
          <w:cs/>
        </w:rPr>
        <w:t xml:space="preserve">आईडीपीएल का संचालन करने के लिए निजी कंपनियां </w:t>
      </w:r>
    </w:p>
    <w:p w:rsidR="005524AD" w:rsidRDefault="005524AD" w:rsidP="005524AD">
      <w:pPr>
        <w:spacing w:after="0" w:line="240" w:lineRule="auto"/>
        <w:rPr>
          <w:rFonts w:asciiTheme="minorBidi" w:hAnsiTheme="minorBidi"/>
          <w:b/>
          <w:bCs/>
          <w:szCs w:val="22"/>
          <w:cs/>
        </w:rPr>
      </w:pPr>
    </w:p>
    <w:p w:rsidR="005524AD" w:rsidRDefault="005524AD" w:rsidP="005524AD">
      <w:pPr>
        <w:autoSpaceDE w:val="0"/>
        <w:autoSpaceDN w:val="0"/>
        <w:adjustRightInd w:val="0"/>
        <w:spacing w:after="0" w:line="240" w:lineRule="auto"/>
        <w:jc w:val="both"/>
        <w:rPr>
          <w:rFonts w:asciiTheme="minorBidi" w:hAnsiTheme="minorBidi"/>
          <w:b/>
          <w:bCs/>
          <w:color w:val="231F20"/>
          <w:szCs w:val="22"/>
          <w:cs/>
        </w:rPr>
      </w:pPr>
      <w:r>
        <w:rPr>
          <w:rFonts w:asciiTheme="minorBidi" w:hAnsiTheme="minorBidi"/>
          <w:b/>
          <w:bCs/>
          <w:szCs w:val="22"/>
        </w:rPr>
        <w:t>8</w:t>
      </w:r>
      <w:r>
        <w:rPr>
          <w:rFonts w:asciiTheme="minorBidi" w:hAnsiTheme="minorBidi" w:hint="cs"/>
          <w:b/>
          <w:bCs/>
          <w:szCs w:val="22"/>
          <w:cs/>
        </w:rPr>
        <w:t>48.</w:t>
      </w:r>
      <w:r>
        <w:rPr>
          <w:rFonts w:asciiTheme="minorBidi" w:hAnsiTheme="minorBidi" w:hint="cs"/>
          <w:b/>
          <w:bCs/>
          <w:szCs w:val="22"/>
          <w:cs/>
        </w:rPr>
        <w:tab/>
      </w:r>
      <w:r>
        <w:rPr>
          <w:rFonts w:asciiTheme="minorBidi" w:hAnsiTheme="minorBidi" w:hint="cs"/>
          <w:b/>
          <w:bCs/>
          <w:color w:val="231F20"/>
          <w:szCs w:val="22"/>
          <w:cs/>
        </w:rPr>
        <w:t>श्रीमती शशिकला पुष्या</w:t>
      </w:r>
      <w:r>
        <w:rPr>
          <w:rFonts w:asciiTheme="minorBidi" w:hAnsiTheme="minorBidi"/>
          <w:b/>
          <w:bCs/>
          <w:color w:val="231F20"/>
          <w:szCs w:val="22"/>
        </w:rPr>
        <w:t>:</w:t>
      </w:r>
    </w:p>
    <w:p w:rsidR="005524AD" w:rsidRDefault="005524AD" w:rsidP="005524AD">
      <w:pPr>
        <w:spacing w:after="0" w:line="240" w:lineRule="auto"/>
        <w:rPr>
          <w:rFonts w:asciiTheme="minorBidi" w:hAnsiTheme="minorBidi"/>
          <w:b/>
          <w:bCs/>
          <w:szCs w:val="22"/>
        </w:rPr>
      </w:pPr>
      <w:r>
        <w:rPr>
          <w:rFonts w:asciiTheme="minorBidi" w:hAnsiTheme="minorBidi"/>
          <w:b/>
          <w:bCs/>
          <w:szCs w:val="22"/>
          <w:cs/>
        </w:rPr>
        <w:t xml:space="preserve">   </w:t>
      </w:r>
    </w:p>
    <w:p w:rsidR="005524AD" w:rsidRDefault="005524AD" w:rsidP="005524AD">
      <w:pPr>
        <w:spacing w:after="0" w:line="240" w:lineRule="auto"/>
        <w:jc w:val="both"/>
        <w:rPr>
          <w:rFonts w:asciiTheme="minorBidi" w:hAnsiTheme="minorBidi"/>
          <w:szCs w:val="22"/>
        </w:rPr>
      </w:pPr>
      <w:r>
        <w:rPr>
          <w:rFonts w:asciiTheme="minorBidi" w:hAnsiTheme="minorBidi"/>
          <w:szCs w:val="22"/>
          <w:cs/>
        </w:rPr>
        <w:t xml:space="preserve"> </w:t>
      </w:r>
      <w:r>
        <w:rPr>
          <w:rFonts w:asciiTheme="minorBidi" w:hAnsiTheme="minorBidi"/>
          <w:szCs w:val="22"/>
          <w:cs/>
        </w:rPr>
        <w:tab/>
        <w:t xml:space="preserve">क्या </w:t>
      </w:r>
      <w:r>
        <w:rPr>
          <w:rFonts w:asciiTheme="minorBidi" w:hAnsiTheme="minorBidi"/>
          <w:b/>
          <w:bCs/>
          <w:szCs w:val="22"/>
          <w:cs/>
        </w:rPr>
        <w:t>रसायन और उर्वरक</w:t>
      </w:r>
      <w:r>
        <w:rPr>
          <w:rFonts w:asciiTheme="minorBidi" w:hAnsiTheme="minorBidi"/>
          <w:szCs w:val="22"/>
          <w:cs/>
        </w:rPr>
        <w:t xml:space="preserve"> मंत्री यह बताने की कृपा करेंगे कि </w:t>
      </w:r>
      <w:r>
        <w:rPr>
          <w:rFonts w:asciiTheme="minorBidi" w:hAnsiTheme="minorBidi"/>
          <w:szCs w:val="22"/>
        </w:rPr>
        <w:t>:</w:t>
      </w:r>
    </w:p>
    <w:p w:rsidR="005524AD" w:rsidRDefault="005524AD" w:rsidP="005524AD">
      <w:pPr>
        <w:spacing w:after="0" w:line="240" w:lineRule="auto"/>
        <w:jc w:val="both"/>
        <w:rPr>
          <w:rFonts w:asciiTheme="minorBidi" w:hAnsiTheme="minorBidi" w:hint="cs"/>
          <w:szCs w:val="22"/>
          <w:cs/>
        </w:rPr>
      </w:pPr>
    </w:p>
    <w:p w:rsidR="005524AD" w:rsidRDefault="005524AD" w:rsidP="005524AD">
      <w:pPr>
        <w:autoSpaceDE w:val="0"/>
        <w:autoSpaceDN w:val="0"/>
        <w:adjustRightInd w:val="0"/>
        <w:spacing w:after="0" w:line="240" w:lineRule="auto"/>
        <w:jc w:val="both"/>
        <w:rPr>
          <w:rFonts w:asciiTheme="minorBidi" w:hAnsiTheme="minorBidi"/>
          <w:color w:val="231F20"/>
          <w:szCs w:val="22"/>
        </w:rPr>
      </w:pPr>
      <w:r>
        <w:rPr>
          <w:rFonts w:asciiTheme="minorBidi" w:hAnsiTheme="minorBidi"/>
          <w:color w:val="231F20"/>
          <w:szCs w:val="22"/>
          <w:cs/>
        </w:rPr>
        <w:t>(क) क्या आईडीपीएल, चेन्नई सहित इंडियन ड्रग्स एंड फार्मास्यूटिकल्स लिमिटेड (आईडीपीएल) के संचालन में निजीकंपनियों को शामिल करने की संभावना का पता लगाने के सरकार के प्रयास के वांछित परिणाम आए हैं</w:t>
      </w:r>
      <w:r>
        <w:rPr>
          <w:rFonts w:asciiTheme="minorBidi" w:hAnsiTheme="minorBidi"/>
          <w:color w:val="231F20"/>
          <w:szCs w:val="22"/>
        </w:rPr>
        <w:t>;</w:t>
      </w:r>
      <w:r>
        <w:rPr>
          <w:rFonts w:asciiTheme="minorBidi" w:hAnsiTheme="minorBidi" w:hint="cs"/>
          <w:color w:val="231F20"/>
          <w:szCs w:val="22"/>
          <w:cs/>
        </w:rPr>
        <w:t xml:space="preserve"> </w:t>
      </w:r>
      <w:r>
        <w:rPr>
          <w:rFonts w:asciiTheme="minorBidi" w:hAnsiTheme="minorBidi"/>
          <w:color w:val="231F20"/>
          <w:szCs w:val="22"/>
        </w:rPr>
        <w:t xml:space="preserve"> </w:t>
      </w:r>
    </w:p>
    <w:p w:rsidR="005524AD" w:rsidRDefault="005524AD" w:rsidP="005524AD">
      <w:pPr>
        <w:spacing w:after="0" w:line="240" w:lineRule="auto"/>
        <w:jc w:val="both"/>
        <w:rPr>
          <w:rFonts w:asciiTheme="minorBidi" w:hAnsiTheme="minorBidi"/>
          <w:color w:val="231F20"/>
          <w:szCs w:val="22"/>
          <w:lang w:val="en-GB"/>
        </w:rPr>
      </w:pPr>
      <w:r>
        <w:rPr>
          <w:rFonts w:asciiTheme="minorBidi" w:hAnsiTheme="minorBidi"/>
          <w:color w:val="231F20"/>
          <w:szCs w:val="22"/>
        </w:rPr>
        <w:t>(</w:t>
      </w:r>
      <w:r>
        <w:rPr>
          <w:rFonts w:asciiTheme="minorBidi" w:hAnsiTheme="minorBidi" w:hint="cs"/>
          <w:color w:val="231F20"/>
          <w:szCs w:val="22"/>
          <w:cs/>
        </w:rPr>
        <w:t>ख) यदि हां, तो इस संबंध में सरकार द्वारा उठाए गए कदमों का ब्यौरा क्या है</w:t>
      </w:r>
      <w:r>
        <w:rPr>
          <w:rFonts w:asciiTheme="minorBidi" w:hAnsiTheme="minorBidi"/>
          <w:color w:val="231F20"/>
          <w:szCs w:val="22"/>
          <w:lang w:val="en-GB"/>
        </w:rPr>
        <w:t xml:space="preserve">; </w:t>
      </w:r>
      <w:r>
        <w:rPr>
          <w:rFonts w:asciiTheme="minorBidi" w:hAnsiTheme="minorBidi"/>
          <w:color w:val="231F20"/>
          <w:szCs w:val="22"/>
          <w:cs/>
          <w:lang w:val="en-GB"/>
        </w:rPr>
        <w:t xml:space="preserve">और </w:t>
      </w:r>
    </w:p>
    <w:p w:rsidR="005524AD" w:rsidRDefault="005524AD" w:rsidP="005524AD">
      <w:pPr>
        <w:spacing w:after="0" w:line="240" w:lineRule="auto"/>
        <w:jc w:val="both"/>
        <w:rPr>
          <w:rFonts w:asciiTheme="minorBidi" w:hAnsiTheme="minorBidi"/>
          <w:color w:val="231F20"/>
          <w:szCs w:val="22"/>
          <w:lang w:val="en-GB"/>
        </w:rPr>
      </w:pPr>
      <w:r>
        <w:rPr>
          <w:rFonts w:asciiTheme="minorBidi" w:hAnsiTheme="minorBidi"/>
          <w:color w:val="231F20"/>
          <w:szCs w:val="22"/>
          <w:cs/>
          <w:lang w:val="en-GB"/>
        </w:rPr>
        <w:t>(ग) आईडीपीएल की इकाइयों के संचालन में रूचि दर्शाने वाले निजी उद्यमियों के ब्यौरे क्या हैं</w:t>
      </w:r>
      <w:r>
        <w:rPr>
          <w:rFonts w:asciiTheme="minorBidi" w:hAnsiTheme="minorBidi"/>
          <w:color w:val="231F20"/>
          <w:szCs w:val="22"/>
          <w:lang w:val="en-GB"/>
        </w:rPr>
        <w:t>?</w:t>
      </w:r>
    </w:p>
    <w:p w:rsidR="005524AD" w:rsidRDefault="005524AD" w:rsidP="005524AD">
      <w:pPr>
        <w:pStyle w:val="ListParagraph"/>
        <w:spacing w:after="0" w:line="240" w:lineRule="auto"/>
        <w:ind w:hanging="720"/>
        <w:jc w:val="center"/>
        <w:rPr>
          <w:rFonts w:asciiTheme="minorBidi" w:hAnsiTheme="minorBidi"/>
          <w:b/>
          <w:bCs/>
          <w:szCs w:val="22"/>
          <w:u w:val="single"/>
        </w:rPr>
      </w:pPr>
    </w:p>
    <w:p w:rsidR="005524AD" w:rsidRDefault="005524AD" w:rsidP="005524AD">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उत्‍तर</w:t>
      </w:r>
    </w:p>
    <w:p w:rsidR="005524AD" w:rsidRDefault="005524AD" w:rsidP="005524AD">
      <w:pPr>
        <w:pStyle w:val="ListParagraph"/>
        <w:spacing w:after="0" w:line="240" w:lineRule="auto"/>
        <w:ind w:hanging="720"/>
        <w:jc w:val="center"/>
        <w:rPr>
          <w:rFonts w:asciiTheme="minorBidi" w:hAnsiTheme="minorBidi"/>
          <w:b/>
          <w:bCs/>
          <w:szCs w:val="22"/>
          <w:u w:val="single"/>
        </w:rPr>
      </w:pPr>
      <w:r>
        <w:rPr>
          <w:rFonts w:asciiTheme="minorBidi" w:hAnsiTheme="minorBidi"/>
          <w:b/>
          <w:bCs/>
          <w:szCs w:val="22"/>
          <w:u w:val="single"/>
          <w:cs/>
        </w:rPr>
        <w:t>सड़क परिवहन और राजमार्ग मंत्रालय</w:t>
      </w:r>
      <w:r>
        <w:rPr>
          <w:rFonts w:asciiTheme="minorBidi" w:hAnsiTheme="minorBidi"/>
          <w:b/>
          <w:bCs/>
          <w:szCs w:val="22"/>
          <w:u w:val="single"/>
        </w:rPr>
        <w:t>;</w:t>
      </w:r>
      <w:r>
        <w:rPr>
          <w:rFonts w:asciiTheme="minorBidi" w:hAnsiTheme="minorBidi" w:hint="cs"/>
          <w:b/>
          <w:bCs/>
          <w:szCs w:val="22"/>
          <w:u w:val="single"/>
          <w:cs/>
        </w:rPr>
        <w:t xml:space="preserve"> जहाजरानी मंत्रालय और रसायन तथा उर्वरक मंत्रालय में राज्य मंत्री (श्री मनसुख एल. मांडविया)</w:t>
      </w:r>
    </w:p>
    <w:p w:rsidR="005524AD" w:rsidRDefault="005524AD" w:rsidP="005524AD">
      <w:pPr>
        <w:jc w:val="both"/>
        <w:rPr>
          <w:rFonts w:asciiTheme="minorBidi" w:eastAsiaTheme="minorEastAsia" w:hAnsiTheme="minorBidi"/>
          <w:szCs w:val="22"/>
        </w:rPr>
      </w:pPr>
    </w:p>
    <w:p w:rsidR="005524AD" w:rsidRDefault="005524AD" w:rsidP="005524AD">
      <w:pPr>
        <w:jc w:val="both"/>
        <w:rPr>
          <w:rFonts w:asciiTheme="minorBidi" w:eastAsiaTheme="minorEastAsia" w:hAnsiTheme="minorBidi"/>
          <w:szCs w:val="22"/>
        </w:rPr>
      </w:pPr>
      <w:r>
        <w:rPr>
          <w:rFonts w:asciiTheme="minorBidi" w:eastAsiaTheme="minorEastAsia" w:hAnsiTheme="minorBidi"/>
          <w:szCs w:val="22"/>
          <w:cs/>
        </w:rPr>
        <w:t>(क) से (ग)</w:t>
      </w:r>
      <w:r>
        <w:rPr>
          <w:rFonts w:asciiTheme="minorBidi" w:eastAsiaTheme="minorEastAsia" w:hAnsiTheme="minorBidi"/>
          <w:szCs w:val="22"/>
        </w:rPr>
        <w:t>:</w:t>
      </w:r>
      <w:r>
        <w:rPr>
          <w:rFonts w:asciiTheme="minorBidi" w:eastAsiaTheme="minorEastAsia" w:hAnsiTheme="minorBidi"/>
          <w:szCs w:val="22"/>
        </w:rPr>
        <w:tab/>
      </w:r>
      <w:r>
        <w:rPr>
          <w:rFonts w:asciiTheme="minorBidi" w:eastAsiaTheme="minorEastAsia" w:hAnsiTheme="minorBidi" w:hint="cs"/>
          <w:szCs w:val="22"/>
          <w:cs/>
        </w:rPr>
        <w:t>निजी भागीदारी हेतु आईडीपीएल</w:t>
      </w:r>
      <w:r>
        <w:rPr>
          <w:rFonts w:asciiTheme="minorBidi" w:eastAsiaTheme="minorEastAsia" w:hAnsiTheme="minorBidi"/>
          <w:szCs w:val="22"/>
        </w:rPr>
        <w:t>,</w:t>
      </w:r>
      <w:r>
        <w:rPr>
          <w:rFonts w:asciiTheme="minorBidi" w:eastAsiaTheme="minorEastAsia" w:hAnsiTheme="minorBidi" w:hint="cs"/>
          <w:szCs w:val="22"/>
          <w:cs/>
        </w:rPr>
        <w:t xml:space="preserve"> तमिलनाडु समेत इंडियन ड्रग्स एंड फार्मास्यूटिकल लिमिटेड़ (आईडीपीएल) की अनुषंगी कम्पनियों को हटाने की संभावना का पता लगाने के प्रयासों से वांछित परिणाम नहीं आए हैं। </w:t>
      </w:r>
    </w:p>
    <w:p w:rsidR="005524AD" w:rsidRDefault="005524AD" w:rsidP="005524AD">
      <w:pPr>
        <w:jc w:val="center"/>
        <w:rPr>
          <w:rFonts w:asciiTheme="minorBidi" w:eastAsiaTheme="minorEastAsia" w:hAnsiTheme="minorBidi"/>
          <w:szCs w:val="22"/>
        </w:rPr>
      </w:pPr>
      <w:r>
        <w:rPr>
          <w:rFonts w:asciiTheme="minorBidi" w:eastAsiaTheme="minorEastAsia" w:hAnsiTheme="minorBidi"/>
          <w:szCs w:val="22"/>
        </w:rPr>
        <w:t>*****</w:t>
      </w:r>
    </w:p>
    <w:p w:rsidR="005524AD" w:rsidRDefault="005524AD" w:rsidP="005524AD">
      <w:pPr>
        <w:rPr>
          <w:rFonts w:asciiTheme="minorBidi" w:hAnsiTheme="minorBidi" w:hint="cs"/>
          <w:sz w:val="23"/>
          <w:szCs w:val="23"/>
          <w:cs/>
        </w:rPr>
      </w:pPr>
    </w:p>
    <w:p w:rsidR="006A2AD9" w:rsidRDefault="006A2AD9"/>
    <w:sectPr w:rsidR="006A2AD9" w:rsidSect="006A2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524AD"/>
    <w:rsid w:val="005524AD"/>
    <w:rsid w:val="006A2A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AD"/>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AD"/>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divs>
    <w:div w:id="16494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2017-12-21T13:40:00Z</dcterms:created>
  <dcterms:modified xsi:type="dcterms:W3CDTF">2017-12-21T13:41:00Z</dcterms:modified>
</cp:coreProperties>
</file>