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AB" w:rsidRPr="0044213C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भारत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सरकार</w:t>
      </w:r>
    </w:p>
    <w:p w:rsidR="00AD49AB" w:rsidRPr="0044213C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वस्त्र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मंत्रालय</w:t>
      </w:r>
    </w:p>
    <w:p w:rsidR="00AD49AB" w:rsidRPr="0044213C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4213C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राज्‍य</w:t>
      </w:r>
      <w:r w:rsidRPr="0044213C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सभा</w:t>
      </w:r>
    </w:p>
    <w:p w:rsidR="00AD49AB" w:rsidRPr="0044213C" w:rsidRDefault="00AD49AB" w:rsidP="00111AB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 w:rsidRPr="0044213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अतारांकित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प्रश्न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संख्या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1578</w:t>
      </w:r>
    </w:p>
    <w:p w:rsidR="00AD49AB" w:rsidRPr="00111AB3" w:rsidRDefault="00AD49AB" w:rsidP="00111AB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0"/>
          <w:szCs w:val="10"/>
          <w:lang w:val="en-US"/>
        </w:rPr>
      </w:pPr>
    </w:p>
    <w:p w:rsidR="00AD49AB" w:rsidRPr="0044213C" w:rsidRDefault="0044213C" w:rsidP="00111AB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44213C">
        <w:rPr>
          <w:rFonts w:ascii="Arial Unicode MS" w:eastAsia="Arial Unicode MS" w:hAnsi="Arial Unicode MS" w:cs="Arial Unicode MS"/>
          <w:sz w:val="24"/>
          <w:szCs w:val="24"/>
        </w:rPr>
        <w:t>1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जनवरी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>2018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को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उत्तर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दिए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जाने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के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लिए</w:t>
      </w:r>
    </w:p>
    <w:p w:rsidR="00AD49AB" w:rsidRPr="00111AB3" w:rsidRDefault="00AD49AB" w:rsidP="00AA757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0"/>
          <w:szCs w:val="10"/>
        </w:rPr>
      </w:pPr>
    </w:p>
    <w:p w:rsidR="003D6E39" w:rsidRPr="0044213C" w:rsidRDefault="0044213C" w:rsidP="0044213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बुनकरों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द्वारा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आत्महत्या</w:t>
      </w:r>
    </w:p>
    <w:p w:rsidR="0044213C" w:rsidRPr="00111AB3" w:rsidRDefault="0044213C" w:rsidP="00AD49A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231F20"/>
          <w:sz w:val="12"/>
          <w:szCs w:val="12"/>
        </w:rPr>
      </w:pPr>
    </w:p>
    <w:p w:rsidR="0044213C" w:rsidRPr="0044213C" w:rsidRDefault="0044213C" w:rsidP="00AD49A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4213C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>1578</w:t>
      </w:r>
      <w:r w:rsidR="00AD49AB" w:rsidRPr="0044213C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.   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विशम्भर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प्रसाद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निषाद: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44213C" w:rsidRPr="0044213C" w:rsidRDefault="00497576" w:rsidP="00442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श्रीमती</w:t>
      </w:r>
      <w:r w:rsidR="0044213C"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छाया</w:t>
      </w:r>
      <w:r w:rsidR="0044213C"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वर्मा:</w:t>
      </w:r>
      <w:r w:rsidR="0044213C"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3D6E39" w:rsidRPr="0044213C" w:rsidRDefault="00497576" w:rsidP="00442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44213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चौधरी</w:t>
      </w:r>
      <w:r w:rsidR="0044213C"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सुखराम</w:t>
      </w:r>
      <w:r w:rsidR="0044213C"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सिंह</w:t>
      </w:r>
      <w:r w:rsidR="0044213C"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यादव:</w:t>
      </w:r>
    </w:p>
    <w:p w:rsidR="0044213C" w:rsidRPr="00111AB3" w:rsidRDefault="0044213C" w:rsidP="00AD49A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14"/>
          <w:szCs w:val="14"/>
        </w:rPr>
      </w:pPr>
    </w:p>
    <w:p w:rsidR="00AD49AB" w:rsidRPr="0044213C" w:rsidRDefault="00AD49AB" w:rsidP="00AD49A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</w:t>
      </w:r>
      <w:r w:rsidRPr="0044213C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>स्‍त्र</w:t>
      </w:r>
      <w:r w:rsidRPr="0044213C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cs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मंत्री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यह</w:t>
      </w:r>
      <w:r w:rsidRPr="0044213C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बताने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कृपा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करेंगे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कि:</w:t>
      </w:r>
    </w:p>
    <w:p w:rsidR="00AD49AB" w:rsidRPr="00111AB3" w:rsidRDefault="00AD49AB" w:rsidP="00AD49A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12"/>
          <w:szCs w:val="12"/>
          <w:lang w:val="en-US"/>
        </w:rPr>
      </w:pPr>
    </w:p>
    <w:p w:rsidR="0044213C" w:rsidRDefault="00AD49AB" w:rsidP="00111AB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>(</w:t>
      </w:r>
      <w:r w:rsidRPr="0044213C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>क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)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ab/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मार्च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, 2011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बुनकरों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आत्महत्या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>
        <w:rPr>
          <w:rFonts w:ascii="Arial Unicode MS" w:eastAsia="Arial Unicode MS" w:hAnsi="Arial Unicode MS" w:cs="Arial Unicode MS"/>
          <w:sz w:val="24"/>
          <w:szCs w:val="24"/>
          <w:cs/>
        </w:rPr>
        <w:t>संबंध</w:t>
      </w:r>
      <w:r w:rsidR="0044213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दी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गई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भारत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>
        <w:rPr>
          <w:rFonts w:ascii="Arial Unicode MS" w:eastAsia="Arial Unicode MS" w:hAnsi="Arial Unicode MS" w:cs="Arial Unicode MS"/>
          <w:sz w:val="24"/>
          <w:szCs w:val="24"/>
          <w:cs/>
        </w:rPr>
        <w:t>नियंत्रक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महालेखा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परीक्षक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रिपोर्ट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किन-किन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बिन्दुओं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ओर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इशारा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मंत्र</w:t>
      </w:r>
      <w:r w:rsidR="00271C33">
        <w:rPr>
          <w:rFonts w:ascii="Arial Unicode MS" w:eastAsia="Arial Unicode MS" w:hAnsi="Arial Unicode MS" w:cs="Arial Unicode MS"/>
          <w:sz w:val="24"/>
          <w:szCs w:val="24"/>
          <w:cs/>
        </w:rPr>
        <w:t>ा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लय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उनके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समाध</w:t>
      </w:r>
      <w:r w:rsidR="0044213C">
        <w:rPr>
          <w:rFonts w:ascii="Arial Unicode MS" w:eastAsia="Arial Unicode MS" w:hAnsi="Arial Unicode MS" w:cs="Arial Unicode MS"/>
          <w:sz w:val="24"/>
          <w:szCs w:val="24"/>
          <w:cs/>
        </w:rPr>
        <w:t>ा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न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हेतु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अभी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तक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कदम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उठाये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गये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497576" w:rsidRDefault="0044213C" w:rsidP="00111AB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213C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ख)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सच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97576">
        <w:rPr>
          <w:rFonts w:ascii="Arial Unicode MS" w:eastAsia="Arial Unicode MS" w:hAnsi="Arial Unicode MS" w:cs="Arial Unicode MS"/>
          <w:sz w:val="24"/>
          <w:szCs w:val="24"/>
          <w:cs/>
        </w:rPr>
        <w:t>हथकरघा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उद्योग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माल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सेवा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कर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लगाए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जाने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कारण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इस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उद्योग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समस्याएं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44213C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9757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बढ</w:t>
      </w:r>
      <w:proofErr w:type="gramEnd"/>
      <w:r w:rsidR="00497576">
        <w:rPr>
          <w:rFonts w:ascii="Arial Unicode MS" w:eastAsia="Arial Unicode MS" w:hAnsi="Arial Unicode MS" w:cs="Arial Unicode MS" w:hint="cs"/>
          <w:sz w:val="24"/>
          <w:szCs w:val="24"/>
          <w:cs/>
        </w:rPr>
        <w:t>़ी हैं</w:t>
      </w:r>
      <w:r w:rsidR="0049757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; </w:t>
      </w:r>
      <w:r w:rsidR="0049757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और</w:t>
      </w:r>
    </w:p>
    <w:p w:rsidR="003D6E39" w:rsidRPr="0044213C" w:rsidRDefault="0044213C" w:rsidP="00111AB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(ग)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A67450">
        <w:rPr>
          <w:rFonts w:ascii="Arial Unicode MS" w:eastAsia="Arial Unicode MS" w:hAnsi="Arial Unicode MS" w:cs="Arial Unicode MS" w:hint="cs"/>
          <w:sz w:val="24"/>
          <w:szCs w:val="24"/>
          <w:cs/>
        </w:rPr>
        <w:t>वर्तमान में बुनकरों से उनके उत्‍पादों के</w:t>
      </w:r>
      <w:r w:rsidR="0049757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67450">
        <w:rPr>
          <w:rFonts w:ascii="Arial Unicode MS" w:eastAsia="Arial Unicode MS" w:hAnsi="Arial Unicode MS" w:cs="Arial Unicode MS" w:hint="cs"/>
          <w:sz w:val="24"/>
          <w:szCs w:val="24"/>
          <w:cs/>
        </w:rPr>
        <w:t>लिए किस स्‍तर पर कितना माल और सेवा कर वसूला जा रहा है</w:t>
      </w:r>
      <w:r w:rsidR="003D6E39" w:rsidRPr="0044213C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AD49AB" w:rsidRPr="00111AB3" w:rsidRDefault="00AD49AB" w:rsidP="00AA757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18"/>
          <w:szCs w:val="18"/>
        </w:rPr>
      </w:pPr>
    </w:p>
    <w:p w:rsidR="00AD49AB" w:rsidRPr="0044213C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4213C"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>उत्तर</w:t>
      </w:r>
    </w:p>
    <w:p w:rsidR="00AD49AB" w:rsidRPr="00111AB3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12"/>
          <w:szCs w:val="12"/>
        </w:rPr>
      </w:pPr>
    </w:p>
    <w:p w:rsidR="00AD49AB" w:rsidRPr="0044213C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4213C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</w:rPr>
        <w:t>वस्‍त्र राज्‍य मंत्री</w:t>
      </w:r>
    </w:p>
    <w:p w:rsidR="00AD49AB" w:rsidRPr="0044213C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44213C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(</w:t>
      </w:r>
      <w:r w:rsidRPr="0044213C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</w:rPr>
        <w:t>श्री अजय टम्‍टा</w:t>
      </w:r>
      <w:r w:rsidRPr="0044213C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)</w:t>
      </w:r>
    </w:p>
    <w:p w:rsidR="001B1DE0" w:rsidRDefault="00497576" w:rsidP="00111AB3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भारत के नियंत्रक एवं महालेखा परीक्षक ने अपनी रिपोर्ट में मार्च 2011 में बुनकरों के समक्ष आ रही निम्‍नलिखित समस्‍याओं</w:t>
      </w:r>
      <w:r w:rsidR="00F11954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का उल्‍लेख किया है:- </w:t>
      </w:r>
    </w:p>
    <w:p w:rsidR="00F11954" w:rsidRDefault="00F11954" w:rsidP="00111A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हथकरघा बुनाई एक परम्‍परागत और </w:t>
      </w:r>
      <w:r w:rsidR="00DA67C5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वंशानुगत व्‍यवसाय है जिसमें </w:t>
      </w:r>
      <w:r w:rsidR="00C6764B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उपभोक्‍ताओं की पसंद</w:t>
      </w:r>
      <w:r w:rsidR="00775FAF"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 w:rsidR="00775FAF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प्रौद्योगिकी के संरक्षण और विपणन के तौर तरीकों में बदलाव के बारे में  </w:t>
      </w:r>
      <w:r w:rsidR="00DA67C5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प्रदर्शन</w:t>
      </w:r>
      <w:r w:rsidR="00DA67C5"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 w:rsidR="00DA67C5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जागरूकता और </w:t>
      </w:r>
      <w:r w:rsidR="00AB0CDF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जानकारी के अभाव में उत्‍पादन और डिज़ाइनों के परम्‍परागत तरीकों </w:t>
      </w:r>
      <w:r w:rsidR="00A804BC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का उपयोग किया जाता है । </w:t>
      </w:r>
    </w:p>
    <w:p w:rsidR="00A804BC" w:rsidRDefault="00A804BC" w:rsidP="00111A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विद्युत करघा क्षेत्र द्वारा निर्मित उत्‍पादों से प्रतिस्‍पर्धा ।</w:t>
      </w:r>
    </w:p>
    <w:p w:rsidR="004653CD" w:rsidRDefault="004653CD" w:rsidP="00111A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कम आय होने से युवा पीढ़ी इस व्‍यवसाय को अपनाने/जारी रखने के प्रति अनिच्‍छुक है । </w:t>
      </w:r>
    </w:p>
    <w:p w:rsidR="004653CD" w:rsidRDefault="004653CD" w:rsidP="00111A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हैंक यार्न और रसायनों की कीमतों में अत्‍याधिक वृद्धि होना और उनकी उपलब्‍धता नही होना ।</w:t>
      </w:r>
    </w:p>
    <w:p w:rsidR="00527C99" w:rsidRDefault="004653CD" w:rsidP="00111A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वित्‍तीय संस्‍थानों से अपर्याप्‍त </w:t>
      </w:r>
      <w:r w:rsidR="00527C99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ऋण ।</w:t>
      </w:r>
    </w:p>
    <w:p w:rsidR="00527C99" w:rsidRDefault="00527C99" w:rsidP="00111A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अपर्याप्‍त विपणन अवसंरचना ।</w:t>
      </w:r>
    </w:p>
    <w:p w:rsidR="004B4EAE" w:rsidRDefault="00527C99" w:rsidP="00111A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उत्‍पादन संबंधी </w:t>
      </w:r>
      <w:r w:rsidR="00F21135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दबाव</w:t>
      </w:r>
      <w:r w:rsidR="00F21135"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 w:rsidR="00F21135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</w:t>
      </w:r>
      <w:r w:rsidR="004B4EAE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व्‍यवसायगत स्‍वास्‍थ्‍य संबंधी जोखिम और सामाजिक सुरक्षा उपायों की कमी । </w:t>
      </w:r>
    </w:p>
    <w:p w:rsidR="008D1F3A" w:rsidRPr="00111AB3" w:rsidRDefault="008D1F3A" w:rsidP="008D1F3A">
      <w:pPr>
        <w:spacing w:after="0" w:line="240" w:lineRule="auto"/>
        <w:rPr>
          <w:rFonts w:ascii="Arial Unicode MS" w:eastAsia="Arial Unicode MS" w:hAnsi="Arial Unicode MS" w:cs="Arial Unicode MS"/>
          <w:color w:val="222222"/>
          <w:sz w:val="12"/>
          <w:szCs w:val="12"/>
          <w:lang w:val="en-US"/>
        </w:rPr>
      </w:pPr>
    </w:p>
    <w:p w:rsidR="000978AF" w:rsidRDefault="004B4EAE" w:rsidP="008D1F3A">
      <w:pPr>
        <w:spacing w:after="0" w:line="240" w:lineRule="auto"/>
        <w:ind w:firstLine="360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बुनकरों की उपरोक्‍त समस्‍याओं के समाधान के लिए विकास आयुक्‍त (हथकरघा) कार्यालय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वस्‍त्र मंत्रालय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भारत सरकार </w:t>
      </w:r>
      <w:r w:rsidR="000978AF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ने निम्‍नलिखित उपाय किए हैं:- </w:t>
      </w:r>
    </w:p>
    <w:p w:rsidR="000978AF" w:rsidRDefault="000978AF" w:rsidP="004B4EAE">
      <w:pPr>
        <w:spacing w:after="0" w:line="240" w:lineRule="auto"/>
        <w:ind w:left="360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</w:p>
    <w:p w:rsidR="00B061C2" w:rsidRDefault="00F10D43" w:rsidP="00D16D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lastRenderedPageBreak/>
        <w:t>हथकरघा बुनाई के परम्‍परागत</w:t>
      </w:r>
      <w:r w:rsidR="008D1F3A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कौशल ने हमारी सांस्‍कृतिक विरासत के संरक्षण और </w:t>
      </w:r>
      <w:r w:rsidR="00AC2D99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क्षेत्र को विद्युत करघा और मिल निर्मित वस्‍त्रों से प्रतिस्‍पर्धा </w:t>
      </w:r>
      <w:r w:rsidR="0061317C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से संरक्षण प्रदान करने की जरूरत </w:t>
      </w:r>
      <w:r w:rsidR="00CF0F6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को ध्‍यान में रखते हुए विकास आयुक्‍त (हथकरघा) कार्यालय के नियंत्रणाधीन बुनकर सेवा केंद्र उन्‍नत तकन</w:t>
      </w:r>
      <w:r w:rsidR="0057184C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ीकों और नए डिज़ाइनों के प्रचार - </w:t>
      </w:r>
      <w:r w:rsidR="00CF0F6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प्रसार</w:t>
      </w:r>
      <w:r w:rsidR="005B49F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के लिए प्रशिक्षण</w:t>
      </w:r>
      <w:r w:rsidR="00D16DCD"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 w:rsidR="00D16DC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</w:t>
      </w:r>
      <w:r w:rsidR="00CF0F6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प्रदर्शनियों</w:t>
      </w:r>
      <w:r w:rsidR="00CF0F6D"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 w:rsidR="00CF0F6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सेमिनारों</w:t>
      </w:r>
      <w:r w:rsidR="00CF0F6D"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 w:rsidR="00CF0F6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कार्यशालाओं की </w:t>
      </w:r>
      <w:r w:rsidR="008C6A6B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व्‍यवस्‍था</w:t>
      </w:r>
      <w:r w:rsidR="00075043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कर रहे हैं । </w:t>
      </w:r>
      <w:r w:rsidR="00FC4AEC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वे</w:t>
      </w:r>
      <w:r w:rsidR="008C6A6B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</w:t>
      </w:r>
      <w:r w:rsidR="00A80CD4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डिज़ाइनरों</w:t>
      </w:r>
      <w:r w:rsidR="00A80CD4"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 w:rsidR="00A80CD4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उत्‍पादकों और क्रेताओं के बीच </w:t>
      </w:r>
      <w:r w:rsidR="00B061C2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संपर्क स्‍थापित करके विपणन सहायता प्रदान कर</w:t>
      </w:r>
      <w:r w:rsidR="00FC4AEC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</w:t>
      </w:r>
      <w:r w:rsidR="00B061C2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रहे हैं ।</w:t>
      </w:r>
    </w:p>
    <w:p w:rsidR="00A804BC" w:rsidRDefault="00B061C2" w:rsidP="00111A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बुनकरों को उनकी आय में सुधार लाने के लिए </w:t>
      </w:r>
      <w:r w:rsidR="00813AC4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उनकी उत</w:t>
      </w:r>
      <w:r w:rsidR="0057184C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्‍पादकता में वृद्धि करने के लिए</w:t>
      </w:r>
      <w:r w:rsidR="0061317C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</w:t>
      </w:r>
      <w:r w:rsidR="00813AC4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गुणवत्‍तापरक </w:t>
      </w:r>
      <w:r w:rsidR="00A81099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उच्‍चकोटि के </w:t>
      </w:r>
      <w:r w:rsidR="003A2562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उत्‍पाद तैयार करने के लिए</w:t>
      </w:r>
      <w:r w:rsidR="00A81099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करघे और सहायक सामान प्रदान किए जाते हैं । </w:t>
      </w:r>
    </w:p>
    <w:p w:rsidR="00A81099" w:rsidRDefault="00A81099" w:rsidP="00111A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हथकरघा बुनकरों को मिलगेट कीमत पर यार्न उपलब्‍ध कराया जाता है । इसके अतिरिक्‍त हथकरघा क्षेत्र/बुनकरों को </w:t>
      </w:r>
      <w:r w:rsidR="00C8399E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विद्युत करघा और मिल क्षेत्र के साथ प्रतिस्‍पर्धा करने योग्‍य बनाने के लिए कॉटन</w:t>
      </w:r>
      <w:r w:rsidR="00C8399E"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 w:rsidR="00C8399E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घरेलू सिल्‍क और वुलन हैंक यार्न पर </w:t>
      </w:r>
      <w:r w:rsidR="00D30128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मात्रात्‍मक सीमा के साथ 10</w:t>
      </w:r>
      <w:r w:rsidR="00D30128"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  <w:t xml:space="preserve">% </w:t>
      </w:r>
      <w:r w:rsidR="00D30128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की सब्सिडी प्रदान की जाती है ।</w:t>
      </w:r>
    </w:p>
    <w:p w:rsidR="00D30128" w:rsidRDefault="00D30128" w:rsidP="00111A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बुनकर मुद्रा योजना के तहत 6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  <w:t xml:space="preserve">% 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की रियायती ब्‍याज दर पर ऋण प्रदान किया जाता है ।  साथ ही 10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000 रूपये तक मार्जिन राशि और ऋण गारंटी भी प्रदान की जाती है । </w:t>
      </w:r>
    </w:p>
    <w:p w:rsidR="00664285" w:rsidRPr="00A9386D" w:rsidRDefault="008B7E91" w:rsidP="00A9386D">
      <w:pPr>
        <w:pStyle w:val="ListParagraph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बुनकरों </w:t>
      </w:r>
      <w:r w:rsidR="0057184C">
        <w:rPr>
          <w:rFonts w:ascii="Arial Unicode MS" w:eastAsia="Arial Unicode MS" w:hAnsi="Arial Unicode MS" w:cs="Arial Unicode MS" w:hint="c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सशक्‍त बनाने और बुनकर परिवारों के बच्‍चों को </w:t>
      </w:r>
      <w:r w:rsidR="00667A18">
        <w:rPr>
          <w:rFonts w:ascii="Arial Unicode MS" w:eastAsia="Arial Unicode MS" w:hAnsi="Arial Unicode MS" w:cs="Arial Unicode MS" w:hint="cs"/>
          <w:sz w:val="24"/>
          <w:szCs w:val="24"/>
          <w:cs/>
        </w:rPr>
        <w:t>कैरियर उन्‍नति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667A18">
        <w:rPr>
          <w:rFonts w:ascii="Arial Unicode MS" w:eastAsia="Arial Unicode MS" w:hAnsi="Arial Unicode MS" w:cs="Arial Unicode MS" w:hint="cs"/>
          <w:sz w:val="24"/>
          <w:szCs w:val="24"/>
          <w:cs/>
        </w:rPr>
        <w:t>के योग्‍य बनाने के लिए वस्‍त्र मंत्रालय ने हथकरघा बुनकरों और उनके बच्‍चों को मुक्‍त विद्यालयी और दूरस्‍थ शिक्षा के माध्‍यम</w:t>
      </w:r>
      <w:r w:rsidR="006F35F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667A1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से </w:t>
      </w:r>
      <w:r w:rsidR="00A754C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शिक्षा प्रदान करने के लिए इंदिरा गांधी राष्‍ट्रीय मुक्‍त </w:t>
      </w:r>
      <w:r w:rsidR="006F35F5">
        <w:rPr>
          <w:rFonts w:ascii="Arial Unicode MS" w:eastAsia="Arial Unicode MS" w:hAnsi="Arial Unicode MS" w:cs="Arial Unicode MS" w:hint="cs"/>
          <w:sz w:val="24"/>
          <w:szCs w:val="24"/>
          <w:cs/>
        </w:rPr>
        <w:t>विश्‍व</w:t>
      </w:r>
      <w:r w:rsidR="00A754C8">
        <w:rPr>
          <w:rFonts w:ascii="Arial Unicode MS" w:eastAsia="Arial Unicode MS" w:hAnsi="Arial Unicode MS" w:cs="Arial Unicode MS" w:hint="cs"/>
          <w:sz w:val="24"/>
          <w:szCs w:val="24"/>
          <w:cs/>
        </w:rPr>
        <w:t>विद्यालय (इग्‍नू) और राष्‍ट्रीय मुक्‍त विद्यालयी शिक्षा संस्‍थान (एनआईओएस) के साथ अलग अलग समझौता ज्ञापन हस्‍ता‍क्षरित किए हैं ।</w:t>
      </w:r>
      <w:r w:rsidR="00667A1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A754C8">
        <w:rPr>
          <w:rFonts w:ascii="Arial Unicode MS" w:eastAsia="Arial Unicode MS" w:hAnsi="Arial Unicode MS" w:cs="Arial Unicode MS" w:hint="cs"/>
          <w:sz w:val="24"/>
          <w:szCs w:val="24"/>
          <w:cs/>
        </w:rPr>
        <w:t>वस्‍त्र मंत्राल</w:t>
      </w:r>
      <w:r w:rsidR="00A754C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य इनमें </w:t>
      </w:r>
      <w:r w:rsidRPr="00A754C8">
        <w:rPr>
          <w:rFonts w:ascii="Arial Unicode MS" w:eastAsia="Arial Unicode MS" w:hAnsi="Arial Unicode MS" w:cs="Arial Unicode MS" w:hint="cs"/>
          <w:sz w:val="24"/>
          <w:szCs w:val="24"/>
          <w:cs/>
        </w:rPr>
        <w:t>अनुसूचित जाति</w:t>
      </w:r>
      <w:r w:rsidRPr="00A754C8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A754C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अनुसूचित जनजाति</w:t>
      </w:r>
      <w:r w:rsidRPr="00A754C8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A754C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बीपीएल और महिला शिक्षार्थियों</w:t>
      </w:r>
      <w:r w:rsidRPr="00A754C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के मामले में एनआईओएस/इग्‍नू </w:t>
      </w:r>
      <w:r w:rsidR="00A9386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द्वारा प्रस्‍तावित पाठ्यक्रमों </w:t>
      </w:r>
      <w:r w:rsidRPr="00A754C8">
        <w:rPr>
          <w:rFonts w:ascii="Arial Unicode MS" w:eastAsia="Arial Unicode MS" w:hAnsi="Arial Unicode MS" w:cs="Arial Unicode MS" w:hint="cs"/>
          <w:sz w:val="24"/>
          <w:szCs w:val="24"/>
          <w:cs/>
        </w:rPr>
        <w:t>में प्रवेश</w:t>
      </w:r>
      <w:r w:rsidR="00A9386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की </w:t>
      </w:r>
      <w:r w:rsidRPr="00A754C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फीस के 75</w:t>
      </w:r>
      <w:r w:rsidRPr="00A754C8">
        <w:rPr>
          <w:rFonts w:ascii="Arial Unicode MS" w:eastAsia="Arial Unicode MS" w:hAnsi="Arial Unicode MS" w:cs="Arial Unicode MS"/>
          <w:sz w:val="24"/>
          <w:szCs w:val="24"/>
        </w:rPr>
        <w:t xml:space="preserve">% </w:t>
      </w:r>
      <w:r w:rsidRPr="00A754C8">
        <w:rPr>
          <w:rFonts w:ascii="Arial Unicode MS" w:eastAsia="Arial Unicode MS" w:hAnsi="Arial Unicode MS" w:cs="Arial Unicode MS" w:hint="cs"/>
          <w:sz w:val="24"/>
          <w:szCs w:val="24"/>
          <w:cs/>
        </w:rPr>
        <w:t>की प्रतिपूर्ति कर रहा  है  ।</w:t>
      </w:r>
    </w:p>
    <w:p w:rsidR="00A669BA" w:rsidRDefault="009D7268" w:rsidP="00111A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</w:pPr>
      <w:r w:rsidRPr="00A9386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बुनकरों को विपणन मंच प्रदान करने के लिए हथकरघा विपणन सहायता योजना </w:t>
      </w:r>
      <w:r w:rsidR="0090586B" w:rsidRPr="00A9386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के तहत राष्‍ट्रीय/विशेष हथकरघा एक्‍सपो</w:t>
      </w:r>
      <w:r w:rsidR="0090586B" w:rsidRPr="00A9386D"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 w:rsidR="0090586B" w:rsidRPr="00A9386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जिला स्‍तरीय आयोजन किए जाते हैं । बुनकरों को</w:t>
      </w:r>
      <w:r w:rsidR="00A9386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हथकरघा</w:t>
      </w:r>
      <w:r w:rsidR="00A9386D" w:rsidRPr="00A9386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उत्‍पादों की बिक्री के लिए</w:t>
      </w:r>
      <w:r w:rsidR="0090586B" w:rsidRPr="00A9386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देश के विभिन्‍न भागों में आयोजित विभिन्‍न शिल्‍प मेलों में भाग लेने की सुविधा भी प्रदान की </w:t>
      </w:r>
      <w:r w:rsidR="00A9386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जाती </w:t>
      </w:r>
      <w:r w:rsidR="0090586B" w:rsidRPr="00A9386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है ।  हथकरघा क्षेत्र को </w:t>
      </w:r>
      <w:r w:rsidR="00C55048" w:rsidRPr="00A9386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बढ़ावा देने के लिए एक नई विपणन पहल के रूप में ई-कॉमर्स प्‍लेटफार्म भी अनुबंधित किया गया है ।</w:t>
      </w:r>
      <w:r w:rsidR="00A9386D" w:rsidRPr="00A9386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</w:t>
      </w:r>
    </w:p>
    <w:p w:rsidR="00687671" w:rsidRDefault="0076543E" w:rsidP="00111A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उच्‍च गुणवत्‍ता के हथकरघा उत्‍पादों की ब्रांडिंग के लिए इंडिया हैंडलूम ब्रांड शुरू किया गया है ।  </w:t>
      </w:r>
    </w:p>
    <w:p w:rsidR="0076543E" w:rsidRDefault="000C4ACA" w:rsidP="00111A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हथकरघा </w:t>
      </w:r>
      <w:r w:rsidR="00630959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क्‍लस्‍टरों में कार्य करने के लिए और स्‍थानीय बुनकरी वाले फैब्रिक का </w:t>
      </w:r>
      <w:r w:rsidR="00F31F64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उपयोग करके फैशन </w:t>
      </w:r>
      <w:r w:rsidR="000E76DA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वाले गारमेंट डिज़ाइन करने के लिए प्रतिष्ठित डिज़ाइनरों के साथ </w:t>
      </w:r>
      <w:r w:rsidR="00D52D5E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समझौता ज्ञापन हस्‍ताक्षरित किए गए हैं । </w:t>
      </w:r>
    </w:p>
    <w:p w:rsidR="00D52D5E" w:rsidRDefault="00D52D5E" w:rsidP="00111A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हथकरघा गारमेंट </w:t>
      </w:r>
      <w:r w:rsidR="00393107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की एक पृथक रेंज </w:t>
      </w:r>
      <w:r w:rsidR="00FF7EB6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को ब्रांड में शामिल करने के लिए विभिन्‍न अग्रणी </w:t>
      </w:r>
      <w:r w:rsidR="002A3391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ब्रांड के साथ पहल की गई है ।  बीबा</w:t>
      </w:r>
      <w:r w:rsidR="002A3391"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 w:rsidR="002A3391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पीटर इंग्‍लैंड और ओनाया ने हथकरघा गारमेंट की एक </w:t>
      </w:r>
      <w:r w:rsidR="00652946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पृथक रेंज आरंभ की है । </w:t>
      </w:r>
    </w:p>
    <w:p w:rsidR="00C55048" w:rsidRPr="00A9386D" w:rsidRDefault="00A9386D" w:rsidP="00111A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 w:rsidRPr="00A9386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</w:t>
      </w:r>
      <w:r w:rsidR="00C55048" w:rsidRPr="00A9386D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हथकरघा बुनकर व्‍यापक कल्‍याण योजना के तहत हथकरघा बुनकरों को स्‍वास्‍थ्‍य बीमा तथा जीवन बीमा सुविधा उपलब्‍ध है । </w:t>
      </w:r>
    </w:p>
    <w:p w:rsidR="00C55048" w:rsidRPr="00111AB3" w:rsidRDefault="00C55048" w:rsidP="00111AB3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color w:val="222222"/>
          <w:sz w:val="16"/>
          <w:szCs w:val="16"/>
          <w:lang w:val="en-US"/>
        </w:rPr>
      </w:pPr>
    </w:p>
    <w:p w:rsidR="00C55048" w:rsidRDefault="00C55048" w:rsidP="00111AB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(ख)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ab/>
        <w:t>जी नहीं ।</w:t>
      </w:r>
    </w:p>
    <w:p w:rsidR="00111AB3" w:rsidRPr="00111AB3" w:rsidRDefault="00111AB3" w:rsidP="00111AB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12"/>
          <w:szCs w:val="12"/>
          <w:lang w:val="en-US"/>
        </w:rPr>
      </w:pPr>
    </w:p>
    <w:p w:rsidR="00C55048" w:rsidRPr="00C55048" w:rsidRDefault="00C55048" w:rsidP="00111AB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cs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(ग)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ab/>
      </w:r>
      <w:r w:rsidR="00652946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20 लाख से कम के कारोबार के लिए वस्‍तु एवं सेवा कर (जीएसटी) छूट उपलब्‍ध है । </w:t>
      </w:r>
      <w:r w:rsidR="00C62964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हथकरघा क्षेत्र में यार्न और वस्‍त्र के लिए लागू </w:t>
      </w:r>
      <w:r w:rsidR="00652946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जीएसटी</w:t>
      </w:r>
      <w:r w:rsidR="00C62964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की दर 5</w:t>
      </w:r>
      <w:r w:rsidR="00C62964"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  <w:t xml:space="preserve">% </w:t>
      </w:r>
      <w:r w:rsidR="00C62964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है ।  </w:t>
      </w:r>
      <w:r w:rsidR="00652946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1000 रूपये से कम के बिक्री मूल्‍य</w:t>
      </w:r>
      <w:r w:rsidR="00C62964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वाले </w:t>
      </w:r>
      <w:r w:rsidR="00583979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परिधान/गारमेंट के लिए जीएसटी दर 5</w:t>
      </w:r>
      <w:r w:rsidR="00583979"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  <w:t xml:space="preserve">% </w:t>
      </w:r>
      <w:r w:rsidR="00583979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और 1000 रूपये से अधिक के लिए 12</w:t>
      </w:r>
      <w:r w:rsidR="00583979"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  <w:t>%</w:t>
      </w:r>
      <w:r w:rsidR="00017634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 </w:t>
      </w:r>
      <w:r w:rsidR="00583979"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  <w:t xml:space="preserve"> </w:t>
      </w:r>
      <w:r w:rsidR="00583979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है ।</w:t>
      </w:r>
      <w:r w:rsidR="00C62964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</w:t>
      </w:r>
    </w:p>
    <w:p w:rsidR="00497576" w:rsidRDefault="00497576" w:rsidP="00111AB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222222"/>
          <w:lang w:val="en-US"/>
        </w:rPr>
      </w:pPr>
    </w:p>
    <w:p w:rsidR="005F261D" w:rsidRPr="00AA757D" w:rsidRDefault="00AD49AB" w:rsidP="003D6E3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222222"/>
          <w:lang w:val="en-US"/>
        </w:rPr>
      </w:pPr>
      <w:r w:rsidRPr="00AA757D">
        <w:rPr>
          <w:rFonts w:ascii="Arial Unicode MS" w:eastAsia="Arial Unicode MS" w:hAnsi="Arial Unicode MS" w:cs="Arial Unicode MS"/>
          <w:b/>
          <w:bCs/>
          <w:color w:val="222222"/>
          <w:lang w:val="en-US"/>
        </w:rPr>
        <w:t>****</w:t>
      </w:r>
    </w:p>
    <w:sectPr w:rsidR="005F261D" w:rsidRPr="00AA757D" w:rsidSect="00652946">
      <w:pgSz w:w="12240" w:h="15840"/>
      <w:pgMar w:top="90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B4E"/>
    <w:multiLevelType w:val="hybridMultilevel"/>
    <w:tmpl w:val="D034E884"/>
    <w:lvl w:ilvl="0" w:tplc="975C53E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CAF"/>
    <w:multiLevelType w:val="hybridMultilevel"/>
    <w:tmpl w:val="AB625168"/>
    <w:lvl w:ilvl="0" w:tplc="CE94A3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70A50"/>
    <w:multiLevelType w:val="hybridMultilevel"/>
    <w:tmpl w:val="8050ECDE"/>
    <w:lvl w:ilvl="0" w:tplc="CE94A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43A8E"/>
    <w:multiLevelType w:val="hybridMultilevel"/>
    <w:tmpl w:val="191CCAB6"/>
    <w:lvl w:ilvl="0" w:tplc="CE94A3BE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4">
    <w:nsid w:val="24520782"/>
    <w:multiLevelType w:val="hybridMultilevel"/>
    <w:tmpl w:val="8BB64976"/>
    <w:lvl w:ilvl="0" w:tplc="7256E360">
      <w:start w:val="1"/>
      <w:numFmt w:val="hindiVowel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E689F"/>
    <w:multiLevelType w:val="hybridMultilevel"/>
    <w:tmpl w:val="8CB0A3C6"/>
    <w:lvl w:ilvl="0" w:tplc="14CA09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70C27"/>
    <w:multiLevelType w:val="hybridMultilevel"/>
    <w:tmpl w:val="D4AAFF7A"/>
    <w:lvl w:ilvl="0" w:tplc="CE94A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AD49AB"/>
    <w:rsid w:val="00017634"/>
    <w:rsid w:val="00020481"/>
    <w:rsid w:val="00063419"/>
    <w:rsid w:val="00075043"/>
    <w:rsid w:val="000978AF"/>
    <w:rsid w:val="000C4ACA"/>
    <w:rsid w:val="000D0210"/>
    <w:rsid w:val="000E76DA"/>
    <w:rsid w:val="000F61D3"/>
    <w:rsid w:val="00100BFE"/>
    <w:rsid w:val="001048BA"/>
    <w:rsid w:val="00111AB3"/>
    <w:rsid w:val="00114C8E"/>
    <w:rsid w:val="00176AD5"/>
    <w:rsid w:val="001B1DE0"/>
    <w:rsid w:val="001E3484"/>
    <w:rsid w:val="001F7F5E"/>
    <w:rsid w:val="00271C33"/>
    <w:rsid w:val="00293FBF"/>
    <w:rsid w:val="002A3391"/>
    <w:rsid w:val="00322E7C"/>
    <w:rsid w:val="003352E1"/>
    <w:rsid w:val="00352470"/>
    <w:rsid w:val="003903AA"/>
    <w:rsid w:val="00393107"/>
    <w:rsid w:val="003A2562"/>
    <w:rsid w:val="003B0EEB"/>
    <w:rsid w:val="003D6E39"/>
    <w:rsid w:val="003F3CB5"/>
    <w:rsid w:val="0042614F"/>
    <w:rsid w:val="00426D4E"/>
    <w:rsid w:val="00433C4B"/>
    <w:rsid w:val="0044213C"/>
    <w:rsid w:val="00445D04"/>
    <w:rsid w:val="004653CD"/>
    <w:rsid w:val="00497576"/>
    <w:rsid w:val="004B4EAE"/>
    <w:rsid w:val="00527C99"/>
    <w:rsid w:val="0057184C"/>
    <w:rsid w:val="00583979"/>
    <w:rsid w:val="005B49FD"/>
    <w:rsid w:val="005E60E3"/>
    <w:rsid w:val="005F261D"/>
    <w:rsid w:val="005F6191"/>
    <w:rsid w:val="0061317C"/>
    <w:rsid w:val="00630959"/>
    <w:rsid w:val="00652946"/>
    <w:rsid w:val="00664285"/>
    <w:rsid w:val="00667A18"/>
    <w:rsid w:val="00687671"/>
    <w:rsid w:val="00690FB9"/>
    <w:rsid w:val="00695290"/>
    <w:rsid w:val="006F35F5"/>
    <w:rsid w:val="00725AE8"/>
    <w:rsid w:val="00735D3F"/>
    <w:rsid w:val="0076543E"/>
    <w:rsid w:val="00775FAF"/>
    <w:rsid w:val="00781797"/>
    <w:rsid w:val="0079223C"/>
    <w:rsid w:val="007B02FA"/>
    <w:rsid w:val="007B3F2D"/>
    <w:rsid w:val="007C147F"/>
    <w:rsid w:val="007C46FB"/>
    <w:rsid w:val="007D229E"/>
    <w:rsid w:val="00801749"/>
    <w:rsid w:val="00813AC4"/>
    <w:rsid w:val="008438DE"/>
    <w:rsid w:val="00882A73"/>
    <w:rsid w:val="008A0D6A"/>
    <w:rsid w:val="008B7E91"/>
    <w:rsid w:val="008C4978"/>
    <w:rsid w:val="008C6A6B"/>
    <w:rsid w:val="008D1F3A"/>
    <w:rsid w:val="00903992"/>
    <w:rsid w:val="0090586B"/>
    <w:rsid w:val="009110DE"/>
    <w:rsid w:val="00926699"/>
    <w:rsid w:val="00941463"/>
    <w:rsid w:val="00944DB8"/>
    <w:rsid w:val="009579C3"/>
    <w:rsid w:val="009B407E"/>
    <w:rsid w:val="009C4CDB"/>
    <w:rsid w:val="009D7268"/>
    <w:rsid w:val="00A00B85"/>
    <w:rsid w:val="00A669BA"/>
    <w:rsid w:val="00A67450"/>
    <w:rsid w:val="00A754C8"/>
    <w:rsid w:val="00A804BC"/>
    <w:rsid w:val="00A80CD4"/>
    <w:rsid w:val="00A81099"/>
    <w:rsid w:val="00A82833"/>
    <w:rsid w:val="00A865D4"/>
    <w:rsid w:val="00A9386D"/>
    <w:rsid w:val="00A9620C"/>
    <w:rsid w:val="00AA56BC"/>
    <w:rsid w:val="00AA757D"/>
    <w:rsid w:val="00AB0CDF"/>
    <w:rsid w:val="00AC2D99"/>
    <w:rsid w:val="00AD1398"/>
    <w:rsid w:val="00AD49AB"/>
    <w:rsid w:val="00B061C2"/>
    <w:rsid w:val="00B22CA7"/>
    <w:rsid w:val="00B74BAD"/>
    <w:rsid w:val="00BB2863"/>
    <w:rsid w:val="00BC21EC"/>
    <w:rsid w:val="00BF2A4A"/>
    <w:rsid w:val="00C030A3"/>
    <w:rsid w:val="00C46282"/>
    <w:rsid w:val="00C50D59"/>
    <w:rsid w:val="00C55048"/>
    <w:rsid w:val="00C62964"/>
    <w:rsid w:val="00C6764B"/>
    <w:rsid w:val="00C8399E"/>
    <w:rsid w:val="00CD3EBB"/>
    <w:rsid w:val="00CE4CD0"/>
    <w:rsid w:val="00CE50D4"/>
    <w:rsid w:val="00CF0F6D"/>
    <w:rsid w:val="00D07706"/>
    <w:rsid w:val="00D16DCD"/>
    <w:rsid w:val="00D30128"/>
    <w:rsid w:val="00D52D5E"/>
    <w:rsid w:val="00D67472"/>
    <w:rsid w:val="00DA67C5"/>
    <w:rsid w:val="00DB676A"/>
    <w:rsid w:val="00DE057F"/>
    <w:rsid w:val="00EC0B57"/>
    <w:rsid w:val="00EC747A"/>
    <w:rsid w:val="00EE7948"/>
    <w:rsid w:val="00F02656"/>
    <w:rsid w:val="00F10D43"/>
    <w:rsid w:val="00F11954"/>
    <w:rsid w:val="00F17519"/>
    <w:rsid w:val="00F21135"/>
    <w:rsid w:val="00F31F64"/>
    <w:rsid w:val="00F66826"/>
    <w:rsid w:val="00F779D3"/>
    <w:rsid w:val="00FB1003"/>
    <w:rsid w:val="00FC4AEC"/>
    <w:rsid w:val="00FC5E71"/>
    <w:rsid w:val="00FF4D22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AB"/>
    <w:rPr>
      <w:rFonts w:ascii="Calibri" w:eastAsia="Calibri" w:hAnsi="Calibri" w:cs="Mangal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D49AB"/>
  </w:style>
  <w:style w:type="paragraph" w:styleId="ListParagraph">
    <w:name w:val="List Paragraph"/>
    <w:basedOn w:val="Normal"/>
    <w:uiPriority w:val="34"/>
    <w:qFormat/>
    <w:rsid w:val="003F3CB5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EF41-A3F6-43A5-8070-9A7A447F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58</cp:revision>
  <cp:lastPrinted>2017-12-14T10:54:00Z</cp:lastPrinted>
  <dcterms:created xsi:type="dcterms:W3CDTF">2017-12-27T05:38:00Z</dcterms:created>
  <dcterms:modified xsi:type="dcterms:W3CDTF">2017-12-29T06:07:00Z</dcterms:modified>
</cp:coreProperties>
</file>