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AD" w:rsidRDefault="00554BAD" w:rsidP="008E6A0A">
      <w:pPr>
        <w:spacing w:line="240" w:lineRule="auto"/>
        <w:jc w:val="center"/>
        <w:rPr>
          <w:rFonts w:ascii="Mangal" w:hAnsi="Mangal"/>
          <w:b/>
          <w:bCs/>
        </w:rPr>
      </w:pPr>
    </w:p>
    <w:p w:rsidR="00554BAD" w:rsidRDefault="00554BAD" w:rsidP="008E6A0A">
      <w:pPr>
        <w:spacing w:line="240" w:lineRule="auto"/>
        <w:jc w:val="center"/>
        <w:rPr>
          <w:rFonts w:ascii="Mangal" w:hAnsi="Mangal"/>
          <w:b/>
          <w:bCs/>
        </w:rPr>
      </w:pPr>
    </w:p>
    <w:p w:rsidR="008E6A0A" w:rsidRPr="00C53CCB" w:rsidRDefault="008E6A0A" w:rsidP="008E6A0A">
      <w:pPr>
        <w:spacing w:line="240" w:lineRule="auto"/>
        <w:jc w:val="center"/>
        <w:rPr>
          <w:rFonts w:ascii="Mangal" w:hAnsi="Mangal"/>
          <w:b/>
          <w:bCs/>
        </w:rPr>
      </w:pPr>
      <w:r w:rsidRPr="00C53CCB">
        <w:rPr>
          <w:rFonts w:ascii="Mangal" w:hAnsi="Mangal"/>
          <w:b/>
          <w:bCs/>
          <w:cs/>
        </w:rPr>
        <w:t>भारत सरकार</w:t>
      </w:r>
    </w:p>
    <w:p w:rsidR="008E6A0A" w:rsidRPr="00C53CCB" w:rsidRDefault="008E6A0A" w:rsidP="008E6A0A">
      <w:pPr>
        <w:spacing w:line="240" w:lineRule="auto"/>
        <w:jc w:val="center"/>
        <w:rPr>
          <w:rFonts w:ascii="Mangal" w:hAnsi="Mangal"/>
          <w:b/>
          <w:bCs/>
        </w:rPr>
      </w:pPr>
      <w:r w:rsidRPr="00C53CCB">
        <w:rPr>
          <w:rFonts w:ascii="Mangal" w:hAnsi="Mangal"/>
          <w:b/>
          <w:bCs/>
          <w:cs/>
        </w:rPr>
        <w:t>रेल मंत्रालय</w:t>
      </w:r>
    </w:p>
    <w:p w:rsidR="008E6A0A" w:rsidRPr="00C53CCB" w:rsidRDefault="008E6A0A" w:rsidP="008E6A0A">
      <w:pPr>
        <w:tabs>
          <w:tab w:val="left" w:pos="6458"/>
        </w:tabs>
        <w:spacing w:line="240" w:lineRule="auto"/>
        <w:rPr>
          <w:rFonts w:ascii="Mangal" w:hAnsi="Mangal"/>
          <w:b/>
          <w:bCs/>
        </w:rPr>
      </w:pPr>
      <w:r w:rsidRPr="00C53CCB">
        <w:rPr>
          <w:rFonts w:ascii="Mangal" w:hAnsi="Mangal"/>
          <w:b/>
          <w:bCs/>
          <w:cs/>
        </w:rPr>
        <w:tab/>
      </w:r>
    </w:p>
    <w:p w:rsidR="008E6A0A" w:rsidRPr="00C53CCB" w:rsidRDefault="008E6A0A" w:rsidP="008E6A0A">
      <w:pPr>
        <w:tabs>
          <w:tab w:val="left" w:pos="1935"/>
          <w:tab w:val="center" w:pos="4320"/>
        </w:tabs>
        <w:spacing w:line="240" w:lineRule="auto"/>
        <w:jc w:val="center"/>
        <w:rPr>
          <w:rFonts w:ascii="Mangal" w:hAnsi="Mangal"/>
          <w:b/>
          <w:bCs/>
        </w:rPr>
      </w:pPr>
      <w:r w:rsidRPr="00C53CCB">
        <w:rPr>
          <w:rFonts w:ascii="Mangal" w:hAnsi="Mangal"/>
          <w:b/>
          <w:bCs/>
          <w:cs/>
        </w:rPr>
        <w:t>राज्‍य सभा</w:t>
      </w:r>
    </w:p>
    <w:p w:rsidR="008E6A0A" w:rsidRPr="00C53CCB" w:rsidRDefault="00DE6E02" w:rsidP="008E6A0A">
      <w:pPr>
        <w:spacing w:line="240" w:lineRule="auto"/>
        <w:jc w:val="center"/>
        <w:rPr>
          <w:rFonts w:ascii="Mangal" w:hAnsi="Mangal"/>
          <w:b/>
          <w:bCs/>
          <w:cs/>
        </w:rPr>
      </w:pPr>
      <w:r>
        <w:rPr>
          <w:rFonts w:ascii="Mangal" w:hAnsi="Mangal"/>
          <w:b/>
          <w:bCs/>
          <w:cs/>
        </w:rPr>
        <w:t>तारांकित प्रश्‍न सं.</w:t>
      </w:r>
      <w:r>
        <w:rPr>
          <w:rFonts w:ascii="Mangal" w:hAnsi="Mangal"/>
          <w:b/>
          <w:bCs/>
        </w:rPr>
        <w:t xml:space="preserve"> 80</w:t>
      </w:r>
    </w:p>
    <w:p w:rsidR="008E6A0A" w:rsidRPr="00C53CCB" w:rsidRDefault="00DE6E02" w:rsidP="008E6A0A">
      <w:pPr>
        <w:spacing w:line="240" w:lineRule="auto"/>
        <w:jc w:val="center"/>
        <w:rPr>
          <w:rFonts w:ascii="Mangal" w:hAnsi="Mangal"/>
          <w:b/>
          <w:bCs/>
          <w:cs/>
        </w:rPr>
      </w:pPr>
      <w:r>
        <w:rPr>
          <w:rFonts w:ascii="Mangal" w:hAnsi="Mangal"/>
          <w:b/>
          <w:bCs/>
        </w:rPr>
        <w:t>22</w:t>
      </w:r>
      <w:r w:rsidR="008E6A0A">
        <w:rPr>
          <w:rFonts w:ascii="Mangal" w:hAnsi="Mangal"/>
          <w:b/>
          <w:bCs/>
        </w:rPr>
        <w:t>.12</w:t>
      </w:r>
      <w:r w:rsidR="008E6A0A" w:rsidRPr="00C53CCB">
        <w:rPr>
          <w:rFonts w:ascii="Mangal" w:hAnsi="Mangal"/>
          <w:b/>
          <w:bCs/>
        </w:rPr>
        <w:t>.</w:t>
      </w:r>
      <w:r w:rsidR="008E6A0A">
        <w:rPr>
          <w:rFonts w:ascii="Mangal" w:hAnsi="Mangal"/>
          <w:b/>
          <w:bCs/>
        </w:rPr>
        <w:t>2017</w:t>
      </w:r>
      <w:r w:rsidR="008E6A0A" w:rsidRPr="00C53CCB">
        <w:rPr>
          <w:rFonts w:ascii="Mangal" w:hAnsi="Mangal"/>
          <w:b/>
          <w:bCs/>
        </w:rPr>
        <w:t xml:space="preserve"> </w:t>
      </w:r>
      <w:r w:rsidR="008E6A0A" w:rsidRPr="00C53CCB">
        <w:rPr>
          <w:rFonts w:ascii="Mangal" w:hAnsi="Mangal"/>
          <w:b/>
          <w:bCs/>
          <w:cs/>
        </w:rPr>
        <w:t xml:space="preserve">को दिया जाने वाला उत्‍तर </w:t>
      </w:r>
    </w:p>
    <w:p w:rsidR="008E6A0A" w:rsidRPr="00C53CCB" w:rsidRDefault="008E6A0A" w:rsidP="008E6A0A">
      <w:pPr>
        <w:spacing w:line="240" w:lineRule="auto"/>
        <w:jc w:val="center"/>
        <w:rPr>
          <w:rFonts w:ascii="Mangal" w:hAnsi="Mangal"/>
          <w:b/>
          <w:bCs/>
          <w:cs/>
        </w:rPr>
      </w:pPr>
    </w:p>
    <w:p w:rsidR="008E6A0A" w:rsidRPr="00C53CCB" w:rsidRDefault="008E6A0A" w:rsidP="008E6A0A">
      <w:pPr>
        <w:spacing w:line="240" w:lineRule="auto"/>
        <w:jc w:val="center"/>
        <w:rPr>
          <w:rFonts w:ascii="Mangal" w:hAnsi="Mangal"/>
          <w:b/>
          <w:bCs/>
        </w:rPr>
      </w:pPr>
      <w:r>
        <w:rPr>
          <w:rFonts w:ascii="Mangal" w:hAnsi="Mangal" w:hint="cs"/>
          <w:b/>
          <w:bCs/>
          <w:cs/>
        </w:rPr>
        <w:t xml:space="preserve"> </w:t>
      </w:r>
      <w:r w:rsidR="00414570">
        <w:rPr>
          <w:rFonts w:ascii="Mangal" w:hAnsi="Mangal"/>
          <w:b/>
          <w:bCs/>
          <w:cs/>
        </w:rPr>
        <w:t>आयातित</w:t>
      </w:r>
      <w:r w:rsidR="00414570">
        <w:rPr>
          <w:rFonts w:ascii="Mangal" w:hAnsi="Mangal" w:hint="cs"/>
          <w:b/>
          <w:bCs/>
          <w:cs/>
        </w:rPr>
        <w:t xml:space="preserve"> संकेतक प्रणाली की संस्‍थापना </w:t>
      </w:r>
      <w:r w:rsidRPr="00C53CCB">
        <w:rPr>
          <w:rFonts w:ascii="Mangal" w:hAnsi="Mangal"/>
          <w:b/>
          <w:bCs/>
          <w:cs/>
        </w:rPr>
        <w:t xml:space="preserve">       </w:t>
      </w:r>
    </w:p>
    <w:p w:rsidR="008E6A0A" w:rsidRPr="00C53CCB" w:rsidRDefault="008E6A0A" w:rsidP="008E6A0A">
      <w:pPr>
        <w:spacing w:line="240" w:lineRule="auto"/>
        <w:rPr>
          <w:rFonts w:ascii="Mangal" w:hAnsi="Mangal"/>
          <w:b/>
          <w:bCs/>
        </w:rPr>
      </w:pPr>
    </w:p>
    <w:p w:rsidR="008E6A0A" w:rsidRPr="00C53CCB" w:rsidRDefault="008E6A0A" w:rsidP="008E6A0A">
      <w:pPr>
        <w:spacing w:line="240" w:lineRule="auto"/>
        <w:rPr>
          <w:rFonts w:ascii="Mangal" w:hAnsi="Mangal"/>
          <w:b/>
          <w:bCs/>
        </w:rPr>
      </w:pPr>
      <w:r>
        <w:rPr>
          <w:rFonts w:ascii="Mangal" w:hAnsi="Mangal"/>
          <w:b/>
          <w:bCs/>
          <w:cs/>
        </w:rPr>
        <w:t>*</w:t>
      </w:r>
      <w:r w:rsidR="00DE6E02">
        <w:rPr>
          <w:rFonts w:ascii="Mangal" w:hAnsi="Mangal"/>
          <w:b/>
          <w:bCs/>
        </w:rPr>
        <w:t>80.</w:t>
      </w:r>
      <w:r>
        <w:rPr>
          <w:rFonts w:ascii="Mangal" w:hAnsi="Mangal"/>
          <w:b/>
          <w:bCs/>
          <w:cs/>
        </w:rPr>
        <w:tab/>
      </w:r>
      <w:r w:rsidR="00414570">
        <w:rPr>
          <w:rFonts w:ascii="Mangal" w:hAnsi="Mangal"/>
          <w:b/>
          <w:bCs/>
          <w:cs/>
        </w:rPr>
        <w:t>श्री</w:t>
      </w:r>
      <w:r w:rsidR="00414570">
        <w:rPr>
          <w:rFonts w:ascii="Mangal" w:hAnsi="Mangal" w:hint="cs"/>
          <w:b/>
          <w:bCs/>
          <w:cs/>
        </w:rPr>
        <w:t xml:space="preserve"> हर्षवर्धन सिंह डुंगरपुर</w:t>
      </w:r>
      <w:r w:rsidRPr="00C53CCB">
        <w:rPr>
          <w:rFonts w:ascii="Mangal" w:hAnsi="Mangal"/>
          <w:b/>
          <w:bCs/>
          <w:cs/>
        </w:rPr>
        <w:t>:</w:t>
      </w:r>
    </w:p>
    <w:p w:rsidR="008E6A0A" w:rsidRPr="00C53CCB" w:rsidRDefault="008E6A0A" w:rsidP="008E6A0A">
      <w:pPr>
        <w:spacing w:line="240" w:lineRule="auto"/>
        <w:rPr>
          <w:rFonts w:ascii="Mangal" w:hAnsi="Mangal"/>
          <w:b/>
          <w:bCs/>
        </w:rPr>
      </w:pPr>
      <w:r w:rsidRPr="00C53CCB">
        <w:rPr>
          <w:rFonts w:ascii="Mangal" w:hAnsi="Mangal"/>
          <w:b/>
          <w:bCs/>
          <w:cs/>
        </w:rPr>
        <w:tab/>
      </w:r>
      <w:r w:rsidRPr="00C53CCB">
        <w:rPr>
          <w:rFonts w:ascii="Mangal" w:hAnsi="Mangal"/>
          <w:b/>
          <w:bCs/>
          <w:cs/>
        </w:rPr>
        <w:tab/>
        <w:t xml:space="preserve"> </w:t>
      </w:r>
    </w:p>
    <w:p w:rsidR="008E6A0A" w:rsidRPr="00C53CCB" w:rsidRDefault="008E6A0A" w:rsidP="008E6A0A">
      <w:pPr>
        <w:spacing w:line="240" w:lineRule="auto"/>
        <w:rPr>
          <w:rFonts w:ascii="Mangal" w:hAnsi="Mangal"/>
          <w:b/>
          <w:bCs/>
        </w:rPr>
      </w:pPr>
      <w:r w:rsidRPr="00C53CCB">
        <w:rPr>
          <w:rFonts w:ascii="Mangal" w:hAnsi="Mangal"/>
          <w:b/>
          <w:bCs/>
          <w:cs/>
        </w:rPr>
        <w:tab/>
        <w:t>क्‍या रेल मंत्री यह बताने की कृपा करेंगे कि</w:t>
      </w:r>
      <w:r w:rsidRPr="00C53CCB">
        <w:rPr>
          <w:rFonts w:ascii="Mangal" w:hAnsi="Mangal"/>
          <w:b/>
          <w:bCs/>
        </w:rPr>
        <w:t>:</w:t>
      </w:r>
    </w:p>
    <w:p w:rsidR="008E6A0A" w:rsidRPr="00C53CCB" w:rsidRDefault="008E6A0A" w:rsidP="008E6A0A">
      <w:pPr>
        <w:spacing w:line="240" w:lineRule="auto"/>
        <w:rPr>
          <w:rFonts w:ascii="Mangal" w:hAnsi="Mangal"/>
          <w:b/>
          <w:bCs/>
        </w:rPr>
      </w:pPr>
    </w:p>
    <w:p w:rsidR="008E6A0A" w:rsidRPr="00C53CCB" w:rsidRDefault="008E6A0A" w:rsidP="008E6A0A">
      <w:pPr>
        <w:spacing w:line="240" w:lineRule="auto"/>
        <w:ind w:left="720" w:hanging="720"/>
        <w:rPr>
          <w:rFonts w:ascii="Mangal" w:hAnsi="Mangal"/>
        </w:rPr>
      </w:pPr>
      <w:r w:rsidRPr="00C53CCB">
        <w:rPr>
          <w:rFonts w:ascii="Mangal" w:hAnsi="Mangal"/>
          <w:cs/>
        </w:rPr>
        <w:t xml:space="preserve">(क) </w:t>
      </w:r>
      <w:r w:rsidRPr="00C53CCB">
        <w:rPr>
          <w:rFonts w:ascii="Mangal" w:hAnsi="Mangal"/>
          <w:cs/>
        </w:rPr>
        <w:tab/>
      </w:r>
      <w:r w:rsidR="00414570">
        <w:rPr>
          <w:rFonts w:ascii="Mangal" w:hAnsi="Mangal"/>
          <w:cs/>
        </w:rPr>
        <w:t>क्‍या</w:t>
      </w:r>
      <w:r w:rsidR="00414570">
        <w:rPr>
          <w:rFonts w:ascii="Mangal" w:hAnsi="Mangal" w:hint="cs"/>
          <w:cs/>
        </w:rPr>
        <w:t xml:space="preserve"> यह सच है कि वर्ष 2014 से वर्ष 2017 के बीच हुई कई रेल दुर्घटनाएं कर्मचारियों की लापरवाही के कारण और घटिया तथा स्‍थानीय तौर पर निर्मित उपकरणों के इस्‍तेमाल की वजह से हुई है</w:t>
      </w:r>
      <w:r w:rsidR="00513D35">
        <w:rPr>
          <w:rFonts w:ascii="Mangal" w:hAnsi="Mangal" w:hint="cs"/>
          <w:cs/>
        </w:rPr>
        <w:t>ं</w:t>
      </w:r>
      <w:r w:rsidR="00414570">
        <w:rPr>
          <w:rFonts w:ascii="Mangal" w:hAnsi="Mangal" w:hint="cs"/>
        </w:rPr>
        <w:t>,</w:t>
      </w:r>
      <w:r w:rsidR="00414570">
        <w:rPr>
          <w:rFonts w:ascii="Mangal" w:hAnsi="Mangal" w:hint="cs"/>
          <w:cs/>
        </w:rPr>
        <w:t xml:space="preserve"> जिससे संकेतक प्रणाली में खराबी आई</w:t>
      </w:r>
      <w:r w:rsidRPr="00C53CCB">
        <w:rPr>
          <w:rFonts w:ascii="Mangal" w:hAnsi="Mangal"/>
        </w:rPr>
        <w:t>;</w:t>
      </w:r>
      <w:r w:rsidRPr="00C53CCB">
        <w:rPr>
          <w:rFonts w:ascii="Mangal" w:hAnsi="Mangal"/>
          <w:cs/>
        </w:rPr>
        <w:t xml:space="preserve">  </w:t>
      </w:r>
    </w:p>
    <w:p w:rsidR="00AF5F94" w:rsidRDefault="00AF5F94" w:rsidP="008E6A0A">
      <w:pPr>
        <w:spacing w:line="240" w:lineRule="auto"/>
        <w:ind w:left="720" w:hanging="720"/>
        <w:rPr>
          <w:rFonts w:ascii="Mangal" w:hAnsi="Mangal"/>
        </w:rPr>
      </w:pPr>
    </w:p>
    <w:p w:rsidR="008E6A0A" w:rsidRPr="00C53CCB" w:rsidRDefault="008E6A0A" w:rsidP="008E6A0A">
      <w:pPr>
        <w:spacing w:line="240" w:lineRule="auto"/>
        <w:ind w:left="720" w:hanging="720"/>
        <w:rPr>
          <w:rFonts w:ascii="Mangal" w:hAnsi="Mangal"/>
        </w:rPr>
      </w:pPr>
      <w:r w:rsidRPr="00C53CCB">
        <w:rPr>
          <w:rFonts w:ascii="Mangal" w:hAnsi="Mangal"/>
          <w:cs/>
        </w:rPr>
        <w:t>(ख)</w:t>
      </w:r>
      <w:r w:rsidRPr="00C53CCB">
        <w:rPr>
          <w:rFonts w:ascii="Mangal" w:hAnsi="Mangal"/>
          <w:cs/>
        </w:rPr>
        <w:tab/>
      </w:r>
      <w:r w:rsidR="00414570">
        <w:rPr>
          <w:rFonts w:ascii="Mangal" w:hAnsi="Mangal"/>
          <w:cs/>
        </w:rPr>
        <w:t>इन</w:t>
      </w:r>
      <w:r w:rsidR="00414570">
        <w:rPr>
          <w:rFonts w:ascii="Mangal" w:hAnsi="Mangal" w:hint="cs"/>
          <w:cs/>
        </w:rPr>
        <w:t xml:space="preserve"> दुर्घटनाओं में मारे गए तथा घायल हुए व्‍यक्तियों की संख्‍या का ब्‍यौरा </w:t>
      </w:r>
      <w:r>
        <w:rPr>
          <w:rFonts w:ascii="Mangal" w:hAnsi="Mangal" w:hint="cs"/>
          <w:cs/>
        </w:rPr>
        <w:t>क्या है</w:t>
      </w:r>
      <w:r>
        <w:rPr>
          <w:rFonts w:ascii="Mangal" w:hAnsi="Mangal"/>
        </w:rPr>
        <w:t>;</w:t>
      </w:r>
    </w:p>
    <w:p w:rsidR="00AF5F94" w:rsidRDefault="00AF5F94" w:rsidP="008E6A0A">
      <w:pPr>
        <w:spacing w:line="240" w:lineRule="auto"/>
        <w:ind w:left="720" w:hanging="720"/>
        <w:rPr>
          <w:rFonts w:ascii="Mangal" w:hAnsi="Mangal"/>
        </w:rPr>
      </w:pPr>
    </w:p>
    <w:p w:rsidR="008E6A0A" w:rsidRDefault="008E6A0A" w:rsidP="008E6A0A">
      <w:pPr>
        <w:spacing w:line="240" w:lineRule="auto"/>
        <w:ind w:left="720" w:hanging="720"/>
        <w:rPr>
          <w:rFonts w:ascii="Mangal" w:hAnsi="Mangal"/>
          <w:cs/>
        </w:rPr>
      </w:pPr>
      <w:r w:rsidRPr="00C53CCB">
        <w:rPr>
          <w:rFonts w:ascii="Mangal" w:hAnsi="Mangal"/>
          <w:cs/>
        </w:rPr>
        <w:t>(ग)</w:t>
      </w:r>
      <w:r w:rsidRPr="00C53CCB">
        <w:rPr>
          <w:rFonts w:ascii="Mangal" w:hAnsi="Mangal"/>
          <w:cs/>
        </w:rPr>
        <w:tab/>
      </w:r>
      <w:r w:rsidR="0009159F">
        <w:rPr>
          <w:rFonts w:ascii="Mangal" w:hAnsi="Mangal"/>
          <w:cs/>
        </w:rPr>
        <w:t>क्‍या</w:t>
      </w:r>
      <w:r w:rsidR="0009159F">
        <w:rPr>
          <w:rFonts w:ascii="Mangal" w:hAnsi="Mangal" w:hint="cs"/>
          <w:cs/>
        </w:rPr>
        <w:t xml:space="preserve"> सरकार आयातित संकेतक प्रणाली संस्‍थापित करने का विचार</w:t>
      </w:r>
      <w:r w:rsidR="00513D35">
        <w:rPr>
          <w:rFonts w:ascii="Mangal" w:hAnsi="Mangal"/>
        </w:rPr>
        <w:t xml:space="preserve"> </w:t>
      </w:r>
      <w:r w:rsidR="0009159F">
        <w:rPr>
          <w:rFonts w:ascii="Mangal" w:hAnsi="Mangal" w:hint="cs"/>
          <w:cs/>
        </w:rPr>
        <w:t>रखती है</w:t>
      </w:r>
      <w:r>
        <w:rPr>
          <w:rFonts w:ascii="Mangal" w:hAnsi="Mangal"/>
        </w:rPr>
        <w:t>;</w:t>
      </w:r>
    </w:p>
    <w:p w:rsidR="00AF5F94" w:rsidRDefault="00AF5F94" w:rsidP="008E6A0A">
      <w:pPr>
        <w:spacing w:line="240" w:lineRule="auto"/>
        <w:ind w:left="720" w:hanging="720"/>
        <w:rPr>
          <w:rFonts w:ascii="Mangal" w:hAnsi="Mangal"/>
        </w:rPr>
      </w:pPr>
    </w:p>
    <w:p w:rsidR="0009159F" w:rsidRDefault="008E6A0A" w:rsidP="008E6A0A">
      <w:pPr>
        <w:spacing w:line="240" w:lineRule="auto"/>
        <w:ind w:left="720" w:hanging="720"/>
        <w:rPr>
          <w:rFonts w:ascii="Mangal" w:hAnsi="Mangal"/>
        </w:rPr>
      </w:pPr>
      <w:r>
        <w:rPr>
          <w:rFonts w:ascii="Mangal" w:hAnsi="Mangal" w:hint="cs"/>
          <w:cs/>
        </w:rPr>
        <w:t xml:space="preserve">(घ)  </w:t>
      </w:r>
      <w:r w:rsidR="0009159F">
        <w:rPr>
          <w:rFonts w:ascii="Mangal" w:hAnsi="Mangal" w:hint="cs"/>
          <w:cs/>
        </w:rPr>
        <w:t>यदि हां</w:t>
      </w:r>
      <w:r w:rsidR="0009159F">
        <w:rPr>
          <w:rFonts w:ascii="Mangal" w:hAnsi="Mangal" w:hint="cs"/>
        </w:rPr>
        <w:t>,</w:t>
      </w:r>
      <w:r w:rsidR="0009159F">
        <w:rPr>
          <w:rFonts w:ascii="Mangal" w:hAnsi="Mangal" w:hint="cs"/>
          <w:cs/>
        </w:rPr>
        <w:t xml:space="preserve"> तो तत्‍संबंधी ब्‍यौरा क्‍या है</w:t>
      </w:r>
      <w:r w:rsidR="0009159F">
        <w:rPr>
          <w:rFonts w:ascii="Mangal" w:hAnsi="Mangal" w:hint="cs"/>
        </w:rPr>
        <w:t>;</w:t>
      </w:r>
      <w:r w:rsidR="00547072">
        <w:rPr>
          <w:rFonts w:ascii="Mangal" w:hAnsi="Mangal"/>
        </w:rPr>
        <w:t xml:space="preserve"> </w:t>
      </w:r>
      <w:r w:rsidR="0009159F">
        <w:rPr>
          <w:rFonts w:ascii="Mangal" w:hAnsi="Mangal" w:hint="cs"/>
          <w:cs/>
        </w:rPr>
        <w:t xml:space="preserve">और </w:t>
      </w:r>
    </w:p>
    <w:p w:rsidR="0009159F" w:rsidRDefault="0009159F" w:rsidP="008E6A0A">
      <w:pPr>
        <w:spacing w:line="240" w:lineRule="auto"/>
        <w:ind w:left="720" w:hanging="720"/>
        <w:rPr>
          <w:rFonts w:ascii="Mangal" w:hAnsi="Mangal"/>
        </w:rPr>
      </w:pPr>
    </w:p>
    <w:p w:rsidR="008E6A0A" w:rsidRPr="00C53CCB" w:rsidRDefault="009C6BF1" w:rsidP="008E6A0A">
      <w:pPr>
        <w:spacing w:line="240" w:lineRule="auto"/>
        <w:ind w:left="720" w:hanging="720"/>
        <w:rPr>
          <w:rFonts w:ascii="Mangal" w:hAnsi="Mangal"/>
        </w:rPr>
      </w:pPr>
      <w:r>
        <w:rPr>
          <w:rFonts w:ascii="Mangal" w:hAnsi="Mangal" w:hint="cs"/>
          <w:cs/>
        </w:rPr>
        <w:t xml:space="preserve">(ड.) </w:t>
      </w:r>
      <w:r>
        <w:rPr>
          <w:rFonts w:ascii="Mangal" w:hAnsi="Mangal" w:hint="cs"/>
          <w:cs/>
        </w:rPr>
        <w:tab/>
        <w:t>यदि नहीं</w:t>
      </w:r>
      <w:r>
        <w:rPr>
          <w:rFonts w:ascii="Mangal" w:hAnsi="Mangal" w:hint="cs"/>
        </w:rPr>
        <w:t>,</w:t>
      </w:r>
      <w:r>
        <w:rPr>
          <w:rFonts w:ascii="Mangal" w:hAnsi="Mangal" w:hint="cs"/>
          <w:cs/>
        </w:rPr>
        <w:t xml:space="preserve"> तो इसके क्‍या कारण हैं</w:t>
      </w:r>
      <w:r w:rsidR="008E6A0A">
        <w:rPr>
          <w:rFonts w:ascii="Mangal" w:hAnsi="Mangal"/>
        </w:rPr>
        <w:t>?</w:t>
      </w:r>
      <w:r w:rsidR="008E6A0A" w:rsidRPr="00C53CCB">
        <w:rPr>
          <w:rFonts w:ascii="Mangal" w:hAnsi="Mangal"/>
        </w:rPr>
        <w:t xml:space="preserve"> </w:t>
      </w:r>
    </w:p>
    <w:p w:rsidR="008E6A0A" w:rsidRPr="00C53CCB" w:rsidRDefault="008E6A0A" w:rsidP="008E6A0A">
      <w:pPr>
        <w:spacing w:line="240" w:lineRule="auto"/>
        <w:jc w:val="center"/>
        <w:rPr>
          <w:rFonts w:ascii="Mangal" w:hAnsi="Mangal"/>
        </w:rPr>
      </w:pPr>
      <w:r w:rsidRPr="00C53CCB">
        <w:rPr>
          <w:rFonts w:ascii="Mangal" w:hAnsi="Mangal"/>
        </w:rPr>
        <w:t xml:space="preserve">       </w:t>
      </w:r>
    </w:p>
    <w:p w:rsidR="008E6A0A" w:rsidRPr="00C53CCB" w:rsidRDefault="008E6A0A" w:rsidP="008E6A0A">
      <w:pPr>
        <w:spacing w:line="240" w:lineRule="auto"/>
        <w:jc w:val="center"/>
        <w:rPr>
          <w:rFonts w:ascii="Mangal" w:hAnsi="Mangal"/>
          <w:b/>
          <w:bCs/>
        </w:rPr>
      </w:pPr>
      <w:r w:rsidRPr="00C53CCB">
        <w:rPr>
          <w:rFonts w:ascii="Mangal" w:hAnsi="Mangal"/>
          <w:b/>
          <w:bCs/>
          <w:cs/>
        </w:rPr>
        <w:t>उत्‍तर</w:t>
      </w:r>
    </w:p>
    <w:p w:rsidR="008E6A0A" w:rsidRPr="00C53CCB" w:rsidRDefault="008E6A0A" w:rsidP="008E6A0A">
      <w:pPr>
        <w:pStyle w:val="ListParagraph"/>
        <w:spacing w:after="0" w:line="240" w:lineRule="auto"/>
        <w:ind w:left="0"/>
        <w:jc w:val="center"/>
        <w:rPr>
          <w:rFonts w:ascii="Mangal" w:hAnsi="Mangal"/>
          <w:b/>
          <w:bCs/>
          <w:sz w:val="24"/>
          <w:szCs w:val="24"/>
          <w:lang w:val="en-US"/>
        </w:rPr>
      </w:pPr>
    </w:p>
    <w:p w:rsidR="008E6A0A" w:rsidRDefault="008E6A0A" w:rsidP="008E6A0A">
      <w:pPr>
        <w:pStyle w:val="ListParagraph"/>
        <w:spacing w:after="0" w:line="240" w:lineRule="auto"/>
        <w:ind w:left="0"/>
        <w:jc w:val="center"/>
        <w:rPr>
          <w:rFonts w:ascii="Mangal" w:hAnsi="Mangal"/>
          <w:sz w:val="24"/>
          <w:szCs w:val="24"/>
        </w:rPr>
      </w:pPr>
      <w:r>
        <w:rPr>
          <w:rFonts w:ascii="Mangal" w:hAnsi="Mangal"/>
          <w:b/>
          <w:bCs/>
          <w:sz w:val="24"/>
          <w:szCs w:val="24"/>
          <w:cs/>
          <w:lang w:bidi="hi-IN"/>
        </w:rPr>
        <w:t>रेल</w:t>
      </w:r>
      <w:r>
        <w:rPr>
          <w:rFonts w:ascii="Mangal" w:hAnsi="Mangal" w:hint="cs"/>
          <w:b/>
          <w:bCs/>
          <w:sz w:val="24"/>
          <w:szCs w:val="24"/>
          <w:cs/>
          <w:lang w:bidi="hi-IN"/>
        </w:rPr>
        <w:t xml:space="preserve"> </w:t>
      </w:r>
      <w:r w:rsidR="00521663">
        <w:rPr>
          <w:rFonts w:ascii="Mangal" w:hAnsi="Mangal" w:hint="cs"/>
          <w:b/>
          <w:bCs/>
          <w:sz w:val="24"/>
          <w:szCs w:val="24"/>
          <w:cs/>
          <w:lang w:bidi="hi-IN"/>
        </w:rPr>
        <w:t xml:space="preserve">और कोयला </w:t>
      </w:r>
      <w:r>
        <w:rPr>
          <w:rFonts w:ascii="Mangal" w:hAnsi="Mangal" w:hint="cs"/>
          <w:b/>
          <w:bCs/>
          <w:sz w:val="24"/>
          <w:szCs w:val="24"/>
          <w:cs/>
          <w:lang w:bidi="hi-IN"/>
        </w:rPr>
        <w:t>मंत्री (श्री पीयूष गोयल)</w:t>
      </w:r>
    </w:p>
    <w:p w:rsidR="008E6A0A" w:rsidRDefault="008E6A0A" w:rsidP="008E6A0A">
      <w:pPr>
        <w:pStyle w:val="ListParagraph"/>
        <w:spacing w:after="0" w:line="240" w:lineRule="auto"/>
        <w:ind w:left="0"/>
        <w:jc w:val="center"/>
        <w:rPr>
          <w:rFonts w:ascii="Mangal" w:hAnsi="Mangal"/>
          <w:sz w:val="24"/>
          <w:szCs w:val="24"/>
        </w:rPr>
      </w:pPr>
    </w:p>
    <w:p w:rsidR="008E6A0A" w:rsidRDefault="008E6A0A" w:rsidP="008E6A0A">
      <w:pPr>
        <w:pStyle w:val="NoSpacing"/>
        <w:jc w:val="both"/>
        <w:rPr>
          <w:rFonts w:ascii="Mangal" w:hAnsi="Mangal"/>
          <w:sz w:val="24"/>
          <w:szCs w:val="24"/>
          <w:lang w:val="en-US"/>
        </w:rPr>
      </w:pPr>
      <w:r>
        <w:rPr>
          <w:rFonts w:ascii="Mangal" w:hAnsi="Mangal"/>
          <w:sz w:val="24"/>
          <w:szCs w:val="24"/>
          <w:cs/>
          <w:lang w:val="en-US"/>
        </w:rPr>
        <w:t>(क) से (</w:t>
      </w:r>
      <w:r w:rsidR="00513D35">
        <w:rPr>
          <w:rFonts w:ascii="Mangal" w:hAnsi="Mangal" w:hint="cs"/>
          <w:sz w:val="24"/>
          <w:szCs w:val="24"/>
          <w:cs/>
          <w:lang w:val="en-US"/>
        </w:rPr>
        <w:t>ड.</w:t>
      </w:r>
      <w:r w:rsidRPr="00C53CCB">
        <w:rPr>
          <w:rFonts w:ascii="Mangal" w:hAnsi="Mangal"/>
          <w:sz w:val="24"/>
          <w:szCs w:val="24"/>
          <w:cs/>
          <w:lang w:val="en-US"/>
        </w:rPr>
        <w:t>) : एक विवरण सभा पटल पर रख दिया गया है।</w:t>
      </w:r>
    </w:p>
    <w:p w:rsidR="00F4272D" w:rsidRDefault="00F4272D" w:rsidP="00F4272D">
      <w:pPr>
        <w:pStyle w:val="NoSpacing"/>
        <w:jc w:val="center"/>
        <w:rPr>
          <w:rFonts w:ascii="Mangal" w:hAnsi="Mangal"/>
          <w:sz w:val="24"/>
          <w:szCs w:val="24"/>
          <w:lang w:val="en-US"/>
        </w:rPr>
      </w:pPr>
      <w:r>
        <w:rPr>
          <w:rFonts w:ascii="Mangal" w:hAnsi="Mangal" w:hint="cs"/>
          <w:sz w:val="24"/>
          <w:szCs w:val="24"/>
          <w:cs/>
          <w:lang w:val="en-US"/>
        </w:rPr>
        <w:t>*****</w:t>
      </w:r>
    </w:p>
    <w:p w:rsidR="00677BC5" w:rsidRDefault="00677BC5">
      <w:pPr>
        <w:spacing w:after="200" w:line="276" w:lineRule="auto"/>
        <w:jc w:val="left"/>
        <w:rPr>
          <w:rFonts w:ascii="Mangal" w:eastAsia="Times New Roman" w:hAnsi="Mangal"/>
        </w:rPr>
      </w:pPr>
      <w:r>
        <w:rPr>
          <w:rFonts w:ascii="Mangal" w:hAnsi="Mangal"/>
        </w:rPr>
        <w:br w:type="page"/>
      </w:r>
    </w:p>
    <w:p w:rsidR="00513D35" w:rsidRPr="004A1EDB" w:rsidRDefault="00513D35" w:rsidP="00551F0C">
      <w:pPr>
        <w:spacing w:line="240" w:lineRule="auto"/>
        <w:ind w:right="-270"/>
        <w:rPr>
          <w:rFonts w:ascii="Mangal" w:hAnsi="Mangal"/>
          <w:b/>
          <w:bCs/>
        </w:rPr>
      </w:pPr>
      <w:r>
        <w:rPr>
          <w:rFonts w:ascii="Mangal" w:hAnsi="Mangal" w:hint="cs"/>
          <w:cs/>
        </w:rPr>
        <w:lastRenderedPageBreak/>
        <w:t xml:space="preserve">आयातित संकेतक प्रणाली की संस्‍थापना </w:t>
      </w:r>
      <w:r w:rsidRPr="00BB7322">
        <w:rPr>
          <w:rFonts w:ascii="Mangal" w:hAnsi="Mangal"/>
          <w:cs/>
        </w:rPr>
        <w:t>के संबंध में दिनांक 2</w:t>
      </w:r>
      <w:r>
        <w:rPr>
          <w:rFonts w:ascii="Mangal" w:hAnsi="Mangal"/>
          <w:cs/>
        </w:rPr>
        <w:t>2</w:t>
      </w:r>
      <w:r w:rsidRPr="00BB7322">
        <w:rPr>
          <w:rFonts w:ascii="Mangal" w:hAnsi="Mangal"/>
          <w:cs/>
        </w:rPr>
        <w:t>.12.2017 को</w:t>
      </w:r>
      <w:r>
        <w:rPr>
          <w:rFonts w:ascii="Mangal" w:hAnsi="Mangal" w:hint="cs"/>
          <w:cs/>
        </w:rPr>
        <w:t xml:space="preserve"> राज्‍य </w:t>
      </w:r>
      <w:r w:rsidRPr="00BB7322">
        <w:rPr>
          <w:rFonts w:ascii="Mangal" w:hAnsi="Mangal"/>
          <w:cs/>
        </w:rPr>
        <w:t xml:space="preserve">सभा में </w:t>
      </w:r>
      <w:r w:rsidR="00547072">
        <w:rPr>
          <w:rFonts w:ascii="Mangal" w:hAnsi="Mangal" w:hint="cs"/>
          <w:cs/>
        </w:rPr>
        <w:t xml:space="preserve">  </w:t>
      </w:r>
      <w:r w:rsidR="00551F0C">
        <w:rPr>
          <w:rFonts w:ascii="Mangal" w:hAnsi="Mangal"/>
        </w:rPr>
        <w:t xml:space="preserve">  </w:t>
      </w:r>
      <w:r w:rsidRPr="00BB7322">
        <w:rPr>
          <w:rFonts w:ascii="Mangal" w:hAnsi="Mangal"/>
          <w:cs/>
        </w:rPr>
        <w:t>श्री</w:t>
      </w:r>
      <w:r>
        <w:rPr>
          <w:rFonts w:ascii="Mangal" w:hAnsi="Mangal" w:hint="cs"/>
          <w:cs/>
        </w:rPr>
        <w:t xml:space="preserve"> हर्षवर्धन सिंह डुंगरपुर </w:t>
      </w:r>
      <w:r w:rsidRPr="00BB7322">
        <w:rPr>
          <w:rFonts w:ascii="Mangal" w:hAnsi="Mangal"/>
          <w:cs/>
        </w:rPr>
        <w:t>द्वारा पूछे जाने वाले तारांकित प्रश्‍न सं.</w:t>
      </w:r>
      <w:r>
        <w:rPr>
          <w:rFonts w:ascii="Mangal" w:hAnsi="Mangal"/>
          <w:cs/>
        </w:rPr>
        <w:t>80</w:t>
      </w:r>
      <w:r>
        <w:rPr>
          <w:rFonts w:ascii="Mangal" w:hAnsi="Mangal" w:hint="cs"/>
          <w:cs/>
        </w:rPr>
        <w:t xml:space="preserve"> के</w:t>
      </w:r>
      <w:r w:rsidRPr="00BB7322">
        <w:rPr>
          <w:rFonts w:ascii="Mangal" w:hAnsi="Mangal"/>
          <w:cs/>
        </w:rPr>
        <w:t xml:space="preserve"> भाग (क) से (</w:t>
      </w:r>
      <w:r>
        <w:rPr>
          <w:rFonts w:ascii="Mangal" w:hAnsi="Mangal"/>
          <w:cs/>
        </w:rPr>
        <w:t>ड.</w:t>
      </w:r>
      <w:r w:rsidRPr="00BB7322">
        <w:rPr>
          <w:rFonts w:ascii="Mangal" w:hAnsi="Mangal"/>
          <w:cs/>
        </w:rPr>
        <w:t xml:space="preserve">) के उत्‍तर से संबंधित </w:t>
      </w:r>
      <w:r w:rsidRPr="004A1EDB">
        <w:rPr>
          <w:rFonts w:ascii="Mangal" w:hAnsi="Mangal"/>
          <w:b/>
          <w:bCs/>
          <w:cs/>
        </w:rPr>
        <w:t>विवरण।</w:t>
      </w:r>
    </w:p>
    <w:p w:rsidR="00513D35" w:rsidRPr="004A1EDB" w:rsidRDefault="00513D35" w:rsidP="00551F0C">
      <w:pPr>
        <w:spacing w:line="240" w:lineRule="auto"/>
        <w:ind w:right="-270"/>
        <w:rPr>
          <w:rFonts w:ascii="Mangal" w:hAnsi="Mangal"/>
          <w:sz w:val="4"/>
          <w:szCs w:val="4"/>
        </w:rPr>
      </w:pPr>
    </w:p>
    <w:p w:rsidR="00513D35" w:rsidRPr="00BB7322" w:rsidRDefault="00513D35" w:rsidP="00551F0C">
      <w:pPr>
        <w:spacing w:line="240" w:lineRule="auto"/>
        <w:ind w:right="-270"/>
        <w:rPr>
          <w:rFonts w:ascii="Mangal" w:hAnsi="Mangal"/>
          <w:cs/>
        </w:rPr>
      </w:pPr>
      <w:r>
        <w:rPr>
          <w:rFonts w:ascii="Mangal" w:hAnsi="Mangal"/>
          <w:cs/>
        </w:rPr>
        <w:t>(क</w:t>
      </w:r>
      <w:r w:rsidRPr="00BB7322">
        <w:rPr>
          <w:rFonts w:ascii="Mangal" w:hAnsi="Mangal"/>
          <w:cs/>
        </w:rPr>
        <w:t>)</w:t>
      </w:r>
      <w:r>
        <w:rPr>
          <w:rFonts w:ascii="Mangal" w:hAnsi="Mangal" w:hint="cs"/>
          <w:cs/>
        </w:rPr>
        <w:t xml:space="preserve"> और (ख)</w:t>
      </w:r>
      <w:r w:rsidRPr="00BB7322">
        <w:rPr>
          <w:rFonts w:ascii="Mangal" w:hAnsi="Mangal"/>
          <w:cs/>
        </w:rPr>
        <w:t xml:space="preserve">: </w:t>
      </w:r>
      <w:r>
        <w:rPr>
          <w:rFonts w:ascii="Mangal" w:hAnsi="Mangal" w:hint="cs"/>
          <w:cs/>
        </w:rPr>
        <w:t xml:space="preserve">वर्ष 2014 से </w:t>
      </w:r>
      <w:r w:rsidR="00547072">
        <w:rPr>
          <w:rFonts w:ascii="Mangal" w:hAnsi="Mangal" w:hint="cs"/>
          <w:cs/>
        </w:rPr>
        <w:t xml:space="preserve">2017 के बीच </w:t>
      </w:r>
      <w:r>
        <w:rPr>
          <w:rFonts w:ascii="Mangal" w:hAnsi="Mangal" w:hint="cs"/>
          <w:cs/>
        </w:rPr>
        <w:t>कुल 11 दुर्घटनाएं हुई हैं</w:t>
      </w:r>
      <w:r>
        <w:rPr>
          <w:rFonts w:ascii="Mangal" w:hAnsi="Mangal" w:hint="cs"/>
        </w:rPr>
        <w:t>,</w:t>
      </w:r>
      <w:r>
        <w:rPr>
          <w:rFonts w:ascii="Mangal" w:hAnsi="Mangal" w:hint="cs"/>
          <w:cs/>
        </w:rPr>
        <w:t xml:space="preserve"> जो आंशिक अथवा पूरी तरह से सि</w:t>
      </w:r>
      <w:r w:rsidR="00547072">
        <w:rPr>
          <w:rFonts w:ascii="Mangal" w:hAnsi="Mangal" w:hint="cs"/>
          <w:cs/>
        </w:rPr>
        <w:t>गनल एवं दूरसंचार के कारण हुई हैं</w:t>
      </w:r>
      <w:r>
        <w:rPr>
          <w:rFonts w:ascii="Mangal" w:hAnsi="Mangal" w:hint="cs"/>
          <w:cs/>
        </w:rPr>
        <w:t xml:space="preserve">। </w:t>
      </w:r>
      <w:r w:rsidR="00547072">
        <w:rPr>
          <w:rFonts w:ascii="Mangal" w:hAnsi="Mangal" w:hint="cs"/>
          <w:cs/>
        </w:rPr>
        <w:t>ये सभी दुर्घटनाएं मानवीय चूक के कारण हुई हैं</w:t>
      </w:r>
      <w:r w:rsidR="00140E88">
        <w:rPr>
          <w:rFonts w:ascii="Mangal" w:hAnsi="Mangal" w:hint="cs"/>
          <w:cs/>
        </w:rPr>
        <w:t>।</w:t>
      </w:r>
      <w:r w:rsidR="00547072">
        <w:rPr>
          <w:rFonts w:ascii="Mangal" w:hAnsi="Mangal" w:hint="cs"/>
          <w:cs/>
        </w:rPr>
        <w:t xml:space="preserve"> घरेलू विनिर्मित उपकरणों के कारण कोई दुर्घटना नहीं हुई है। चूंकि </w:t>
      </w:r>
      <w:r w:rsidR="00140E88">
        <w:rPr>
          <w:rFonts w:ascii="Mangal" w:hAnsi="Mangal" w:hint="cs"/>
          <w:cs/>
        </w:rPr>
        <w:t>इन</w:t>
      </w:r>
      <w:r w:rsidR="00547072">
        <w:rPr>
          <w:rFonts w:ascii="Mangal" w:hAnsi="Mangal" w:hint="cs"/>
          <w:cs/>
        </w:rPr>
        <w:t>में घटिया गुणवत्‍ता सामग्री का उपयोग नहीं</w:t>
      </w:r>
      <w:r w:rsidR="00140E88">
        <w:rPr>
          <w:rFonts w:ascii="Mangal" w:hAnsi="Mangal" w:hint="cs"/>
          <w:cs/>
        </w:rPr>
        <w:t xml:space="preserve"> </w:t>
      </w:r>
      <w:r w:rsidR="00547072">
        <w:rPr>
          <w:rFonts w:ascii="Mangal" w:hAnsi="Mangal" w:hint="cs"/>
          <w:cs/>
        </w:rPr>
        <w:t>किया जाता है</w:t>
      </w:r>
      <w:r w:rsidR="00547072">
        <w:rPr>
          <w:rFonts w:ascii="Mangal" w:hAnsi="Mangal" w:hint="cs"/>
        </w:rPr>
        <w:t>,</w:t>
      </w:r>
      <w:r w:rsidR="00547072">
        <w:rPr>
          <w:rFonts w:ascii="Mangal" w:hAnsi="Mangal" w:hint="cs"/>
          <w:cs/>
        </w:rPr>
        <w:t xml:space="preserve"> इसलिए इसके कारण दुर्घटना का प्रश्‍न नहीं उठता है। </w:t>
      </w:r>
      <w:r>
        <w:rPr>
          <w:rFonts w:ascii="Mangal" w:hAnsi="Mangal" w:hint="cs"/>
          <w:cs/>
        </w:rPr>
        <w:t xml:space="preserve">सिगनल एवं दूरसंचार के कारण हुई परिणामी दुर्घटनाओं की संख्‍या और इनमें </w:t>
      </w:r>
      <w:r w:rsidR="005B505E">
        <w:rPr>
          <w:rFonts w:ascii="Mangal" w:hAnsi="Mangal" w:hint="cs"/>
          <w:cs/>
        </w:rPr>
        <w:t xml:space="preserve">हताहत/घायल यात्रियों की संख्‍या </w:t>
      </w:r>
      <w:r>
        <w:rPr>
          <w:rFonts w:ascii="Mangal" w:hAnsi="Mangal" w:hint="cs"/>
          <w:cs/>
        </w:rPr>
        <w:t>नीचे तालिका में दी गई है:</w:t>
      </w:r>
    </w:p>
    <w:p w:rsidR="00513D35" w:rsidRPr="004A1EDB" w:rsidRDefault="00513D35" w:rsidP="00551F0C">
      <w:pPr>
        <w:spacing w:line="240" w:lineRule="auto"/>
        <w:ind w:right="-270"/>
        <w:rPr>
          <w:rFonts w:ascii="Mangal" w:hAnsi="Mangal"/>
          <w:sz w:val="2"/>
          <w:szCs w:val="2"/>
        </w:rPr>
      </w:pPr>
    </w:p>
    <w:p w:rsidR="00513D35" w:rsidRDefault="00513D35" w:rsidP="005B505E">
      <w:pPr>
        <w:spacing w:line="240" w:lineRule="auto"/>
        <w:ind w:right="-270"/>
        <w:jc w:val="center"/>
        <w:rPr>
          <w:rFonts w:ascii="Mangal" w:hAnsi="Mangal"/>
        </w:rPr>
      </w:pPr>
      <w:r>
        <w:rPr>
          <w:rFonts w:ascii="Mangal" w:hAnsi="Mangal"/>
          <w:cs/>
        </w:rPr>
        <w:t>परिणामी</w:t>
      </w:r>
      <w:r>
        <w:rPr>
          <w:rFonts w:ascii="Mangal" w:hAnsi="Mangal" w:hint="cs"/>
          <w:cs/>
        </w:rPr>
        <w:t xml:space="preserve"> दुर्घटनाएं</w:t>
      </w:r>
      <w:r>
        <w:rPr>
          <w:rFonts w:ascii="Mangal" w:hAnsi="Mangal" w:hint="cs"/>
        </w:rPr>
        <w:t>,</w:t>
      </w:r>
      <w:r>
        <w:rPr>
          <w:rFonts w:ascii="Mangal" w:hAnsi="Mangal" w:hint="cs"/>
          <w:cs/>
        </w:rPr>
        <w:t xml:space="preserve"> जो सि</w:t>
      </w:r>
      <w:r w:rsidR="00547072">
        <w:rPr>
          <w:rFonts w:ascii="Mangal" w:hAnsi="Mangal" w:hint="cs"/>
          <w:cs/>
        </w:rPr>
        <w:t xml:space="preserve">गनल एवं दूरसंचार के कारण हुई </w:t>
      </w:r>
      <w:r w:rsidR="005B505E">
        <w:rPr>
          <w:rFonts w:ascii="Mangal" w:hAnsi="Mangal" w:hint="cs"/>
          <w:cs/>
        </w:rPr>
        <w:t>हैं</w:t>
      </w:r>
    </w:p>
    <w:p w:rsidR="00513D35" w:rsidRPr="00551F0C" w:rsidRDefault="00513D35" w:rsidP="00551F0C">
      <w:pPr>
        <w:spacing w:line="240" w:lineRule="auto"/>
        <w:ind w:right="-270"/>
        <w:rPr>
          <w:rFonts w:ascii="Mangal" w:hAnsi="Mangal"/>
          <w:sz w:val="4"/>
          <w:szCs w:val="4"/>
        </w:rPr>
      </w:pPr>
    </w:p>
    <w:tbl>
      <w:tblPr>
        <w:tblStyle w:val="TableGrid"/>
        <w:tblW w:w="0" w:type="auto"/>
        <w:tblLook w:val="04A0"/>
      </w:tblPr>
      <w:tblGrid>
        <w:gridCol w:w="4428"/>
        <w:gridCol w:w="1260"/>
        <w:gridCol w:w="1080"/>
        <w:gridCol w:w="1080"/>
        <w:gridCol w:w="1080"/>
        <w:gridCol w:w="810"/>
      </w:tblGrid>
      <w:tr w:rsidR="00513D35" w:rsidRPr="004A1EDB" w:rsidTr="00551F0C">
        <w:tc>
          <w:tcPr>
            <w:tcW w:w="4428" w:type="dxa"/>
          </w:tcPr>
          <w:p w:rsidR="00513D35" w:rsidRPr="004A1EDB" w:rsidRDefault="00513D35" w:rsidP="00C1736F">
            <w:pPr>
              <w:spacing w:line="240" w:lineRule="auto"/>
              <w:ind w:right="-270"/>
              <w:jc w:val="center"/>
              <w:rPr>
                <w:rFonts w:ascii="Mangal" w:hAnsi="Mangal"/>
                <w:szCs w:val="22"/>
              </w:rPr>
            </w:pPr>
            <w:r w:rsidRPr="004A1EDB">
              <w:rPr>
                <w:rFonts w:ascii="Mangal" w:hAnsi="Mangal"/>
                <w:szCs w:val="22"/>
                <w:cs/>
              </w:rPr>
              <w:t>वर्ष</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2014-15</w:t>
            </w:r>
          </w:p>
        </w:tc>
        <w:tc>
          <w:tcPr>
            <w:tcW w:w="1080" w:type="dxa"/>
          </w:tcPr>
          <w:p w:rsidR="00513D35" w:rsidRPr="004A1EDB" w:rsidRDefault="00513D35" w:rsidP="00140E88">
            <w:pPr>
              <w:spacing w:line="240" w:lineRule="auto"/>
              <w:ind w:right="-270"/>
              <w:rPr>
                <w:rFonts w:ascii="Mangal" w:hAnsi="Mangal"/>
                <w:szCs w:val="22"/>
              </w:rPr>
            </w:pPr>
            <w:r w:rsidRPr="004A1EDB">
              <w:rPr>
                <w:rFonts w:ascii="Mangal" w:hAnsi="Mangal"/>
                <w:szCs w:val="22"/>
                <w:cs/>
              </w:rPr>
              <w:t>2015-16</w:t>
            </w:r>
          </w:p>
        </w:tc>
        <w:tc>
          <w:tcPr>
            <w:tcW w:w="1080" w:type="dxa"/>
          </w:tcPr>
          <w:p w:rsidR="00513D35" w:rsidRPr="004A1EDB" w:rsidRDefault="00513D35" w:rsidP="00140E88">
            <w:pPr>
              <w:spacing w:line="240" w:lineRule="auto"/>
              <w:ind w:right="-270"/>
              <w:rPr>
                <w:rFonts w:ascii="Mangal" w:hAnsi="Mangal"/>
                <w:szCs w:val="22"/>
              </w:rPr>
            </w:pPr>
            <w:r w:rsidRPr="004A1EDB">
              <w:rPr>
                <w:rFonts w:ascii="Mangal" w:hAnsi="Mangal"/>
                <w:szCs w:val="22"/>
                <w:cs/>
              </w:rPr>
              <w:t>2016-17</w:t>
            </w:r>
          </w:p>
        </w:tc>
        <w:tc>
          <w:tcPr>
            <w:tcW w:w="1080" w:type="dxa"/>
          </w:tcPr>
          <w:p w:rsidR="00513D35" w:rsidRPr="004A1EDB" w:rsidRDefault="00513D35" w:rsidP="00140E88">
            <w:pPr>
              <w:spacing w:line="240" w:lineRule="auto"/>
              <w:ind w:right="-270"/>
              <w:rPr>
                <w:rFonts w:ascii="Mangal" w:hAnsi="Mangal"/>
                <w:szCs w:val="22"/>
              </w:rPr>
            </w:pPr>
            <w:r w:rsidRPr="004A1EDB">
              <w:rPr>
                <w:rFonts w:ascii="Mangal" w:hAnsi="Mangal"/>
                <w:szCs w:val="22"/>
                <w:cs/>
              </w:rPr>
              <w:t>2017-18</w:t>
            </w:r>
          </w:p>
        </w:tc>
        <w:tc>
          <w:tcPr>
            <w:tcW w:w="810" w:type="dxa"/>
          </w:tcPr>
          <w:p w:rsidR="00513D35" w:rsidRPr="004A1EDB" w:rsidRDefault="00513D35" w:rsidP="00140E88">
            <w:pPr>
              <w:spacing w:line="240" w:lineRule="auto"/>
              <w:ind w:right="-270"/>
              <w:rPr>
                <w:rFonts w:ascii="Mangal" w:hAnsi="Mangal"/>
                <w:szCs w:val="22"/>
              </w:rPr>
            </w:pPr>
            <w:r w:rsidRPr="004A1EDB">
              <w:rPr>
                <w:rFonts w:ascii="Mangal" w:hAnsi="Mangal"/>
                <w:szCs w:val="22"/>
                <w:cs/>
              </w:rPr>
              <w:t>कुल</w:t>
            </w:r>
          </w:p>
        </w:tc>
      </w:tr>
      <w:tr w:rsidR="00513D35" w:rsidRPr="004A1EDB" w:rsidTr="00551F0C">
        <w:tc>
          <w:tcPr>
            <w:tcW w:w="4428"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जहां</w:t>
            </w:r>
            <w:r w:rsidRPr="004A1EDB">
              <w:rPr>
                <w:rFonts w:ascii="Mangal" w:hAnsi="Mangal" w:hint="cs"/>
                <w:szCs w:val="22"/>
                <w:cs/>
              </w:rPr>
              <w:t xml:space="preserve"> एस एंड टी अनन्‍य रूप से उत्‍तरदायी है</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810" w:type="dxa"/>
          </w:tcPr>
          <w:p w:rsidR="00513D35" w:rsidRPr="004A1EDB" w:rsidRDefault="005B505E" w:rsidP="005B505E">
            <w:pPr>
              <w:spacing w:line="240" w:lineRule="auto"/>
              <w:ind w:right="-270"/>
              <w:rPr>
                <w:rFonts w:ascii="Mangal" w:hAnsi="Mangal"/>
                <w:szCs w:val="22"/>
              </w:rPr>
            </w:pPr>
            <w:r>
              <w:rPr>
                <w:rFonts w:ascii="Mangal" w:hAnsi="Mangal" w:hint="cs"/>
                <w:szCs w:val="22"/>
                <w:cs/>
              </w:rPr>
              <w:t xml:space="preserve"> </w:t>
            </w:r>
            <w:r w:rsidR="00513D35" w:rsidRPr="004A1EDB">
              <w:rPr>
                <w:rFonts w:ascii="Mangal" w:hAnsi="Mangal"/>
                <w:szCs w:val="22"/>
                <w:cs/>
              </w:rPr>
              <w:t>3</w:t>
            </w:r>
          </w:p>
        </w:tc>
      </w:tr>
      <w:tr w:rsidR="00513D35" w:rsidRPr="004A1EDB" w:rsidTr="00551F0C">
        <w:tc>
          <w:tcPr>
            <w:tcW w:w="4428"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जहां</w:t>
            </w:r>
            <w:r w:rsidRPr="004A1EDB">
              <w:rPr>
                <w:rFonts w:ascii="Mangal" w:hAnsi="Mangal" w:hint="cs"/>
                <w:szCs w:val="22"/>
                <w:cs/>
              </w:rPr>
              <w:t xml:space="preserve"> एस एंड टी संयुक्‍त रूप से उत्‍तरदायी है</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3</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810" w:type="dxa"/>
          </w:tcPr>
          <w:p w:rsidR="00513D35" w:rsidRPr="004A1EDB" w:rsidRDefault="005B505E" w:rsidP="005B505E">
            <w:pPr>
              <w:spacing w:line="240" w:lineRule="auto"/>
              <w:ind w:right="-270"/>
              <w:rPr>
                <w:rFonts w:ascii="Mangal" w:hAnsi="Mangal"/>
                <w:szCs w:val="22"/>
              </w:rPr>
            </w:pPr>
            <w:r>
              <w:rPr>
                <w:rFonts w:ascii="Mangal" w:hAnsi="Mangal" w:hint="cs"/>
                <w:szCs w:val="22"/>
                <w:cs/>
              </w:rPr>
              <w:t xml:space="preserve"> </w:t>
            </w:r>
            <w:r w:rsidR="00513D35" w:rsidRPr="004A1EDB">
              <w:rPr>
                <w:rFonts w:ascii="Mangal" w:hAnsi="Mangal"/>
                <w:szCs w:val="22"/>
                <w:cs/>
              </w:rPr>
              <w:t>8</w:t>
            </w:r>
          </w:p>
        </w:tc>
      </w:tr>
      <w:tr w:rsidR="00513D35" w:rsidRPr="004A1EDB" w:rsidTr="00551F0C">
        <w:tc>
          <w:tcPr>
            <w:tcW w:w="4428" w:type="dxa"/>
          </w:tcPr>
          <w:p w:rsidR="00513D35" w:rsidRPr="004A1EDB" w:rsidRDefault="00513D35" w:rsidP="00C1736F">
            <w:pPr>
              <w:spacing w:line="240" w:lineRule="auto"/>
              <w:ind w:right="-270"/>
              <w:jc w:val="center"/>
              <w:rPr>
                <w:rFonts w:ascii="Mangal" w:hAnsi="Mangal"/>
                <w:szCs w:val="22"/>
              </w:rPr>
            </w:pPr>
            <w:r w:rsidRPr="004A1EDB">
              <w:rPr>
                <w:rFonts w:ascii="Mangal" w:hAnsi="Mangal"/>
                <w:szCs w:val="22"/>
                <w:cs/>
              </w:rPr>
              <w:t>कुल</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4</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4</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810" w:type="dxa"/>
          </w:tcPr>
          <w:p w:rsidR="00513D35" w:rsidRPr="004A1EDB" w:rsidRDefault="005B505E" w:rsidP="005B505E">
            <w:pPr>
              <w:spacing w:line="240" w:lineRule="auto"/>
              <w:ind w:right="-270"/>
              <w:rPr>
                <w:rFonts w:ascii="Mangal" w:hAnsi="Mangal"/>
                <w:szCs w:val="22"/>
              </w:rPr>
            </w:pPr>
            <w:r>
              <w:rPr>
                <w:rFonts w:ascii="Mangal" w:hAnsi="Mangal" w:hint="cs"/>
                <w:szCs w:val="22"/>
                <w:cs/>
              </w:rPr>
              <w:t xml:space="preserve"> </w:t>
            </w:r>
            <w:r w:rsidR="00513D35" w:rsidRPr="004A1EDB">
              <w:rPr>
                <w:rFonts w:ascii="Mangal" w:hAnsi="Mangal"/>
                <w:szCs w:val="22"/>
                <w:cs/>
              </w:rPr>
              <w:t>11</w:t>
            </w:r>
          </w:p>
        </w:tc>
      </w:tr>
      <w:tr w:rsidR="00513D35" w:rsidRPr="004A1EDB" w:rsidTr="00551F0C">
        <w:tc>
          <w:tcPr>
            <w:tcW w:w="4428"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एस</w:t>
            </w:r>
            <w:r w:rsidRPr="004A1EDB">
              <w:rPr>
                <w:rFonts w:ascii="Mangal" w:hAnsi="Mangal" w:hint="cs"/>
                <w:szCs w:val="22"/>
                <w:cs/>
              </w:rPr>
              <w:t xml:space="preserve"> एंड टी उपकरण विफलता संबंधी मामले</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810" w:type="dxa"/>
          </w:tcPr>
          <w:p w:rsidR="00513D35" w:rsidRPr="004A1EDB" w:rsidRDefault="005B505E" w:rsidP="005B505E">
            <w:pPr>
              <w:spacing w:line="240" w:lineRule="auto"/>
              <w:ind w:right="-270"/>
              <w:rPr>
                <w:rFonts w:ascii="Mangal" w:hAnsi="Mangal"/>
                <w:szCs w:val="22"/>
              </w:rPr>
            </w:pPr>
            <w:r>
              <w:rPr>
                <w:rFonts w:ascii="Mangal" w:hAnsi="Mangal" w:hint="cs"/>
                <w:szCs w:val="22"/>
                <w:cs/>
              </w:rPr>
              <w:t xml:space="preserve"> </w:t>
            </w:r>
            <w:r w:rsidR="00513D35" w:rsidRPr="004A1EDB">
              <w:rPr>
                <w:rFonts w:ascii="Mangal" w:hAnsi="Mangal"/>
                <w:szCs w:val="22"/>
                <w:cs/>
              </w:rPr>
              <w:t>0</w:t>
            </w:r>
          </w:p>
        </w:tc>
      </w:tr>
      <w:tr w:rsidR="00513D35" w:rsidRPr="004A1EDB" w:rsidTr="00551F0C">
        <w:tc>
          <w:tcPr>
            <w:tcW w:w="4428" w:type="dxa"/>
          </w:tcPr>
          <w:p w:rsidR="00513D35" w:rsidRPr="004A1EDB" w:rsidRDefault="00513D35" w:rsidP="00551F0C">
            <w:pPr>
              <w:spacing w:line="240" w:lineRule="auto"/>
              <w:ind w:right="-270"/>
              <w:rPr>
                <w:rFonts w:ascii="Mangal" w:hAnsi="Mangal"/>
                <w:szCs w:val="22"/>
                <w:cs/>
              </w:rPr>
            </w:pPr>
            <w:r w:rsidRPr="004A1EDB">
              <w:rPr>
                <w:rFonts w:ascii="Mangal" w:hAnsi="Mangal"/>
                <w:szCs w:val="22"/>
                <w:cs/>
              </w:rPr>
              <w:t>एस</w:t>
            </w:r>
            <w:r w:rsidRPr="004A1EDB">
              <w:rPr>
                <w:rFonts w:ascii="Mangal" w:hAnsi="Mangal" w:hint="cs"/>
                <w:szCs w:val="22"/>
                <w:cs/>
              </w:rPr>
              <w:t xml:space="preserve"> एंड टी स्‍टाफ उत्‍तरदायी </w:t>
            </w:r>
            <w:r w:rsidRPr="004A1EDB">
              <w:rPr>
                <w:rFonts w:ascii="Mangal" w:hAnsi="Mangal"/>
                <w:szCs w:val="22"/>
                <w:cs/>
              </w:rPr>
              <w:t>मामल</w:t>
            </w:r>
            <w:r w:rsidR="00547072" w:rsidRPr="004A1EDB">
              <w:rPr>
                <w:rFonts w:ascii="Mangal" w:hAnsi="Mangal"/>
                <w:szCs w:val="22"/>
                <w:cs/>
              </w:rPr>
              <w:t>े</w:t>
            </w:r>
          </w:p>
        </w:tc>
        <w:tc>
          <w:tcPr>
            <w:tcW w:w="126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4</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4</w:t>
            </w:r>
          </w:p>
        </w:tc>
        <w:tc>
          <w:tcPr>
            <w:tcW w:w="108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810" w:type="dxa"/>
          </w:tcPr>
          <w:p w:rsidR="00513D35" w:rsidRPr="004A1EDB" w:rsidRDefault="005B505E" w:rsidP="005B505E">
            <w:pPr>
              <w:spacing w:line="240" w:lineRule="auto"/>
              <w:ind w:right="-270"/>
              <w:rPr>
                <w:rFonts w:ascii="Mangal" w:hAnsi="Mangal"/>
                <w:szCs w:val="22"/>
              </w:rPr>
            </w:pPr>
            <w:r>
              <w:rPr>
                <w:rFonts w:ascii="Mangal" w:hAnsi="Mangal" w:hint="cs"/>
                <w:szCs w:val="22"/>
                <w:cs/>
              </w:rPr>
              <w:t xml:space="preserve"> </w:t>
            </w:r>
            <w:r w:rsidR="00513D35" w:rsidRPr="004A1EDB">
              <w:rPr>
                <w:rFonts w:ascii="Mangal" w:hAnsi="Mangal"/>
                <w:szCs w:val="22"/>
                <w:cs/>
              </w:rPr>
              <w:t>11</w:t>
            </w:r>
          </w:p>
        </w:tc>
      </w:tr>
    </w:tbl>
    <w:p w:rsidR="00513D35" w:rsidRDefault="00513D35" w:rsidP="00551F0C">
      <w:pPr>
        <w:spacing w:line="240" w:lineRule="auto"/>
        <w:ind w:right="-270"/>
        <w:rPr>
          <w:rFonts w:ascii="Mangal" w:hAnsi="Mangal"/>
        </w:rPr>
      </w:pPr>
    </w:p>
    <w:tbl>
      <w:tblPr>
        <w:tblStyle w:val="TableGrid"/>
        <w:tblW w:w="0" w:type="auto"/>
        <w:tblLook w:val="04A0"/>
      </w:tblPr>
      <w:tblGrid>
        <w:gridCol w:w="1560"/>
        <w:gridCol w:w="1536"/>
        <w:gridCol w:w="1536"/>
        <w:gridCol w:w="1536"/>
        <w:gridCol w:w="1537"/>
        <w:gridCol w:w="233"/>
        <w:gridCol w:w="1800"/>
      </w:tblGrid>
      <w:tr w:rsidR="00513D35" w:rsidRPr="004A1EDB" w:rsidTr="00513D35">
        <w:tc>
          <w:tcPr>
            <w:tcW w:w="9738" w:type="dxa"/>
            <w:gridSpan w:val="7"/>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एस</w:t>
            </w:r>
            <w:r w:rsidRPr="004A1EDB">
              <w:rPr>
                <w:rFonts w:ascii="Mangal" w:hAnsi="Mangal" w:hint="cs"/>
                <w:szCs w:val="22"/>
                <w:cs/>
              </w:rPr>
              <w:t xml:space="preserve"> एंड टी के परिणामस्‍वरूप परिणामी दुर्घटनाओं में हताहत/घायल</w:t>
            </w:r>
          </w:p>
        </w:tc>
      </w:tr>
      <w:tr w:rsidR="00513D35" w:rsidRPr="004A1EDB" w:rsidTr="00513D35">
        <w:trPr>
          <w:trHeight w:val="512"/>
        </w:trPr>
        <w:tc>
          <w:tcPr>
            <w:tcW w:w="1560"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हताहत</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770" w:type="dxa"/>
            <w:gridSpan w:val="2"/>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80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2</w:t>
            </w:r>
          </w:p>
        </w:tc>
      </w:tr>
      <w:tr w:rsidR="00513D35" w:rsidRPr="004A1EDB" w:rsidTr="00513D35">
        <w:tc>
          <w:tcPr>
            <w:tcW w:w="1560"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घायल</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770" w:type="dxa"/>
            <w:gridSpan w:val="2"/>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800"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1</w:t>
            </w:r>
          </w:p>
        </w:tc>
      </w:tr>
      <w:tr w:rsidR="00513D35" w:rsidRPr="004A1EDB" w:rsidTr="00513D35">
        <w:tc>
          <w:tcPr>
            <w:tcW w:w="9738" w:type="dxa"/>
            <w:gridSpan w:val="7"/>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अन्‍य</w:t>
            </w:r>
            <w:r w:rsidRPr="004A1EDB">
              <w:rPr>
                <w:rFonts w:ascii="Mangal" w:hAnsi="Mangal" w:hint="cs"/>
                <w:szCs w:val="22"/>
                <w:cs/>
              </w:rPr>
              <w:t xml:space="preserve"> विभागों के साथ संयुक्‍त कारक</w:t>
            </w:r>
          </w:p>
        </w:tc>
      </w:tr>
      <w:tr w:rsidR="00513D35" w:rsidRPr="004A1EDB" w:rsidTr="00513D35">
        <w:tc>
          <w:tcPr>
            <w:tcW w:w="1560"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हताहत</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7"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2033" w:type="dxa"/>
            <w:gridSpan w:val="2"/>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r>
      <w:tr w:rsidR="00513D35" w:rsidRPr="004A1EDB" w:rsidTr="00513D35">
        <w:tc>
          <w:tcPr>
            <w:tcW w:w="1560"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घायल</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7"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2033" w:type="dxa"/>
            <w:gridSpan w:val="2"/>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r>
      <w:tr w:rsidR="00513D35" w:rsidRPr="004A1EDB" w:rsidTr="00513D35">
        <w:tc>
          <w:tcPr>
            <w:tcW w:w="1560" w:type="dxa"/>
          </w:tcPr>
          <w:p w:rsidR="00513D35" w:rsidRPr="004A1EDB" w:rsidRDefault="00513D35" w:rsidP="00551F0C">
            <w:pPr>
              <w:spacing w:line="240" w:lineRule="auto"/>
              <w:ind w:right="-270"/>
              <w:rPr>
                <w:rFonts w:ascii="Mangal" w:hAnsi="Mangal"/>
                <w:szCs w:val="22"/>
              </w:rPr>
            </w:pPr>
            <w:r w:rsidRPr="004A1EDB">
              <w:rPr>
                <w:rFonts w:ascii="Mangal" w:hAnsi="Mangal"/>
                <w:szCs w:val="22"/>
                <w:cs/>
              </w:rPr>
              <w:t>कुल</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3</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6"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1537" w:type="dxa"/>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0</w:t>
            </w:r>
          </w:p>
        </w:tc>
        <w:tc>
          <w:tcPr>
            <w:tcW w:w="2033" w:type="dxa"/>
            <w:gridSpan w:val="2"/>
          </w:tcPr>
          <w:p w:rsidR="00513D35" w:rsidRPr="004A1EDB" w:rsidRDefault="00513D35" w:rsidP="00551F0C">
            <w:pPr>
              <w:spacing w:line="240" w:lineRule="auto"/>
              <w:ind w:right="-270"/>
              <w:jc w:val="center"/>
              <w:rPr>
                <w:rFonts w:ascii="Mangal" w:hAnsi="Mangal"/>
                <w:szCs w:val="22"/>
              </w:rPr>
            </w:pPr>
            <w:r w:rsidRPr="004A1EDB">
              <w:rPr>
                <w:rFonts w:ascii="Mangal" w:hAnsi="Mangal"/>
                <w:szCs w:val="22"/>
                <w:cs/>
              </w:rPr>
              <w:t>3</w:t>
            </w:r>
          </w:p>
        </w:tc>
      </w:tr>
    </w:tbl>
    <w:p w:rsidR="00513D35" w:rsidRPr="004A1EDB" w:rsidRDefault="00513D35" w:rsidP="00551F0C">
      <w:pPr>
        <w:spacing w:line="240" w:lineRule="auto"/>
        <w:ind w:right="-270"/>
        <w:rPr>
          <w:rFonts w:ascii="Mangal" w:hAnsi="Mangal"/>
          <w:sz w:val="8"/>
          <w:szCs w:val="8"/>
        </w:rPr>
      </w:pPr>
    </w:p>
    <w:p w:rsidR="00513D35" w:rsidRDefault="00513D35" w:rsidP="00551F0C">
      <w:pPr>
        <w:spacing w:line="240" w:lineRule="auto"/>
        <w:ind w:right="-270"/>
        <w:rPr>
          <w:rFonts w:ascii="Mangal" w:hAnsi="Mangal"/>
        </w:rPr>
      </w:pPr>
      <w:r>
        <w:rPr>
          <w:rFonts w:ascii="Mangal" w:hAnsi="Mangal" w:hint="cs"/>
          <w:cs/>
        </w:rPr>
        <w:t>(ग) से (ड.): जी हां। रेलवे विश्‍वसनीय और सुरक्षित गाड़ी परिचालन के लिए सिगनल प्रणाली हेतु आयातित प्रौद्योगिकी मुहैया करा रही है। हाल ही में आयातित प्रौद्योगिकी पर आधारित मुहैया कराई गई कुछ प्रणालियां निम्‍नानुसार हैं:</w:t>
      </w:r>
    </w:p>
    <w:p w:rsidR="00513D35" w:rsidRPr="004A1EDB" w:rsidRDefault="00513D35" w:rsidP="00551F0C">
      <w:pPr>
        <w:spacing w:line="240" w:lineRule="auto"/>
        <w:ind w:right="-270"/>
        <w:rPr>
          <w:rFonts w:ascii="Mangal" w:hAnsi="Mangal"/>
          <w:sz w:val="8"/>
          <w:szCs w:val="8"/>
        </w:rPr>
      </w:pPr>
    </w:p>
    <w:p w:rsidR="00513D35" w:rsidRPr="00EE3637" w:rsidRDefault="00513D35" w:rsidP="00551F0C">
      <w:pPr>
        <w:pStyle w:val="ListParagraph"/>
        <w:numPr>
          <w:ilvl w:val="0"/>
          <w:numId w:val="1"/>
        </w:numPr>
        <w:spacing w:after="0" w:line="240" w:lineRule="auto"/>
        <w:ind w:left="851" w:right="-270" w:hanging="491"/>
        <w:jc w:val="both"/>
        <w:rPr>
          <w:rFonts w:ascii="Mangal" w:hAnsi="Mangal"/>
        </w:rPr>
      </w:pPr>
      <w:r w:rsidRPr="00EE3637">
        <w:rPr>
          <w:rFonts w:ascii="Mangal" w:hAnsi="Mangal" w:hint="cs"/>
          <w:cs/>
          <w:lang w:bidi="hi-IN"/>
        </w:rPr>
        <w:t>डि</w:t>
      </w:r>
      <w:r>
        <w:rPr>
          <w:rFonts w:ascii="Mangal" w:hAnsi="Mangal" w:hint="cs"/>
          <w:cs/>
          <w:lang w:bidi="hi-IN"/>
        </w:rPr>
        <w:t>जि</w:t>
      </w:r>
      <w:r w:rsidRPr="00EE3637">
        <w:rPr>
          <w:rFonts w:ascii="Mangal" w:hAnsi="Mangal" w:hint="cs"/>
          <w:cs/>
          <w:lang w:bidi="hi-IN"/>
        </w:rPr>
        <w:t>टल एक्‍सल काउंटर</w:t>
      </w:r>
    </w:p>
    <w:p w:rsidR="00513D35" w:rsidRPr="00EE3637" w:rsidRDefault="00513D35" w:rsidP="00551F0C">
      <w:pPr>
        <w:pStyle w:val="ListParagraph"/>
        <w:numPr>
          <w:ilvl w:val="0"/>
          <w:numId w:val="1"/>
        </w:numPr>
        <w:spacing w:after="0" w:line="240" w:lineRule="auto"/>
        <w:ind w:left="851" w:right="-270" w:hanging="491"/>
        <w:jc w:val="both"/>
        <w:rPr>
          <w:rFonts w:ascii="Mangal" w:hAnsi="Mangal"/>
        </w:rPr>
      </w:pPr>
      <w:r w:rsidRPr="00EE3637">
        <w:rPr>
          <w:rFonts w:ascii="Mangal" w:hAnsi="Mangal" w:hint="cs"/>
          <w:cs/>
          <w:lang w:bidi="hi-IN"/>
        </w:rPr>
        <w:t>इलेक्‍ट्रॉनिक इंटरलॉकिंग</w:t>
      </w:r>
    </w:p>
    <w:p w:rsidR="00513D35" w:rsidRPr="00EE3637" w:rsidRDefault="00513D35" w:rsidP="00551F0C">
      <w:pPr>
        <w:pStyle w:val="ListParagraph"/>
        <w:numPr>
          <w:ilvl w:val="0"/>
          <w:numId w:val="1"/>
        </w:numPr>
        <w:spacing w:after="0" w:line="240" w:lineRule="auto"/>
        <w:ind w:left="851" w:right="-270" w:hanging="491"/>
        <w:jc w:val="both"/>
        <w:rPr>
          <w:rFonts w:ascii="Mangal" w:hAnsi="Mangal"/>
        </w:rPr>
      </w:pPr>
      <w:r w:rsidRPr="00EE3637">
        <w:rPr>
          <w:rFonts w:ascii="Mangal" w:hAnsi="Mangal" w:hint="cs"/>
          <w:cs/>
          <w:lang w:bidi="hi-IN"/>
        </w:rPr>
        <w:t>यूरोपियन ट्रेन कंट्रोल सिस्‍टम</w:t>
      </w:r>
      <w:r w:rsidR="00547072">
        <w:rPr>
          <w:rFonts w:ascii="Mangal" w:hAnsi="Mangal" w:hint="cs"/>
          <w:cs/>
          <w:lang w:bidi="hi-IN"/>
        </w:rPr>
        <w:t xml:space="preserve"> (ईटीसीएस) लेव</w:t>
      </w:r>
      <w:r>
        <w:rPr>
          <w:rFonts w:ascii="Mangal" w:hAnsi="Mangal" w:hint="cs"/>
          <w:cs/>
          <w:lang w:bidi="hi-IN"/>
        </w:rPr>
        <w:t xml:space="preserve">ल-1 </w:t>
      </w:r>
    </w:p>
    <w:p w:rsidR="00513D35" w:rsidRPr="00551F0C" w:rsidRDefault="00513D35" w:rsidP="00551F0C">
      <w:pPr>
        <w:spacing w:line="240" w:lineRule="auto"/>
        <w:ind w:right="-270"/>
        <w:rPr>
          <w:rFonts w:ascii="Mangal" w:hAnsi="Mangal"/>
          <w:sz w:val="14"/>
          <w:szCs w:val="14"/>
        </w:rPr>
      </w:pPr>
    </w:p>
    <w:p w:rsidR="00513D35" w:rsidRDefault="00513D35" w:rsidP="00551F0C">
      <w:pPr>
        <w:spacing w:line="240" w:lineRule="auto"/>
        <w:ind w:right="-270"/>
        <w:rPr>
          <w:rFonts w:ascii="Mangal" w:hAnsi="Mangal"/>
        </w:rPr>
      </w:pPr>
      <w:r>
        <w:rPr>
          <w:rFonts w:ascii="Mangal" w:hAnsi="Mangal" w:hint="cs"/>
          <w:cs/>
        </w:rPr>
        <w:t xml:space="preserve"> </w:t>
      </w:r>
      <w:r>
        <w:rPr>
          <w:rFonts w:ascii="Mangal" w:hAnsi="Mangal" w:hint="cs"/>
          <w:cs/>
        </w:rPr>
        <w:tab/>
        <w:t>रेलवे का ईटीसीएस लेवल-2 नाम से ईटीसीएस का उन्‍नत संस्‍करण मुहैया कराने का प्रस्‍ताव है। विश्‍वभर में इन प्रणालियों को यात्री वहन रेल प्रणाली में उनके प्रमाणित निष्‍पादन के आधार पर मुहैया कराया गया है। जब-कभी रेलवे आयातित प्रौद्योगिकी आधारित प्रणाली मुहैया कराती है</w:t>
      </w:r>
      <w:r>
        <w:rPr>
          <w:rFonts w:ascii="Mangal" w:hAnsi="Mangal" w:hint="cs"/>
        </w:rPr>
        <w:t>,</w:t>
      </w:r>
      <w:r>
        <w:rPr>
          <w:rFonts w:ascii="Mangal" w:hAnsi="Mangal" w:hint="cs"/>
          <w:cs/>
        </w:rPr>
        <w:t xml:space="preserve"> तो यह सुनिश्‍चित किया जाता है कि चरणबद्ध आधार पर इस प्रणाली का स्‍वदेशीकरण किया जाए।</w:t>
      </w:r>
    </w:p>
    <w:p w:rsidR="00677BC5" w:rsidRDefault="00513D35" w:rsidP="00554BAD">
      <w:pPr>
        <w:spacing w:line="240" w:lineRule="auto"/>
        <w:jc w:val="center"/>
        <w:rPr>
          <w:rFonts w:ascii="Mangal" w:hAnsi="Mangal"/>
        </w:rPr>
      </w:pPr>
      <w:r>
        <w:rPr>
          <w:rFonts w:ascii="Mangal" w:hAnsi="Mangal" w:hint="cs"/>
          <w:cs/>
        </w:rPr>
        <w:t>****</w:t>
      </w:r>
    </w:p>
    <w:sectPr w:rsidR="00677BC5" w:rsidSect="00551F0C">
      <w:pgSz w:w="12240" w:h="15840"/>
      <w:pgMar w:top="630" w:right="126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17C7"/>
    <w:multiLevelType w:val="hybridMultilevel"/>
    <w:tmpl w:val="A2C4A4C0"/>
    <w:lvl w:ilvl="0" w:tplc="5156AB5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E6A0A"/>
    <w:rsid w:val="0009159F"/>
    <w:rsid w:val="000F4220"/>
    <w:rsid w:val="00140E88"/>
    <w:rsid w:val="00274730"/>
    <w:rsid w:val="00314945"/>
    <w:rsid w:val="00414570"/>
    <w:rsid w:val="004A1EDB"/>
    <w:rsid w:val="00513D35"/>
    <w:rsid w:val="00521663"/>
    <w:rsid w:val="0052763F"/>
    <w:rsid w:val="00547072"/>
    <w:rsid w:val="00551F0C"/>
    <w:rsid w:val="00554BAD"/>
    <w:rsid w:val="005B505E"/>
    <w:rsid w:val="00614994"/>
    <w:rsid w:val="00677BC5"/>
    <w:rsid w:val="0071557B"/>
    <w:rsid w:val="008874FB"/>
    <w:rsid w:val="008E6A0A"/>
    <w:rsid w:val="009C6BF1"/>
    <w:rsid w:val="00AF5F94"/>
    <w:rsid w:val="00C1736F"/>
    <w:rsid w:val="00C22905"/>
    <w:rsid w:val="00CF04FC"/>
    <w:rsid w:val="00D4087D"/>
    <w:rsid w:val="00DC2EEB"/>
    <w:rsid w:val="00DE6E02"/>
    <w:rsid w:val="00F4272D"/>
    <w:rsid w:val="00FE606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0A"/>
    <w:pPr>
      <w:spacing w:after="0" w:line="300" w:lineRule="auto"/>
      <w:jc w:val="both"/>
    </w:pPr>
    <w:rPr>
      <w:rFonts w:ascii="Arial" w:hAnsi="Arial"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6A0A"/>
    <w:pPr>
      <w:spacing w:after="0" w:line="240" w:lineRule="auto"/>
    </w:pPr>
    <w:rPr>
      <w:rFonts w:ascii="Calibri" w:eastAsia="Times New Roman" w:hAnsi="Calibri" w:cs="Mangal"/>
      <w:szCs w:val="20"/>
      <w:lang w:val="en-IN" w:bidi="hi-IN"/>
    </w:rPr>
  </w:style>
  <w:style w:type="character" w:customStyle="1" w:styleId="ListParagraphChar">
    <w:name w:val="List Paragraph Char"/>
    <w:link w:val="ListParagraph"/>
    <w:uiPriority w:val="34"/>
    <w:locked/>
    <w:rsid w:val="008E6A0A"/>
    <w:rPr>
      <w:rFonts w:ascii="Calibri" w:eastAsia="Calibri" w:hAnsi="Calibri" w:cs="Mangal"/>
      <w:sz w:val="20"/>
      <w:lang w:val="en-IN" w:eastAsia="ja-JP"/>
    </w:rPr>
  </w:style>
  <w:style w:type="paragraph" w:styleId="ListParagraph">
    <w:name w:val="List Paragraph"/>
    <w:basedOn w:val="Normal"/>
    <w:link w:val="ListParagraphChar"/>
    <w:uiPriority w:val="34"/>
    <w:qFormat/>
    <w:rsid w:val="008E6A0A"/>
    <w:pPr>
      <w:spacing w:after="200" w:line="276" w:lineRule="auto"/>
      <w:ind w:left="720"/>
      <w:jc w:val="left"/>
    </w:pPr>
    <w:rPr>
      <w:rFonts w:ascii="Calibri" w:eastAsia="Calibri" w:hAnsi="Calibri"/>
      <w:sz w:val="20"/>
      <w:szCs w:val="22"/>
      <w:lang w:val="en-IN" w:eastAsia="ja-JP" w:bidi="ar-SA"/>
    </w:rPr>
  </w:style>
  <w:style w:type="character" w:customStyle="1" w:styleId="NoSpacingChar">
    <w:name w:val="No Spacing Char"/>
    <w:link w:val="NoSpacing"/>
    <w:uiPriority w:val="1"/>
    <w:locked/>
    <w:rsid w:val="008E6A0A"/>
    <w:rPr>
      <w:rFonts w:ascii="Calibri" w:eastAsia="Times New Roman" w:hAnsi="Calibri" w:cs="Mangal"/>
      <w:szCs w:val="20"/>
      <w:lang w:val="en-IN" w:bidi="hi-IN"/>
    </w:rPr>
  </w:style>
  <w:style w:type="table" w:styleId="TableGrid">
    <w:name w:val="Table Grid"/>
    <w:basedOn w:val="TableNormal"/>
    <w:uiPriority w:val="59"/>
    <w:rsid w:val="00513D35"/>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 4101</dc:creator>
  <cp:lastModifiedBy>Nitin</cp:lastModifiedBy>
  <cp:revision>2</cp:revision>
  <cp:lastPrinted>2017-12-21T18:45:00Z</cp:lastPrinted>
  <dcterms:created xsi:type="dcterms:W3CDTF">2017-12-22T05:02:00Z</dcterms:created>
  <dcterms:modified xsi:type="dcterms:W3CDTF">2017-12-22T05:02:00Z</dcterms:modified>
</cp:coreProperties>
</file>