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10" w:rsidRDefault="00A21510" w:rsidP="00A21510">
      <w:pPr>
        <w:pStyle w:val="NoSpacing"/>
        <w:jc w:val="center"/>
        <w:rPr>
          <w:rFonts w:ascii="Mangal" w:eastAsia="Arial Unicode MS" w:hAnsi="Mangal"/>
          <w:b/>
          <w:bCs/>
          <w:szCs w:val="22"/>
        </w:rPr>
      </w:pPr>
      <w:r>
        <w:rPr>
          <w:rFonts w:ascii="Mangal" w:eastAsia="Arial Unicode MS" w:hAnsi="Mangal"/>
          <w:b/>
          <w:bCs/>
          <w:szCs w:val="22"/>
          <w:cs/>
        </w:rPr>
        <w:t>भारत सरकार</w:t>
      </w:r>
    </w:p>
    <w:p w:rsidR="00A21510" w:rsidRDefault="00A21510" w:rsidP="00A21510">
      <w:pPr>
        <w:pStyle w:val="NoSpacing"/>
        <w:jc w:val="center"/>
        <w:rPr>
          <w:rFonts w:ascii="Mangal" w:eastAsia="Arial Unicode MS" w:hAnsi="Mangal"/>
          <w:b/>
          <w:bCs/>
          <w:szCs w:val="22"/>
        </w:rPr>
      </w:pPr>
      <w:r>
        <w:rPr>
          <w:rFonts w:ascii="Mangal" w:eastAsia="Arial Unicode MS" w:hAnsi="Mangal"/>
          <w:b/>
          <w:bCs/>
          <w:szCs w:val="22"/>
          <w:cs/>
        </w:rPr>
        <w:t>सड़क परिवहन और राजमार्ग मंत्रालय</w:t>
      </w:r>
    </w:p>
    <w:p w:rsidR="00A21510" w:rsidRDefault="00A21510" w:rsidP="00A21510">
      <w:pPr>
        <w:pStyle w:val="NoSpacing"/>
        <w:jc w:val="center"/>
        <w:rPr>
          <w:rFonts w:ascii="Mangal" w:eastAsia="Arial Unicode MS" w:hAnsi="Mangal"/>
          <w:b/>
          <w:bCs/>
          <w:szCs w:val="22"/>
        </w:rPr>
      </w:pPr>
      <w:r>
        <w:rPr>
          <w:rFonts w:ascii="Mangal" w:eastAsia="Arial Unicode MS" w:hAnsi="Mangal"/>
          <w:b/>
          <w:bCs/>
          <w:szCs w:val="22"/>
          <w:cs/>
        </w:rPr>
        <w:t>राज्‍य सभा</w:t>
      </w:r>
    </w:p>
    <w:p w:rsidR="00A21510" w:rsidRDefault="00A21510" w:rsidP="00A21510">
      <w:pPr>
        <w:pStyle w:val="NoSpacing"/>
        <w:jc w:val="right"/>
        <w:rPr>
          <w:rFonts w:ascii="Mangal" w:eastAsia="Arial Unicode MS" w:hAnsi="Mangal"/>
          <w:b/>
          <w:bCs/>
          <w:szCs w:val="22"/>
        </w:rPr>
      </w:pPr>
      <w:r>
        <w:rPr>
          <w:rFonts w:ascii="Mangal" w:eastAsia="Arial Unicode MS" w:hAnsi="Mangal"/>
          <w:b/>
          <w:bCs/>
          <w:szCs w:val="22"/>
          <w:cs/>
        </w:rPr>
        <w:t>अतारांकित प्रश्‍न सं. 10</w:t>
      </w:r>
      <w:r>
        <w:rPr>
          <w:rFonts w:ascii="Mangal" w:eastAsia="Arial Unicode MS" w:hAnsi="Mangal"/>
          <w:b/>
          <w:bCs/>
          <w:szCs w:val="22"/>
        </w:rPr>
        <w:t>4</w:t>
      </w:r>
      <w:r>
        <w:rPr>
          <w:rFonts w:ascii="Mangal" w:eastAsia="Arial Unicode MS" w:hAnsi="Mangal"/>
          <w:b/>
          <w:bCs/>
          <w:szCs w:val="22"/>
          <w:cs/>
        </w:rPr>
        <w:t xml:space="preserve"> </w:t>
      </w:r>
    </w:p>
    <w:p w:rsidR="00A21510" w:rsidRDefault="00A21510" w:rsidP="00A21510">
      <w:pPr>
        <w:pStyle w:val="NoSpacing"/>
        <w:rPr>
          <w:rFonts w:ascii="Mangal" w:eastAsia="Arial Unicode MS" w:hAnsi="Mangal"/>
          <w:b/>
          <w:bCs/>
          <w:szCs w:val="22"/>
        </w:rPr>
      </w:pPr>
      <w:r>
        <w:rPr>
          <w:rFonts w:ascii="Mangal" w:eastAsia="Arial Unicode MS" w:hAnsi="Mangal"/>
          <w:b/>
          <w:bCs/>
          <w:szCs w:val="22"/>
          <w:cs/>
        </w:rPr>
        <w:t>सोमवार</w:t>
      </w:r>
      <w:r>
        <w:rPr>
          <w:rFonts w:ascii="Mangal" w:eastAsia="Arial Unicode MS" w:hAnsi="Mangal"/>
          <w:b/>
          <w:bCs/>
          <w:szCs w:val="22"/>
        </w:rPr>
        <w:t>, 17</w:t>
      </w:r>
      <w:r>
        <w:rPr>
          <w:rFonts w:ascii="Mangal" w:eastAsia="Arial Unicode MS" w:hAnsi="Mangal" w:hint="cs"/>
          <w:b/>
          <w:bCs/>
          <w:szCs w:val="22"/>
          <w:cs/>
        </w:rPr>
        <w:t xml:space="preserve"> जुलाई</w:t>
      </w:r>
      <w:r>
        <w:rPr>
          <w:rFonts w:ascii="Mangal" w:eastAsia="Arial Unicode MS" w:hAnsi="Mangal"/>
          <w:b/>
          <w:bCs/>
          <w:szCs w:val="22"/>
        </w:rPr>
        <w:t xml:space="preserve">, </w:t>
      </w:r>
      <w:r>
        <w:rPr>
          <w:rFonts w:ascii="Mangal" w:eastAsia="Arial Unicode MS" w:hAnsi="Mangal" w:hint="cs"/>
          <w:b/>
          <w:bCs/>
          <w:szCs w:val="22"/>
          <w:cs/>
        </w:rPr>
        <w:t>2017/26 आषाढ़</w:t>
      </w:r>
      <w:r>
        <w:rPr>
          <w:rFonts w:ascii="Mangal" w:eastAsia="Arial Unicode MS" w:hAnsi="Mangal"/>
          <w:b/>
          <w:bCs/>
          <w:szCs w:val="22"/>
        </w:rPr>
        <w:t xml:space="preserve">, </w:t>
      </w:r>
      <w:r>
        <w:rPr>
          <w:rFonts w:ascii="Mangal" w:eastAsia="Arial Unicode MS" w:hAnsi="Mangal" w:hint="cs"/>
          <w:b/>
          <w:bCs/>
          <w:szCs w:val="22"/>
          <w:cs/>
        </w:rPr>
        <w:t xml:space="preserve">1939 (शक) </w:t>
      </w:r>
    </w:p>
    <w:p w:rsidR="00A21510" w:rsidRDefault="00A21510" w:rsidP="00A21510">
      <w:pPr>
        <w:pStyle w:val="NoSpacing"/>
        <w:rPr>
          <w:rFonts w:ascii="Mangal" w:eastAsia="Arial Unicode MS" w:hAnsi="Mangal"/>
          <w:b/>
          <w:bCs/>
          <w:szCs w:val="22"/>
        </w:rPr>
      </w:pPr>
    </w:p>
    <w:p w:rsidR="00A21510" w:rsidRDefault="00A21510" w:rsidP="002D4A93">
      <w:pPr>
        <w:spacing w:after="0"/>
        <w:jc w:val="both"/>
        <w:rPr>
          <w:rFonts w:ascii="Mangal" w:eastAsia="Arial Unicode MS" w:hAnsi="Mangal"/>
          <w:b/>
          <w:bCs/>
          <w:szCs w:val="22"/>
        </w:rPr>
      </w:pPr>
      <w:r>
        <w:rPr>
          <w:rFonts w:ascii="Mangal" w:eastAsia="Arial Unicode MS" w:hAnsi="Mangal" w:hint="cs"/>
          <w:b/>
          <w:bCs/>
          <w:szCs w:val="22"/>
          <w:cs/>
        </w:rPr>
        <w:t>केरल में राष्‍ट्रीय राजमार्गों का विस्तार</w:t>
      </w:r>
    </w:p>
    <w:p w:rsidR="00A21510" w:rsidRDefault="00A21510" w:rsidP="002D4A93">
      <w:pPr>
        <w:spacing w:after="0"/>
        <w:jc w:val="both"/>
        <w:rPr>
          <w:rFonts w:ascii="Mangal" w:eastAsia="Arial Unicode MS" w:hAnsi="Mangal"/>
          <w:b/>
          <w:bCs/>
          <w:szCs w:val="22"/>
        </w:rPr>
      </w:pPr>
      <w:r>
        <w:rPr>
          <w:rFonts w:ascii="Mangal" w:eastAsia="Arial Unicode MS" w:hAnsi="Mangal"/>
          <w:b/>
          <w:bCs/>
          <w:szCs w:val="22"/>
          <w:cs/>
        </w:rPr>
        <w:t>10</w:t>
      </w:r>
      <w:r>
        <w:rPr>
          <w:rFonts w:ascii="Mangal" w:eastAsia="Arial Unicode MS" w:hAnsi="Mangal"/>
          <w:b/>
          <w:bCs/>
          <w:szCs w:val="22"/>
        </w:rPr>
        <w:t xml:space="preserve">4. </w:t>
      </w:r>
      <w:r>
        <w:rPr>
          <w:rFonts w:ascii="Mangal" w:eastAsia="Arial Unicode MS" w:hAnsi="Mangal" w:hint="cs"/>
          <w:b/>
          <w:bCs/>
          <w:szCs w:val="22"/>
          <w:cs/>
        </w:rPr>
        <w:t xml:space="preserve">श्री </w:t>
      </w:r>
      <w:r w:rsidR="001C342E">
        <w:rPr>
          <w:rFonts w:ascii="Mangal" w:eastAsia="Arial Unicode MS" w:hAnsi="Mangal" w:hint="cs"/>
          <w:b/>
          <w:bCs/>
          <w:szCs w:val="22"/>
          <w:cs/>
        </w:rPr>
        <w:t>एम. पी. वीरेन्‍द्र कुमार</w:t>
      </w:r>
      <w:r>
        <w:rPr>
          <w:rFonts w:ascii="Mangal" w:eastAsia="Arial Unicode MS" w:hAnsi="Mangal" w:hint="cs"/>
          <w:b/>
          <w:bCs/>
          <w:szCs w:val="22"/>
          <w:cs/>
        </w:rPr>
        <w:t xml:space="preserve">: </w:t>
      </w:r>
    </w:p>
    <w:p w:rsidR="00A21510" w:rsidRDefault="00A21510" w:rsidP="002D4A93">
      <w:pPr>
        <w:spacing w:after="0"/>
        <w:jc w:val="both"/>
        <w:rPr>
          <w:rFonts w:ascii="Mangal" w:eastAsia="Arial Unicode MS" w:hAnsi="Mangal"/>
          <w:szCs w:val="22"/>
          <w:cs/>
        </w:rPr>
      </w:pPr>
      <w:r>
        <w:rPr>
          <w:rFonts w:ascii="Mangal" w:eastAsia="Arial Unicode MS" w:hAnsi="Mangal"/>
          <w:b/>
          <w:bCs/>
          <w:szCs w:val="22"/>
          <w:cs/>
        </w:rPr>
        <w:t>क्या सड़क परिवहन और राजमार्ग मंत्री यह बताने की कृपा करेंगे कि:</w:t>
      </w:r>
      <w:r>
        <w:rPr>
          <w:rFonts w:ascii="Mangal" w:eastAsia="Arial Unicode MS" w:hAnsi="Mangal"/>
          <w:szCs w:val="22"/>
          <w:cs/>
        </w:rPr>
        <w:t xml:space="preserve"> </w:t>
      </w:r>
    </w:p>
    <w:p w:rsidR="00A21510" w:rsidRDefault="00A21510" w:rsidP="00A21510">
      <w:pPr>
        <w:spacing w:after="0"/>
        <w:jc w:val="both"/>
        <w:rPr>
          <w:rFonts w:ascii="Mangal" w:eastAsia="Arial Unicode MS" w:hAnsi="Mangal"/>
          <w:szCs w:val="22"/>
        </w:rPr>
      </w:pPr>
      <w:r>
        <w:rPr>
          <w:rFonts w:ascii="Mangal" w:eastAsia="Arial Unicode MS" w:hAnsi="Mangal"/>
          <w:szCs w:val="22"/>
        </w:rPr>
        <w:t>(</w:t>
      </w:r>
      <w:r>
        <w:rPr>
          <w:rFonts w:ascii="Mangal" w:eastAsia="Arial Unicode MS" w:hAnsi="Mangal" w:hint="cs"/>
          <w:szCs w:val="22"/>
          <w:cs/>
        </w:rPr>
        <w:t xml:space="preserve">क) </w:t>
      </w:r>
      <w:r w:rsidR="009F05AB">
        <w:rPr>
          <w:rFonts w:ascii="Mangal" w:eastAsia="Arial Unicode MS" w:hAnsi="Mangal" w:hint="cs"/>
          <w:szCs w:val="22"/>
          <w:cs/>
        </w:rPr>
        <w:t>केरल में राष्‍ट्रीय राजमार्ग के विस्‍तार कार्य की क्‍या स्‍थिति है</w:t>
      </w:r>
      <w:r>
        <w:rPr>
          <w:rFonts w:ascii="Mangal" w:eastAsia="Arial Unicode MS" w:hAnsi="Mangal"/>
          <w:szCs w:val="22"/>
        </w:rPr>
        <w:t xml:space="preserve">; </w:t>
      </w:r>
    </w:p>
    <w:p w:rsidR="00A21510" w:rsidRDefault="00A21510" w:rsidP="00A21510">
      <w:pPr>
        <w:spacing w:after="0"/>
        <w:jc w:val="both"/>
        <w:rPr>
          <w:rFonts w:ascii="Mangal" w:eastAsia="Arial Unicode MS" w:hAnsi="Mangal"/>
          <w:szCs w:val="22"/>
        </w:rPr>
      </w:pPr>
      <w:r>
        <w:rPr>
          <w:rFonts w:ascii="Mangal" w:eastAsia="Arial Unicode MS" w:hAnsi="Mangal"/>
          <w:szCs w:val="22"/>
        </w:rPr>
        <w:t>(</w:t>
      </w:r>
      <w:r>
        <w:rPr>
          <w:rFonts w:ascii="Mangal" w:eastAsia="Arial Unicode MS" w:hAnsi="Mangal" w:hint="cs"/>
          <w:szCs w:val="22"/>
          <w:cs/>
        </w:rPr>
        <w:t xml:space="preserve">ख) </w:t>
      </w:r>
      <w:r w:rsidR="009F05AB">
        <w:rPr>
          <w:rFonts w:ascii="Mangal" w:eastAsia="Arial Unicode MS" w:hAnsi="Mangal" w:hint="cs"/>
          <w:szCs w:val="22"/>
          <w:cs/>
        </w:rPr>
        <w:t>क्‍या राज्‍य में कुछ क्षेत्रों में विस्‍तार के लिए जमीन का अधिग्रहण करने के विरुद्ध लोगों की कोई आपत्‍ति है</w:t>
      </w:r>
      <w:r>
        <w:rPr>
          <w:rFonts w:ascii="Mangal" w:eastAsia="Arial Unicode MS" w:hAnsi="Mangal"/>
          <w:szCs w:val="22"/>
        </w:rPr>
        <w:t xml:space="preserve">; </w:t>
      </w:r>
    </w:p>
    <w:p w:rsidR="00A21510" w:rsidRDefault="00A21510" w:rsidP="00A21510">
      <w:pPr>
        <w:spacing w:after="0"/>
        <w:jc w:val="both"/>
        <w:rPr>
          <w:rFonts w:ascii="Mangal" w:eastAsia="Arial Unicode MS" w:hAnsi="Mangal"/>
          <w:szCs w:val="22"/>
        </w:rPr>
      </w:pPr>
      <w:r>
        <w:rPr>
          <w:rFonts w:ascii="Mangal" w:eastAsia="Arial Unicode MS" w:hAnsi="Mangal"/>
          <w:szCs w:val="22"/>
          <w:cs/>
        </w:rPr>
        <w:t>(ग) यदि हां</w:t>
      </w:r>
      <w:r>
        <w:rPr>
          <w:rFonts w:ascii="Mangal" w:eastAsia="Arial Unicode MS" w:hAnsi="Mangal"/>
          <w:szCs w:val="22"/>
        </w:rPr>
        <w:t xml:space="preserve">, </w:t>
      </w:r>
      <w:r>
        <w:rPr>
          <w:rFonts w:ascii="Mangal" w:eastAsia="Arial Unicode MS" w:hAnsi="Mangal" w:hint="cs"/>
          <w:szCs w:val="22"/>
          <w:cs/>
        </w:rPr>
        <w:t xml:space="preserve">तो </w:t>
      </w:r>
      <w:r w:rsidR="00B5357A">
        <w:rPr>
          <w:rFonts w:ascii="Mangal" w:eastAsia="Arial Unicode MS" w:hAnsi="Mangal" w:hint="cs"/>
          <w:szCs w:val="22"/>
          <w:cs/>
        </w:rPr>
        <w:t>आपत्‍तियों के प्रकार तथा प्रभावित क्षेत्रों सहित तत्‍संबंधी ब्‍यौरा क्‍या है</w:t>
      </w:r>
      <w:r>
        <w:rPr>
          <w:rFonts w:ascii="Mangal" w:eastAsia="Arial Unicode MS" w:hAnsi="Mangal" w:hint="cs"/>
          <w:szCs w:val="22"/>
          <w:cs/>
        </w:rPr>
        <w:t xml:space="preserve">; और </w:t>
      </w:r>
    </w:p>
    <w:p w:rsidR="00A21510" w:rsidRDefault="00A21510" w:rsidP="00A21510">
      <w:pPr>
        <w:spacing w:after="0"/>
        <w:jc w:val="both"/>
        <w:rPr>
          <w:rFonts w:ascii="Mangal" w:eastAsia="Arial Unicode MS" w:hAnsi="Mangal"/>
          <w:szCs w:val="22"/>
        </w:rPr>
      </w:pPr>
      <w:r>
        <w:rPr>
          <w:rFonts w:ascii="Mangal" w:eastAsia="Arial Unicode MS" w:hAnsi="Mangal"/>
          <w:szCs w:val="22"/>
        </w:rPr>
        <w:t>(</w:t>
      </w:r>
      <w:r>
        <w:rPr>
          <w:rFonts w:ascii="Mangal" w:eastAsia="Arial Unicode MS" w:hAnsi="Mangal" w:hint="cs"/>
          <w:szCs w:val="22"/>
          <w:cs/>
        </w:rPr>
        <w:t xml:space="preserve">घ) </w:t>
      </w:r>
      <w:r w:rsidR="00FC0061">
        <w:rPr>
          <w:rFonts w:ascii="Mangal" w:eastAsia="Arial Unicode MS" w:hAnsi="Mangal" w:hint="cs"/>
          <w:szCs w:val="22"/>
          <w:cs/>
        </w:rPr>
        <w:t>केरल में राष्‍ट्रीय राजमार्ग के कार्य के लिए आबंटित कुल निधि का ब्‍यौरा क्‍या है, साथ ही इसमें से कितनी राशि का उपयोग किया गया तथा कितनी राशि व्‍यपगत हो गई थी</w:t>
      </w:r>
      <w:r>
        <w:rPr>
          <w:rFonts w:ascii="Mangal" w:eastAsia="Arial Unicode MS" w:hAnsi="Mangal"/>
          <w:szCs w:val="22"/>
        </w:rPr>
        <w:t xml:space="preserve">? </w:t>
      </w:r>
    </w:p>
    <w:p w:rsidR="00A21510" w:rsidRDefault="00A21510" w:rsidP="00A21510">
      <w:pPr>
        <w:pStyle w:val="NoSpacing"/>
        <w:jc w:val="center"/>
        <w:rPr>
          <w:rFonts w:ascii="Mangal" w:eastAsia="Arial Unicode MS" w:hAnsi="Mangal"/>
          <w:b/>
          <w:bCs/>
          <w:szCs w:val="22"/>
        </w:rPr>
      </w:pPr>
    </w:p>
    <w:p w:rsidR="00A21510" w:rsidRDefault="00A21510" w:rsidP="00A21510">
      <w:pPr>
        <w:pStyle w:val="NoSpacing"/>
        <w:jc w:val="center"/>
        <w:rPr>
          <w:rFonts w:ascii="Mangal" w:eastAsia="Arial Unicode MS" w:hAnsi="Mangal"/>
          <w:b/>
          <w:bCs/>
          <w:szCs w:val="22"/>
          <w:cs/>
        </w:rPr>
      </w:pPr>
      <w:r>
        <w:rPr>
          <w:rFonts w:ascii="Mangal" w:eastAsia="Arial Unicode MS" w:hAnsi="Mangal"/>
          <w:b/>
          <w:bCs/>
          <w:szCs w:val="22"/>
          <w:cs/>
        </w:rPr>
        <w:t>उत्‍तर</w:t>
      </w:r>
    </w:p>
    <w:p w:rsidR="00A21510" w:rsidRDefault="00A21510" w:rsidP="00A21510">
      <w:pPr>
        <w:pStyle w:val="NoSpacing"/>
        <w:jc w:val="center"/>
        <w:rPr>
          <w:rFonts w:ascii="Mangal" w:eastAsia="Arial Unicode MS" w:hAnsi="Mangal"/>
          <w:b/>
          <w:bCs/>
          <w:szCs w:val="22"/>
        </w:rPr>
      </w:pPr>
      <w:r>
        <w:rPr>
          <w:rFonts w:ascii="Mangal" w:eastAsia="Arial Unicode MS" w:hAnsi="Mangal"/>
          <w:b/>
          <w:bCs/>
          <w:szCs w:val="22"/>
          <w:cs/>
        </w:rPr>
        <w:t>सड़क परिवहन और राजमार्ग मंत्रालय में राज्‍य मंत्री</w:t>
      </w:r>
    </w:p>
    <w:p w:rsidR="00A21510" w:rsidRDefault="00A21510" w:rsidP="00A21510">
      <w:pPr>
        <w:pStyle w:val="NoSpacing"/>
        <w:jc w:val="center"/>
        <w:rPr>
          <w:rFonts w:ascii="Mangal" w:eastAsia="Arial Unicode MS" w:hAnsi="Mangal"/>
          <w:b/>
          <w:bCs/>
          <w:szCs w:val="22"/>
        </w:rPr>
      </w:pPr>
      <w:r>
        <w:rPr>
          <w:rFonts w:ascii="Mangal" w:eastAsia="Arial Unicode MS" w:hAnsi="Mangal"/>
          <w:b/>
          <w:bCs/>
          <w:szCs w:val="22"/>
          <w:cs/>
        </w:rPr>
        <w:t>(श्री मनसुख एल. मांडविया)</w:t>
      </w:r>
    </w:p>
    <w:p w:rsidR="002D4A93" w:rsidRDefault="002D4A93" w:rsidP="00A21510">
      <w:pPr>
        <w:pStyle w:val="NoSpacing"/>
        <w:jc w:val="center"/>
        <w:rPr>
          <w:rFonts w:ascii="Mangal" w:eastAsia="Arial Unicode MS" w:hAnsi="Mangal"/>
          <w:b/>
          <w:bCs/>
          <w:szCs w:val="22"/>
        </w:rPr>
      </w:pPr>
    </w:p>
    <w:p w:rsidR="00A21510" w:rsidRPr="003A011B" w:rsidRDefault="00A21510" w:rsidP="00A21510">
      <w:pPr>
        <w:rPr>
          <w:szCs w:val="22"/>
        </w:rPr>
      </w:pPr>
      <w:r w:rsidRPr="002D4A93">
        <w:rPr>
          <w:b/>
          <w:bCs/>
          <w:szCs w:val="22"/>
          <w:cs/>
        </w:rPr>
        <w:t>(क):</w:t>
      </w:r>
      <w:r w:rsidR="003A011B" w:rsidRPr="003A011B">
        <w:rPr>
          <w:szCs w:val="22"/>
        </w:rPr>
        <w:t xml:space="preserve"> </w:t>
      </w:r>
      <w:r w:rsidR="003A011B" w:rsidRPr="003A011B">
        <w:rPr>
          <w:rFonts w:hint="cs"/>
          <w:szCs w:val="22"/>
          <w:cs/>
        </w:rPr>
        <w:t xml:space="preserve"> केरल राज्‍य में 2981 करोड़ रुपए की लागत पर सात राष्‍ट्रीय राजमार्ग विस्‍तार-कार्य प्रगति पर हैं।</w:t>
      </w:r>
      <w:r w:rsidRPr="003A011B">
        <w:rPr>
          <w:szCs w:val="22"/>
          <w:cs/>
        </w:rPr>
        <w:tab/>
        <w:t xml:space="preserve"> </w:t>
      </w:r>
    </w:p>
    <w:p w:rsidR="00A21510" w:rsidRPr="003A011B" w:rsidRDefault="00A21510" w:rsidP="00A21510">
      <w:pPr>
        <w:jc w:val="both"/>
        <w:rPr>
          <w:szCs w:val="22"/>
        </w:rPr>
      </w:pPr>
      <w:r w:rsidRPr="002D4A93">
        <w:rPr>
          <w:b/>
          <w:bCs/>
          <w:szCs w:val="22"/>
          <w:cs/>
        </w:rPr>
        <w:t>(ख) एवं (ग):</w:t>
      </w:r>
      <w:r w:rsidR="003A011B" w:rsidRPr="003A011B">
        <w:rPr>
          <w:rFonts w:hint="cs"/>
          <w:szCs w:val="22"/>
          <w:cs/>
        </w:rPr>
        <w:t xml:space="preserve"> जी, हां। केरल राज्‍य में राष्‍ट्रीय राजमार्ग परियोजनाओं के विकास/विस्‍तार हेतु भूमि अधिग्रहण करने एवं अतिक्रमणों व संरचनाओं को हटाने के विरुद्ध लोगों द्वारा आपत्‍तियां की जा रही हैं।</w:t>
      </w:r>
      <w:r w:rsidRPr="003A011B">
        <w:rPr>
          <w:szCs w:val="22"/>
          <w:cs/>
        </w:rPr>
        <w:tab/>
      </w:r>
    </w:p>
    <w:p w:rsidR="003A011B" w:rsidRDefault="003A011B" w:rsidP="00A21510">
      <w:pPr>
        <w:jc w:val="both"/>
        <w:rPr>
          <w:szCs w:val="22"/>
        </w:rPr>
      </w:pPr>
      <w:r w:rsidRPr="002D4A93">
        <w:rPr>
          <w:rFonts w:hint="cs"/>
          <w:b/>
          <w:bCs/>
          <w:szCs w:val="22"/>
          <w:cs/>
        </w:rPr>
        <w:t>(घ):</w:t>
      </w:r>
      <w:r>
        <w:rPr>
          <w:rFonts w:hint="cs"/>
          <w:szCs w:val="22"/>
          <w:cs/>
        </w:rPr>
        <w:t xml:space="preserve"> केरल में वर्ष 2016-17 के दौरान राष्‍ट्रीय राजमार्गों के विकास हेतु आबंटन एवं व्‍यय का ब्‍यौरा निम्‍नानुसार है:-</w:t>
      </w:r>
    </w:p>
    <w:p w:rsidR="003A011B" w:rsidRDefault="003A011B" w:rsidP="003A011B">
      <w:pPr>
        <w:spacing w:after="0"/>
        <w:jc w:val="right"/>
        <w:rPr>
          <w:szCs w:val="22"/>
        </w:rPr>
      </w:pPr>
      <w:r>
        <w:rPr>
          <w:rFonts w:hint="cs"/>
          <w:szCs w:val="22"/>
          <w:cs/>
        </w:rPr>
        <w:t>(करोड़ रुपए में)</w:t>
      </w:r>
    </w:p>
    <w:tbl>
      <w:tblPr>
        <w:tblStyle w:val="TableGrid"/>
        <w:tblW w:w="9360" w:type="dxa"/>
        <w:tblInd w:w="108" w:type="dxa"/>
        <w:tblLook w:val="04A0"/>
      </w:tblPr>
      <w:tblGrid>
        <w:gridCol w:w="2394"/>
        <w:gridCol w:w="2394"/>
        <w:gridCol w:w="2394"/>
        <w:gridCol w:w="2178"/>
      </w:tblGrid>
      <w:tr w:rsidR="003A011B" w:rsidTr="003A011B">
        <w:tc>
          <w:tcPr>
            <w:tcW w:w="4788" w:type="dxa"/>
            <w:gridSpan w:val="2"/>
          </w:tcPr>
          <w:p w:rsidR="003A011B" w:rsidRDefault="003A011B" w:rsidP="003A011B">
            <w:pPr>
              <w:jc w:val="center"/>
              <w:rPr>
                <w:szCs w:val="22"/>
              </w:rPr>
            </w:pPr>
            <w:r>
              <w:rPr>
                <w:rFonts w:hint="cs"/>
                <w:szCs w:val="22"/>
                <w:cs/>
              </w:rPr>
              <w:t>राष्‍ट्रीय राजमार्ग (मूल)</w:t>
            </w:r>
          </w:p>
        </w:tc>
        <w:tc>
          <w:tcPr>
            <w:tcW w:w="4572" w:type="dxa"/>
            <w:gridSpan w:val="2"/>
          </w:tcPr>
          <w:p w:rsidR="003A011B" w:rsidRDefault="003A011B" w:rsidP="003A011B">
            <w:pPr>
              <w:jc w:val="center"/>
              <w:rPr>
                <w:szCs w:val="22"/>
              </w:rPr>
            </w:pPr>
            <w:r>
              <w:rPr>
                <w:rFonts w:hint="cs"/>
                <w:szCs w:val="22"/>
                <w:cs/>
              </w:rPr>
              <w:t>स्‍थायी पुल शुल्‍क निधि (पीबीएफएफ)</w:t>
            </w:r>
          </w:p>
        </w:tc>
      </w:tr>
      <w:tr w:rsidR="003A011B" w:rsidTr="003A011B">
        <w:tc>
          <w:tcPr>
            <w:tcW w:w="2394" w:type="dxa"/>
          </w:tcPr>
          <w:p w:rsidR="003A011B" w:rsidRDefault="003A011B" w:rsidP="003A011B">
            <w:pPr>
              <w:jc w:val="both"/>
              <w:rPr>
                <w:szCs w:val="22"/>
              </w:rPr>
            </w:pPr>
            <w:r>
              <w:rPr>
                <w:rFonts w:hint="cs"/>
                <w:szCs w:val="22"/>
                <w:cs/>
              </w:rPr>
              <w:t>आबंटन</w:t>
            </w:r>
          </w:p>
        </w:tc>
        <w:tc>
          <w:tcPr>
            <w:tcW w:w="2394" w:type="dxa"/>
          </w:tcPr>
          <w:p w:rsidR="003A011B" w:rsidRDefault="003A011B" w:rsidP="00A21510">
            <w:pPr>
              <w:jc w:val="both"/>
              <w:rPr>
                <w:szCs w:val="22"/>
              </w:rPr>
            </w:pPr>
            <w:r>
              <w:rPr>
                <w:rFonts w:hint="cs"/>
                <w:szCs w:val="22"/>
                <w:cs/>
              </w:rPr>
              <w:t>व्‍यय</w:t>
            </w:r>
          </w:p>
        </w:tc>
        <w:tc>
          <w:tcPr>
            <w:tcW w:w="2394" w:type="dxa"/>
          </w:tcPr>
          <w:p w:rsidR="003A011B" w:rsidRDefault="003A011B" w:rsidP="00E86AC6">
            <w:pPr>
              <w:jc w:val="both"/>
              <w:rPr>
                <w:szCs w:val="22"/>
              </w:rPr>
            </w:pPr>
            <w:r>
              <w:rPr>
                <w:rFonts w:hint="cs"/>
                <w:szCs w:val="22"/>
                <w:cs/>
              </w:rPr>
              <w:t>आबंटन</w:t>
            </w:r>
          </w:p>
        </w:tc>
        <w:tc>
          <w:tcPr>
            <w:tcW w:w="2178" w:type="dxa"/>
          </w:tcPr>
          <w:p w:rsidR="003A011B" w:rsidRDefault="003A011B" w:rsidP="00E86AC6">
            <w:pPr>
              <w:jc w:val="both"/>
              <w:rPr>
                <w:szCs w:val="22"/>
              </w:rPr>
            </w:pPr>
            <w:r>
              <w:rPr>
                <w:rFonts w:hint="cs"/>
                <w:szCs w:val="22"/>
                <w:cs/>
              </w:rPr>
              <w:t>व्‍यय</w:t>
            </w:r>
          </w:p>
        </w:tc>
      </w:tr>
      <w:tr w:rsidR="003A011B" w:rsidTr="003A011B">
        <w:tc>
          <w:tcPr>
            <w:tcW w:w="2394" w:type="dxa"/>
          </w:tcPr>
          <w:p w:rsidR="003A011B" w:rsidRDefault="003A011B" w:rsidP="002D4A93">
            <w:pPr>
              <w:jc w:val="both"/>
              <w:rPr>
                <w:szCs w:val="22"/>
              </w:rPr>
            </w:pPr>
            <w:r>
              <w:rPr>
                <w:rFonts w:hint="cs"/>
                <w:szCs w:val="22"/>
                <w:cs/>
              </w:rPr>
              <w:t>250.00</w:t>
            </w:r>
          </w:p>
        </w:tc>
        <w:tc>
          <w:tcPr>
            <w:tcW w:w="2394" w:type="dxa"/>
          </w:tcPr>
          <w:p w:rsidR="003A011B" w:rsidRDefault="003A011B" w:rsidP="002D4A93">
            <w:pPr>
              <w:jc w:val="both"/>
              <w:rPr>
                <w:szCs w:val="22"/>
              </w:rPr>
            </w:pPr>
            <w:r>
              <w:rPr>
                <w:rFonts w:hint="cs"/>
                <w:szCs w:val="22"/>
                <w:cs/>
              </w:rPr>
              <w:t>211.79</w:t>
            </w:r>
          </w:p>
        </w:tc>
        <w:tc>
          <w:tcPr>
            <w:tcW w:w="2394" w:type="dxa"/>
          </w:tcPr>
          <w:p w:rsidR="003A011B" w:rsidRDefault="003A011B" w:rsidP="002D4A93">
            <w:pPr>
              <w:jc w:val="both"/>
              <w:rPr>
                <w:szCs w:val="22"/>
              </w:rPr>
            </w:pPr>
            <w:r>
              <w:rPr>
                <w:rFonts w:hint="cs"/>
                <w:szCs w:val="22"/>
                <w:cs/>
              </w:rPr>
              <w:t>29.89</w:t>
            </w:r>
          </w:p>
        </w:tc>
        <w:tc>
          <w:tcPr>
            <w:tcW w:w="2178" w:type="dxa"/>
          </w:tcPr>
          <w:p w:rsidR="003A011B" w:rsidRDefault="003A011B" w:rsidP="002D4A93">
            <w:pPr>
              <w:jc w:val="both"/>
              <w:rPr>
                <w:szCs w:val="22"/>
              </w:rPr>
            </w:pPr>
            <w:r>
              <w:rPr>
                <w:rFonts w:hint="cs"/>
                <w:szCs w:val="22"/>
                <w:cs/>
              </w:rPr>
              <w:t>26.01</w:t>
            </w:r>
          </w:p>
        </w:tc>
      </w:tr>
    </w:tbl>
    <w:p w:rsidR="003A011B" w:rsidRPr="002D4A93" w:rsidRDefault="003A011B" w:rsidP="002D4A93">
      <w:pPr>
        <w:spacing w:line="240" w:lineRule="auto"/>
        <w:jc w:val="both"/>
        <w:rPr>
          <w:sz w:val="12"/>
          <w:szCs w:val="12"/>
        </w:rPr>
      </w:pPr>
      <w:r>
        <w:rPr>
          <w:rFonts w:hint="cs"/>
          <w:szCs w:val="22"/>
          <w:cs/>
        </w:rPr>
        <w:t xml:space="preserve"> </w:t>
      </w:r>
    </w:p>
    <w:p w:rsidR="003A011B" w:rsidRDefault="003A011B" w:rsidP="002D4A93">
      <w:pPr>
        <w:spacing w:line="240" w:lineRule="auto"/>
        <w:jc w:val="both"/>
        <w:rPr>
          <w:szCs w:val="22"/>
        </w:rPr>
      </w:pPr>
      <w:r>
        <w:rPr>
          <w:rFonts w:hint="cs"/>
          <w:szCs w:val="22"/>
          <w:cs/>
        </w:rPr>
        <w:tab/>
        <w:t>इसके अतिरिक्‍त, भारतीय राष्‍ट्रीय राजमार्ग प्राधिकरण (एनएचएआइ) द्वारा</w:t>
      </w:r>
      <w:r w:rsidR="00A8265A">
        <w:rPr>
          <w:rFonts w:hint="cs"/>
          <w:szCs w:val="22"/>
          <w:cs/>
        </w:rPr>
        <w:t xml:space="preserve"> वित्‍त वर्ष 2016-17 के दौरान ईपीसी परियोजनाओं पर</w:t>
      </w:r>
      <w:r>
        <w:rPr>
          <w:rFonts w:hint="cs"/>
          <w:szCs w:val="22"/>
          <w:cs/>
        </w:rPr>
        <w:t xml:space="preserve"> 293.48 करोड़ रुपए का व्‍यय किया गया है। </w:t>
      </w:r>
    </w:p>
    <w:p w:rsidR="00A21510" w:rsidRDefault="00A21510" w:rsidP="002D4A93">
      <w:pPr>
        <w:jc w:val="center"/>
      </w:pPr>
      <w:r>
        <w:rPr>
          <w:szCs w:val="22"/>
          <w:cs/>
        </w:rPr>
        <w:t>*****</w:t>
      </w:r>
    </w:p>
    <w:p w:rsidR="00A21510" w:rsidRDefault="00A21510" w:rsidP="00A21510"/>
    <w:p w:rsidR="001F1D4B" w:rsidRDefault="001F1D4B"/>
    <w:sectPr w:rsidR="001F1D4B" w:rsidSect="002D4A93">
      <w:pgSz w:w="12240" w:h="15840"/>
      <w:pgMar w:top="90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A21510"/>
    <w:rsid w:val="001C342E"/>
    <w:rsid w:val="001F1D4B"/>
    <w:rsid w:val="002D4A93"/>
    <w:rsid w:val="003A011B"/>
    <w:rsid w:val="004A1CB5"/>
    <w:rsid w:val="009F05AB"/>
    <w:rsid w:val="00A21510"/>
    <w:rsid w:val="00A8265A"/>
    <w:rsid w:val="00AF0275"/>
    <w:rsid w:val="00B5357A"/>
    <w:rsid w:val="00EF2028"/>
    <w:rsid w:val="00F94022"/>
    <w:rsid w:val="00FC0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510"/>
    <w:pPr>
      <w:spacing w:after="0" w:line="240" w:lineRule="auto"/>
    </w:pPr>
    <w:rPr>
      <w:rFonts w:ascii="Calibri" w:eastAsia="Times New Roman" w:hAnsi="Calibri" w:cs="Mangal"/>
    </w:rPr>
  </w:style>
  <w:style w:type="table" w:styleId="TableGrid">
    <w:name w:val="Table Grid"/>
    <w:basedOn w:val="TableNormal"/>
    <w:uiPriority w:val="59"/>
    <w:rsid w:val="003A0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12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2017-07-14T12:28:00Z</dcterms:created>
  <dcterms:modified xsi:type="dcterms:W3CDTF">2017-07-14T12:28:00Z</dcterms:modified>
</cp:coreProperties>
</file>