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77" w:rsidRPr="00EB5F77" w:rsidRDefault="00EB5F77" w:rsidP="00EB5F77">
      <w:pPr>
        <w:spacing w:after="0" w:line="240" w:lineRule="auto"/>
        <w:contextualSpacing/>
        <w:jc w:val="center"/>
        <w:rPr>
          <w:rFonts w:ascii="Mangal" w:hAnsi="Mangal" w:cs="Mangal"/>
          <w:b/>
          <w:bCs/>
        </w:rPr>
      </w:pPr>
      <w:r w:rsidRPr="00EB5F77">
        <w:rPr>
          <w:rFonts w:ascii="Mangal" w:hAnsi="Mangal" w:cs="Mangal"/>
          <w:b/>
          <w:bCs/>
          <w:cs/>
        </w:rPr>
        <w:t xml:space="preserve">भारत सरकार </w:t>
      </w:r>
    </w:p>
    <w:p w:rsidR="00EB5F77" w:rsidRPr="00EB5F77" w:rsidRDefault="00EB5F77" w:rsidP="00EB5F77">
      <w:pPr>
        <w:spacing w:after="0" w:line="240" w:lineRule="auto"/>
        <w:contextualSpacing/>
        <w:jc w:val="center"/>
        <w:rPr>
          <w:rFonts w:ascii="Mangal" w:hAnsi="Mangal" w:cs="Mangal"/>
          <w:b/>
          <w:bCs/>
        </w:rPr>
      </w:pPr>
      <w:r w:rsidRPr="00EB5F77">
        <w:rPr>
          <w:rFonts w:ascii="Mangal" w:hAnsi="Mangal" w:cs="Mangal"/>
          <w:b/>
          <w:bCs/>
          <w:cs/>
        </w:rPr>
        <w:t>वित्‍त मंत्रालय</w:t>
      </w:r>
      <w:r w:rsidRPr="00EB5F77">
        <w:rPr>
          <w:rFonts w:ascii="Mangal" w:hAnsi="Mangal" w:cs="Mangal"/>
          <w:b/>
          <w:bCs/>
          <w:cs/>
        </w:rPr>
        <w:cr/>
        <w:t>राजस्‍व विभाग</w:t>
      </w:r>
    </w:p>
    <w:p w:rsidR="00EB5F77" w:rsidRPr="00EB5F77" w:rsidRDefault="00EB5F77" w:rsidP="00EB5F77">
      <w:pPr>
        <w:spacing w:after="0" w:line="240" w:lineRule="auto"/>
        <w:contextualSpacing/>
        <w:jc w:val="center"/>
        <w:rPr>
          <w:rFonts w:ascii="Mangal" w:hAnsi="Mangal" w:cs="Mangal"/>
          <w:b/>
          <w:bCs/>
          <w:u w:val="single"/>
        </w:rPr>
      </w:pPr>
      <w:r w:rsidRPr="00EB5F77">
        <w:rPr>
          <w:rFonts w:ascii="Mangal" w:hAnsi="Mangal" w:cs="Mangal"/>
          <w:b/>
          <w:bCs/>
          <w:u w:val="single"/>
          <w:cs/>
        </w:rPr>
        <w:t>राज्‍य  सभा</w:t>
      </w:r>
    </w:p>
    <w:p w:rsidR="00EB5F77" w:rsidRPr="00EB5F77" w:rsidRDefault="00EB5F77" w:rsidP="00EB5F77">
      <w:pPr>
        <w:spacing w:after="0" w:line="240" w:lineRule="auto"/>
        <w:contextualSpacing/>
        <w:jc w:val="center"/>
        <w:rPr>
          <w:rFonts w:ascii="Mangal" w:hAnsi="Mangal" w:cs="Mangal"/>
          <w:b/>
          <w:bCs/>
          <w:u w:val="single"/>
          <w:cs/>
        </w:rPr>
      </w:pPr>
      <w:r w:rsidRPr="00EB5F77">
        <w:rPr>
          <w:rFonts w:ascii="Mangal" w:hAnsi="Mangal" w:cs="Mangal"/>
          <w:b/>
          <w:bCs/>
          <w:u w:val="single"/>
          <w:cs/>
        </w:rPr>
        <w:t xml:space="preserve">अतारांकित प्रश्‍न सं. </w:t>
      </w:r>
      <w:r w:rsidRPr="00EB5F77">
        <w:rPr>
          <w:rFonts w:ascii="Mangal" w:hAnsi="Mangal" w:cs="Mangal"/>
          <w:b/>
          <w:bCs/>
          <w:u w:val="single"/>
        </w:rPr>
        <w:t>13</w:t>
      </w:r>
      <w:r w:rsidRPr="00EB5F77">
        <w:rPr>
          <w:rFonts w:ascii="Mangal" w:hAnsi="Mangal" w:cs="Mangal"/>
          <w:b/>
          <w:bCs/>
          <w:u w:val="single"/>
          <w:cs/>
        </w:rPr>
        <w:t>3</w:t>
      </w:r>
      <w:r w:rsidRPr="00EB5F77">
        <w:rPr>
          <w:rFonts w:ascii="Mangal" w:hAnsi="Mangal" w:cs="Mangal"/>
          <w:b/>
          <w:bCs/>
          <w:u w:val="single"/>
        </w:rPr>
        <w:t>8</w:t>
      </w:r>
    </w:p>
    <w:p w:rsidR="00EB5F77" w:rsidRPr="00EB5F77" w:rsidRDefault="00EB5F77" w:rsidP="00EB5F77">
      <w:pPr>
        <w:spacing w:after="0" w:line="240" w:lineRule="auto"/>
        <w:contextualSpacing/>
        <w:jc w:val="center"/>
        <w:rPr>
          <w:rFonts w:ascii="Mangal" w:hAnsi="Mangal" w:cs="Mangal"/>
          <w:b/>
          <w:bCs/>
        </w:rPr>
      </w:pPr>
      <w:r w:rsidRPr="00EB5F77">
        <w:rPr>
          <w:rFonts w:ascii="Mangal" w:hAnsi="Mangal" w:cs="Mangal"/>
          <w:b/>
          <w:bCs/>
          <w:cs/>
        </w:rPr>
        <w:t xml:space="preserve">(जिसका उत्‍तर मंगलवार, </w:t>
      </w:r>
      <w:r w:rsidRPr="00EB5F77">
        <w:rPr>
          <w:rFonts w:ascii="Mangal" w:hAnsi="Mangal" w:cs="Mangal"/>
          <w:b/>
          <w:bCs/>
        </w:rPr>
        <w:t xml:space="preserve">14 </w:t>
      </w:r>
      <w:r w:rsidRPr="00EB5F77">
        <w:rPr>
          <w:rFonts w:ascii="Mangal" w:hAnsi="Mangal" w:cs="Mangal"/>
          <w:b/>
          <w:bCs/>
          <w:cs/>
        </w:rPr>
        <w:t>मार्च, 2017/ 23 फाल्गुन, 1938 (शक) को दिया जाना है)</w:t>
      </w:r>
    </w:p>
    <w:p w:rsidR="00EB5F77" w:rsidRPr="00EB5F77" w:rsidRDefault="00EB5F77" w:rsidP="00EB5F77">
      <w:pPr>
        <w:spacing w:after="0" w:line="240" w:lineRule="auto"/>
        <w:contextualSpacing/>
        <w:jc w:val="both"/>
        <w:rPr>
          <w:rFonts w:ascii="Mangal" w:hAnsi="Mangal" w:cs="Mangal"/>
          <w:b/>
          <w:bCs/>
        </w:rPr>
      </w:pPr>
    </w:p>
    <w:p w:rsidR="00EB5F77" w:rsidRPr="00EB5F77" w:rsidRDefault="00EB5F77" w:rsidP="00EB5F77">
      <w:pPr>
        <w:spacing w:after="0" w:line="240" w:lineRule="auto"/>
        <w:contextualSpacing/>
        <w:jc w:val="center"/>
        <w:rPr>
          <w:rFonts w:ascii="Mangal" w:hAnsi="Mangal" w:cs="Mangal"/>
          <w:b/>
          <w:bCs/>
          <w:u w:val="single"/>
        </w:rPr>
      </w:pPr>
      <w:r w:rsidRPr="00EB5F77">
        <w:rPr>
          <w:rFonts w:ascii="Mangal" w:hAnsi="Mangal" w:cs="Mangal"/>
          <w:b/>
          <w:bCs/>
          <w:u w:val="single"/>
          <w:cs/>
        </w:rPr>
        <w:t>काले धन का आंकलन</w:t>
      </w:r>
    </w:p>
    <w:p w:rsidR="00EB5F77" w:rsidRPr="00EB5F77" w:rsidRDefault="00EB5F77" w:rsidP="00EB5F77">
      <w:pPr>
        <w:spacing w:after="0" w:line="240" w:lineRule="auto"/>
        <w:contextualSpacing/>
        <w:jc w:val="both"/>
        <w:rPr>
          <w:rFonts w:ascii="Mangal" w:hAnsi="Mangal" w:cs="Mangal"/>
          <w:b/>
          <w:bCs/>
        </w:rPr>
      </w:pPr>
      <w:r w:rsidRPr="00EB5F77">
        <w:rPr>
          <w:rFonts w:ascii="Mangal" w:hAnsi="Mangal" w:cs="Mangal"/>
          <w:b/>
          <w:bCs/>
        </w:rPr>
        <w:t xml:space="preserve">1338. </w:t>
      </w:r>
      <w:r w:rsidRPr="00EB5F77">
        <w:rPr>
          <w:rFonts w:ascii="Mangal" w:hAnsi="Mangal" w:cs="Mangal"/>
          <w:b/>
          <w:bCs/>
          <w:cs/>
        </w:rPr>
        <w:t>श्री हुसैन दलवईः</w:t>
      </w:r>
    </w:p>
    <w:p w:rsidR="00EB5F77" w:rsidRPr="00EB5F77" w:rsidRDefault="00EB5F77" w:rsidP="00EB5F77">
      <w:pPr>
        <w:spacing w:after="0" w:line="240" w:lineRule="auto"/>
        <w:ind w:firstLine="720"/>
        <w:contextualSpacing/>
        <w:jc w:val="both"/>
        <w:rPr>
          <w:rFonts w:ascii="Mangal" w:hAnsi="Mangal" w:cs="Mangal"/>
          <w:b/>
          <w:bCs/>
        </w:rPr>
      </w:pPr>
      <w:r w:rsidRPr="00EB5F77">
        <w:rPr>
          <w:rFonts w:ascii="Mangal" w:hAnsi="Mangal" w:cs="Mangal"/>
          <w:b/>
          <w:bCs/>
          <w:cs/>
        </w:rPr>
        <w:t>क्या वित्त मंत्री यह बताने की कृपा करेंगे किः</w:t>
      </w:r>
    </w:p>
    <w:p w:rsidR="00EB5F77" w:rsidRPr="00EB5F77" w:rsidRDefault="00EB5F77" w:rsidP="00EB5F77">
      <w:pPr>
        <w:spacing w:after="0" w:line="240" w:lineRule="auto"/>
        <w:contextualSpacing/>
        <w:jc w:val="both"/>
        <w:rPr>
          <w:rFonts w:ascii="Mangal" w:hAnsi="Mangal" w:cs="Mangal"/>
        </w:rPr>
      </w:pPr>
      <w:r w:rsidRPr="00EB5F77">
        <w:rPr>
          <w:rFonts w:ascii="Mangal" w:hAnsi="Mangal" w:cs="Mangal"/>
        </w:rPr>
        <w:t>(</w:t>
      </w:r>
      <w:r w:rsidRPr="00EB5F77">
        <w:rPr>
          <w:rFonts w:ascii="Mangal" w:hAnsi="Mangal" w:cs="Mangal"/>
          <w:cs/>
        </w:rPr>
        <w:t xml:space="preserve">क) </w:t>
      </w:r>
      <w:r w:rsidRPr="00EB5F77">
        <w:rPr>
          <w:rFonts w:ascii="Mangal" w:hAnsi="Mangal" w:cs="Mangal"/>
          <w:cs/>
        </w:rPr>
        <w:tab/>
        <w:t>क्या विमुद्रीकरण का एक उद्देश्य काले धन का पता लगाना था</w:t>
      </w:r>
      <w:r w:rsidRPr="00EB5F77">
        <w:rPr>
          <w:rFonts w:ascii="Mangal" w:hAnsi="Mangal" w:cs="Mangal"/>
        </w:rPr>
        <w:t>;</w:t>
      </w:r>
    </w:p>
    <w:p w:rsidR="00EB5F77" w:rsidRPr="00EB5F77" w:rsidRDefault="00EB5F77" w:rsidP="00EB5F77">
      <w:pPr>
        <w:spacing w:after="0" w:line="240" w:lineRule="auto"/>
        <w:ind w:left="720" w:hanging="720"/>
        <w:contextualSpacing/>
        <w:jc w:val="both"/>
        <w:rPr>
          <w:rFonts w:ascii="Mangal" w:hAnsi="Mangal" w:cs="Mangal"/>
        </w:rPr>
      </w:pPr>
      <w:r w:rsidRPr="00EB5F77">
        <w:rPr>
          <w:rFonts w:ascii="Mangal" w:hAnsi="Mangal" w:cs="Mangal"/>
        </w:rPr>
        <w:t>(</w:t>
      </w:r>
      <w:r w:rsidRPr="00EB5F77">
        <w:rPr>
          <w:rFonts w:ascii="Mangal" w:hAnsi="Mangal" w:cs="Mangal"/>
          <w:cs/>
        </w:rPr>
        <w:t xml:space="preserve">ख) </w:t>
      </w:r>
      <w:r w:rsidRPr="00EB5F77">
        <w:rPr>
          <w:rFonts w:ascii="Mangal" w:hAnsi="Mangal" w:cs="Mangal"/>
          <w:cs/>
        </w:rPr>
        <w:tab/>
        <w:t>यदि हां</w:t>
      </w:r>
      <w:r w:rsidRPr="00EB5F77">
        <w:rPr>
          <w:rFonts w:ascii="Mangal" w:hAnsi="Mangal" w:cs="Mangal"/>
        </w:rPr>
        <w:t xml:space="preserve">, </w:t>
      </w:r>
      <w:r w:rsidRPr="00EB5F77">
        <w:rPr>
          <w:rFonts w:ascii="Mangal" w:hAnsi="Mangal" w:cs="Mangal"/>
          <w:cs/>
        </w:rPr>
        <w:t>तो सरकार काले धन की क्या परिभाषा करती है</w:t>
      </w:r>
      <w:r w:rsidRPr="00EB5F77">
        <w:rPr>
          <w:rFonts w:ascii="Mangal" w:hAnsi="Mangal" w:cs="Mangal"/>
        </w:rPr>
        <w:t xml:space="preserve">, </w:t>
      </w:r>
      <w:r w:rsidRPr="00EB5F77">
        <w:rPr>
          <w:rFonts w:ascii="Mangal" w:hAnsi="Mangal" w:cs="Mangal"/>
          <w:cs/>
        </w:rPr>
        <w:t>और किन विधियों से यह परिभाषा ली गई है</w:t>
      </w:r>
      <w:r w:rsidRPr="00EB5F77">
        <w:rPr>
          <w:rFonts w:ascii="Mangal" w:hAnsi="Mangal" w:cs="Mangal"/>
        </w:rPr>
        <w:t>;</w:t>
      </w:r>
    </w:p>
    <w:p w:rsidR="00EB5F77" w:rsidRPr="00EB5F77" w:rsidRDefault="00EB5F77" w:rsidP="00EB5F77">
      <w:pPr>
        <w:spacing w:after="0" w:line="240" w:lineRule="auto"/>
        <w:ind w:left="720" w:hanging="720"/>
        <w:contextualSpacing/>
        <w:jc w:val="both"/>
        <w:rPr>
          <w:rFonts w:ascii="Mangal" w:hAnsi="Mangal" w:cs="Mangal"/>
        </w:rPr>
      </w:pPr>
      <w:r w:rsidRPr="00EB5F77">
        <w:rPr>
          <w:rFonts w:ascii="Mangal" w:hAnsi="Mangal" w:cs="Mangal"/>
        </w:rPr>
        <w:t>(</w:t>
      </w:r>
      <w:r w:rsidRPr="00EB5F77">
        <w:rPr>
          <w:rFonts w:ascii="Mangal" w:hAnsi="Mangal" w:cs="Mangal"/>
          <w:cs/>
        </w:rPr>
        <w:t xml:space="preserve">ग) </w:t>
      </w:r>
      <w:r w:rsidRPr="00EB5F77">
        <w:rPr>
          <w:rFonts w:ascii="Mangal" w:hAnsi="Mangal" w:cs="Mangal"/>
          <w:cs/>
        </w:rPr>
        <w:tab/>
        <w:t>इस परिभाषा के अनुसार सरकार यह किस प्रकार आंकलन करेगी कि जमा की गई राशि काला धन है तथा कितना काला धन जमा किया गया है</w:t>
      </w:r>
      <w:r w:rsidRPr="00EB5F77">
        <w:rPr>
          <w:rFonts w:ascii="Mangal" w:hAnsi="Mangal" w:cs="Mangal"/>
        </w:rPr>
        <w:t xml:space="preserve">; </w:t>
      </w:r>
      <w:r w:rsidRPr="00EB5F77">
        <w:rPr>
          <w:rFonts w:ascii="Mangal" w:hAnsi="Mangal" w:cs="Mangal"/>
          <w:cs/>
        </w:rPr>
        <w:t>और</w:t>
      </w:r>
    </w:p>
    <w:p w:rsidR="00EB5F77" w:rsidRPr="00EB5F77" w:rsidRDefault="00EB5F77" w:rsidP="00EB5F77">
      <w:pPr>
        <w:spacing w:after="0" w:line="240" w:lineRule="auto"/>
        <w:ind w:left="720" w:hanging="720"/>
        <w:contextualSpacing/>
        <w:jc w:val="both"/>
        <w:rPr>
          <w:rFonts w:ascii="Mangal" w:hAnsi="Mangal" w:cs="Mangal"/>
        </w:rPr>
      </w:pPr>
      <w:r w:rsidRPr="00EB5F77">
        <w:rPr>
          <w:rFonts w:ascii="Mangal" w:hAnsi="Mangal" w:cs="Mangal"/>
        </w:rPr>
        <w:t>(</w:t>
      </w:r>
      <w:r w:rsidRPr="00EB5F77">
        <w:rPr>
          <w:rFonts w:ascii="Mangal" w:hAnsi="Mangal" w:cs="Mangal"/>
          <w:cs/>
        </w:rPr>
        <w:t xml:space="preserve">घ) </w:t>
      </w:r>
      <w:r w:rsidRPr="00EB5F77">
        <w:rPr>
          <w:rFonts w:ascii="Mangal" w:hAnsi="Mangal" w:cs="Mangal"/>
          <w:cs/>
        </w:rPr>
        <w:tab/>
        <w:t xml:space="preserve">इस परिभाषा के अनुसार </w:t>
      </w:r>
      <w:r w:rsidRPr="00EB5F77">
        <w:rPr>
          <w:rFonts w:ascii="Mangal" w:hAnsi="Mangal" w:cs="Mangal"/>
        </w:rPr>
        <w:t>8</w:t>
      </w:r>
      <w:r w:rsidRPr="00EB5F77">
        <w:rPr>
          <w:rFonts w:ascii="Mangal" w:hAnsi="Mangal" w:cs="Mangal"/>
          <w:cs/>
        </w:rPr>
        <w:t xml:space="preserve"> नवम्बर की तारीख की स्थिति के अनुसार सरकार ने वर्तमान काले धन का क्या आंकलन किया है तथा सरकार ने विमुद्रीकरण मुहिम के बाद कितने काले धन का</w:t>
      </w:r>
    </w:p>
    <w:p w:rsidR="00EB5F77" w:rsidRPr="00EB5F77" w:rsidRDefault="00EB5F77" w:rsidP="00EB5F77">
      <w:pPr>
        <w:spacing w:after="0" w:line="240" w:lineRule="auto"/>
        <w:ind w:firstLine="720"/>
        <w:contextualSpacing/>
        <w:jc w:val="both"/>
        <w:rPr>
          <w:rFonts w:ascii="Mangal" w:hAnsi="Mangal" w:cs="Mangal"/>
        </w:rPr>
      </w:pPr>
      <w:r w:rsidRPr="00EB5F77">
        <w:rPr>
          <w:rFonts w:ascii="Mangal" w:hAnsi="Mangal" w:cs="Mangal"/>
          <w:cs/>
        </w:rPr>
        <w:t>पता लगाया है</w:t>
      </w:r>
      <w:r w:rsidRPr="00EB5F77">
        <w:rPr>
          <w:rFonts w:ascii="Mangal" w:hAnsi="Mangal" w:cs="Mangal"/>
        </w:rPr>
        <w:t>?</w:t>
      </w:r>
    </w:p>
    <w:p w:rsidR="00EB5F77" w:rsidRPr="00EB5F77" w:rsidRDefault="00EB5F77" w:rsidP="00EB5F77">
      <w:pPr>
        <w:spacing w:after="0" w:line="240" w:lineRule="auto"/>
        <w:contextualSpacing/>
        <w:jc w:val="center"/>
        <w:rPr>
          <w:rFonts w:ascii="Mangal" w:hAnsi="Mangal" w:cs="Mangal"/>
          <w:b/>
          <w:bCs/>
        </w:rPr>
      </w:pPr>
    </w:p>
    <w:p w:rsidR="00EB5F77" w:rsidRPr="00EB5F77" w:rsidRDefault="00EB5F77" w:rsidP="00EB5F77">
      <w:pPr>
        <w:spacing w:after="0" w:line="240" w:lineRule="auto"/>
        <w:contextualSpacing/>
        <w:jc w:val="center"/>
        <w:rPr>
          <w:rFonts w:ascii="Mangal" w:hAnsi="Mangal" w:cs="Mangal"/>
          <w:b/>
          <w:bCs/>
          <w:cs/>
        </w:rPr>
      </w:pPr>
      <w:r w:rsidRPr="00EB5F77">
        <w:rPr>
          <w:rFonts w:ascii="Mangal" w:hAnsi="Mangal" w:cs="Mangal"/>
          <w:b/>
          <w:bCs/>
          <w:cs/>
        </w:rPr>
        <w:t>उत्तर</w:t>
      </w:r>
    </w:p>
    <w:p w:rsidR="00EB5F77" w:rsidRPr="00EB5F77" w:rsidRDefault="00EB5F77" w:rsidP="00EB5F77">
      <w:pPr>
        <w:spacing w:line="240" w:lineRule="auto"/>
        <w:contextualSpacing/>
        <w:jc w:val="center"/>
        <w:rPr>
          <w:rFonts w:ascii="Mangal" w:hAnsi="Mangal" w:cs="Mangal"/>
          <w:b/>
          <w:bCs/>
          <w:u w:val="single"/>
        </w:rPr>
      </w:pPr>
      <w:r w:rsidRPr="00EB5F77">
        <w:rPr>
          <w:rFonts w:ascii="Mangal" w:hAnsi="Mangal" w:cs="Mangal"/>
          <w:b/>
          <w:bCs/>
          <w:u w:val="single"/>
          <w:cs/>
        </w:rPr>
        <w:t>वित्त मंत्रालय में राज्य मंत्री (श्री संतोष कुमार गंगवार)</w:t>
      </w:r>
    </w:p>
    <w:p w:rsidR="00EB5F77" w:rsidRPr="00EB5F77" w:rsidRDefault="00EB5F77" w:rsidP="00EB5F77">
      <w:pPr>
        <w:spacing w:line="240" w:lineRule="auto"/>
        <w:ind w:left="720" w:hanging="720"/>
        <w:contextualSpacing/>
        <w:jc w:val="both"/>
        <w:rPr>
          <w:rFonts w:ascii="Mangal" w:hAnsi="Mangal" w:cs="Mangal"/>
        </w:rPr>
      </w:pPr>
      <w:r w:rsidRPr="00EB5F77">
        <w:rPr>
          <w:rFonts w:ascii="Mangal" w:hAnsi="Mangal" w:cs="Mangal"/>
        </w:rPr>
        <w:t>(</w:t>
      </w:r>
      <w:r w:rsidRPr="00EB5F77">
        <w:rPr>
          <w:rFonts w:ascii="Mangal" w:hAnsi="Mangal" w:cs="Mangal"/>
          <w:cs/>
        </w:rPr>
        <w:t xml:space="preserve">क) एवं (ख) </w:t>
      </w:r>
      <w:r w:rsidRPr="00EB5F77">
        <w:rPr>
          <w:rFonts w:ascii="Mangal" w:hAnsi="Mangal" w:cs="Mangal"/>
          <w:cs/>
        </w:rPr>
        <w:tab/>
        <w:t xml:space="preserve">काले धन को समाप्त करना, नोटबंदी के उद्देश्यों में से एक उद्देश्य था, जैसा कि इस बारे में भारत सरकार की दिनांक 8 नवम्बर, 2016 की प्रेस विज्ञप्ति में उल्लेख किया गया है। काले धन की कोई सांविधिक परिभाषा नहीं है। सामान्य काले धन से आशय उस औय और परिसंपत्ति से है, जिसके बारे में कर अधिकारियों को नहीं बताया जाता। </w:t>
      </w:r>
    </w:p>
    <w:p w:rsidR="00EB5F77" w:rsidRPr="00EB5F77" w:rsidRDefault="00EB5F77" w:rsidP="00EB5F77">
      <w:pPr>
        <w:spacing w:line="240" w:lineRule="auto"/>
        <w:contextualSpacing/>
        <w:jc w:val="both"/>
        <w:rPr>
          <w:rFonts w:ascii="Mangal" w:hAnsi="Mangal" w:cs="Mangal"/>
        </w:rPr>
      </w:pPr>
      <w:r w:rsidRPr="00EB5F77">
        <w:rPr>
          <w:rFonts w:ascii="Mangal" w:hAnsi="Mangal" w:cs="Mangal"/>
          <w:cs/>
        </w:rPr>
        <w:t>(ग) एवं (घ)</w:t>
      </w:r>
      <w:r w:rsidRPr="00EB5F77">
        <w:rPr>
          <w:rFonts w:ascii="Mangal" w:hAnsi="Mangal" w:cs="Mangal"/>
          <w:cs/>
        </w:rPr>
        <w:tab/>
        <w:t>भारत में काले धन के संबंध में कोई सरकारी अनुमान नहीं है</w:t>
      </w:r>
    </w:p>
    <w:p w:rsidR="00EB5F77" w:rsidRPr="00EB5F77" w:rsidRDefault="00EB5F77" w:rsidP="00EB5F77">
      <w:pPr>
        <w:spacing w:line="240" w:lineRule="auto"/>
        <w:ind w:left="720"/>
        <w:contextualSpacing/>
        <w:jc w:val="both"/>
        <w:rPr>
          <w:rFonts w:ascii="Mangal" w:hAnsi="Mangal" w:cs="Mangal"/>
        </w:rPr>
      </w:pPr>
      <w:r w:rsidRPr="00EB5F77">
        <w:rPr>
          <w:rFonts w:ascii="Mangal" w:hAnsi="Mangal" w:cs="Mangal"/>
          <w:cs/>
        </w:rPr>
        <w:t>आयकर विभाग (आईटीडी)</w:t>
      </w:r>
      <w:r w:rsidRPr="00EB5F77">
        <w:rPr>
          <w:rFonts w:ascii="Mangal" w:hAnsi="Mangal" w:cs="Mangal"/>
        </w:rPr>
        <w:t xml:space="preserve"> </w:t>
      </w:r>
      <w:r w:rsidRPr="00EB5F77">
        <w:rPr>
          <w:rFonts w:ascii="Mangal" w:hAnsi="Mangal" w:cs="Mangal"/>
          <w:cs/>
        </w:rPr>
        <w:t xml:space="preserve">ने 9 नवंबर से 30 दिसम्बर, 2016 तक की नोटबंदी अवधि की के दौरान जमा नकद धनराशि के ई-सत्यापन के लिए 31 जनवरी, 2017 को </w:t>
      </w:r>
      <w:r w:rsidRPr="00EB5F77">
        <w:rPr>
          <w:rFonts w:ascii="Mangal" w:hAnsi="Mangal" w:cs="Mangal"/>
        </w:rPr>
        <w:t>‘‘</w:t>
      </w:r>
      <w:r w:rsidRPr="00EB5F77">
        <w:rPr>
          <w:rFonts w:ascii="Mangal" w:hAnsi="Mangal" w:cs="Mangal"/>
          <w:cs/>
        </w:rPr>
        <w:t>ऑपरेशन क्लीन मनी</w:t>
      </w:r>
      <w:r w:rsidRPr="00EB5F77">
        <w:rPr>
          <w:rFonts w:ascii="Mangal" w:hAnsi="Mangal" w:cs="Mangal"/>
        </w:rPr>
        <w:t>’’</w:t>
      </w:r>
      <w:r w:rsidRPr="00EB5F77">
        <w:rPr>
          <w:rFonts w:ascii="Mangal" w:hAnsi="Mangal" w:cs="Mangal"/>
          <w:cs/>
        </w:rPr>
        <w:t xml:space="preserve"> शुरु किया है। इसने ऐसे 17.92 लाख व्यक्तियों का पता लगाया है, जिनकी टैक्स प्रोफाइल नोटबंदी की अवधि के दौरान उनके द्वारा किए गए नकद जमा के अनुरूप नहीं है। प्रारंभिक चरण के एक हिस्से के रूप में आयकर विभाग ने इन 17.92 लाख व्यक्तियों द्वारा जमा की गई नकद राशि के संसाधनों पर पूर्वनिर्धारित पैरामीटरों के अनुसार ई-फाइलिंग पोर्टल के माध्यम से ऑनलाइन प्रत्युत्तर मांगा है। विभाग ने 1100 से अधिन सर्च और सर्वे कार्रवाईयां भी की और उच्च मूल्य की नकद जमा राशि के संदिग्ध लेने-देन के सत्यापन के लिए लगभग 5100 नोटिस जारी किए। इन कार्रवाईयों के परिणामस्वरूप दिनांक 10 जनवरी, 2017 की स्थिति के अनुसार 610 करोड़ रूपए से अधिक कीमती समान की जब्ती की गई, जिसमें 513 करोड़ रूपए की नकद धनराशि और 5400 करोड़ रूपए से अधिक स्वीकार की गई अघोषित आय शामिल है। </w:t>
      </w:r>
    </w:p>
    <w:p w:rsidR="00EB5F77" w:rsidRPr="00EB5F77" w:rsidRDefault="00EB5F77" w:rsidP="00EB5F77">
      <w:pPr>
        <w:spacing w:line="240" w:lineRule="auto"/>
        <w:contextualSpacing/>
        <w:jc w:val="both"/>
        <w:rPr>
          <w:rFonts w:ascii="Mangal" w:hAnsi="Mangal" w:cs="Mangal"/>
        </w:rPr>
      </w:pPr>
    </w:p>
    <w:p w:rsidR="00EB5F77" w:rsidRPr="00EB5F77" w:rsidRDefault="00EB5F77" w:rsidP="00EB5F77">
      <w:pPr>
        <w:spacing w:line="240" w:lineRule="auto"/>
        <w:ind w:left="720" w:hanging="720"/>
        <w:contextualSpacing/>
        <w:jc w:val="center"/>
        <w:rPr>
          <w:rFonts w:ascii="Mangal" w:hAnsi="Mangal" w:cs="Mangal"/>
          <w:b/>
          <w:bCs/>
        </w:rPr>
      </w:pPr>
      <w:r w:rsidRPr="00EB5F77">
        <w:rPr>
          <w:rFonts w:ascii="Mangal" w:hAnsi="Mangal" w:cs="Mangal"/>
          <w:b/>
          <w:bCs/>
          <w:cs/>
        </w:rPr>
        <w:t>*****</w:t>
      </w:r>
    </w:p>
    <w:sectPr w:rsidR="00EB5F77" w:rsidRPr="00EB5F77" w:rsidSect="00EB5F77">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77"/>
    <w:rsid w:val="00EB5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2017-03-14T06:03:00Z</dcterms:created>
  <dcterms:modified xsi:type="dcterms:W3CDTF">2017-03-14T06:04:00Z</dcterms:modified>
</cp:coreProperties>
</file>