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65" w:rsidRPr="00DD3D97" w:rsidRDefault="00891565" w:rsidP="00891565">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भारत सरकार</w:t>
      </w:r>
    </w:p>
    <w:p w:rsidR="00891565" w:rsidRPr="00DD3D97" w:rsidRDefault="00891565" w:rsidP="00891565">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मानव संसाधन विकास मंत्रालय</w:t>
      </w:r>
    </w:p>
    <w:p w:rsidR="00891565" w:rsidRPr="00DD3D97" w:rsidRDefault="00891565" w:rsidP="00891565">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स्कूल शिक्षा और साक्षरता विभाग</w:t>
      </w:r>
    </w:p>
    <w:p w:rsidR="00891565" w:rsidRPr="00DD3D97" w:rsidRDefault="00891565" w:rsidP="00891565">
      <w:pPr>
        <w:spacing w:after="0" w:line="240" w:lineRule="auto"/>
        <w:jc w:val="center"/>
        <w:rPr>
          <w:rFonts w:ascii="Mangal" w:eastAsia="Calibri" w:hAnsi="Mangal" w:cs="Mangal"/>
          <w:bCs/>
          <w:sz w:val="24"/>
          <w:szCs w:val="24"/>
        </w:rPr>
      </w:pPr>
    </w:p>
    <w:p w:rsidR="00891565" w:rsidRPr="00DD3D97" w:rsidRDefault="00891565" w:rsidP="00891565">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राज्य सभा</w:t>
      </w:r>
    </w:p>
    <w:p w:rsidR="00891565" w:rsidRPr="00DD3D97" w:rsidRDefault="00891565" w:rsidP="00891565">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अतारांकित प्रश्न संख्या: 1021</w:t>
      </w:r>
    </w:p>
    <w:p w:rsidR="00891565" w:rsidRPr="00DD3D97" w:rsidRDefault="00891565" w:rsidP="00891565">
      <w:pPr>
        <w:spacing w:after="0" w:line="240" w:lineRule="auto"/>
        <w:jc w:val="center"/>
        <w:rPr>
          <w:rFonts w:ascii="Mangal" w:eastAsia="Calibri" w:hAnsi="Mangal" w:cs="Mangal"/>
          <w:b/>
          <w:sz w:val="24"/>
          <w:szCs w:val="24"/>
          <w:lang w:bidi="hi-IN"/>
        </w:rPr>
      </w:pPr>
      <w:r w:rsidRPr="00DD3D97">
        <w:rPr>
          <w:rFonts w:ascii="Mangal" w:eastAsia="Calibri" w:hAnsi="Mangal" w:cs="Mangal"/>
          <w:bCs/>
          <w:sz w:val="24"/>
          <w:szCs w:val="24"/>
          <w:cs/>
          <w:lang w:bidi="hi-IN"/>
        </w:rPr>
        <w:t>उत्तर देने की तारीखः 09.03.201</w:t>
      </w:r>
      <w:r w:rsidRPr="00DD3D97">
        <w:rPr>
          <w:rFonts w:ascii="Mangal" w:eastAsia="Calibri" w:hAnsi="Mangal" w:cs="Mangal"/>
          <w:b/>
          <w:sz w:val="24"/>
          <w:szCs w:val="24"/>
          <w:lang w:bidi="hi-IN"/>
        </w:rPr>
        <w:t>7</w:t>
      </w:r>
    </w:p>
    <w:p w:rsidR="00891565" w:rsidRPr="00707101" w:rsidRDefault="00891565" w:rsidP="00891565">
      <w:pPr>
        <w:spacing w:after="0" w:line="240" w:lineRule="auto"/>
        <w:jc w:val="center"/>
        <w:rPr>
          <w:rFonts w:ascii="Mangal" w:eastAsia="Calibri" w:hAnsi="Mangal" w:cs="Mangal"/>
          <w:b/>
          <w:sz w:val="10"/>
          <w:szCs w:val="10"/>
        </w:rPr>
      </w:pPr>
    </w:p>
    <w:p w:rsidR="00891565" w:rsidRPr="00DD3D97" w:rsidRDefault="00891565" w:rsidP="00891565">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मध्याह्न भोजन योजना में रसोई-सह-भंडार गृह का निर्माण</w:t>
      </w:r>
    </w:p>
    <w:p w:rsidR="00891565" w:rsidRPr="00707101" w:rsidRDefault="00891565" w:rsidP="00891565">
      <w:pPr>
        <w:spacing w:after="0" w:line="240" w:lineRule="auto"/>
        <w:jc w:val="center"/>
        <w:rPr>
          <w:rFonts w:ascii="Mangal" w:eastAsia="Calibri" w:hAnsi="Mangal" w:cs="Mangal"/>
          <w:bCs/>
          <w:sz w:val="6"/>
          <w:szCs w:val="6"/>
        </w:rPr>
      </w:pPr>
    </w:p>
    <w:p w:rsidR="00891565" w:rsidRPr="00DD3D97" w:rsidRDefault="00891565" w:rsidP="00891565">
      <w:pPr>
        <w:spacing w:after="0" w:line="240" w:lineRule="auto"/>
        <w:jc w:val="both"/>
        <w:rPr>
          <w:rFonts w:ascii="Mangal" w:eastAsia="Calibri" w:hAnsi="Mangal" w:cs="Mangal"/>
          <w:bCs/>
          <w:sz w:val="24"/>
          <w:szCs w:val="24"/>
          <w:lang w:bidi="hi-IN"/>
        </w:rPr>
      </w:pPr>
      <w:r w:rsidRPr="00DD3D97">
        <w:rPr>
          <w:rFonts w:ascii="Mangal" w:eastAsia="Calibri" w:hAnsi="Mangal" w:cs="Mangal"/>
          <w:bCs/>
          <w:sz w:val="24"/>
          <w:szCs w:val="24"/>
          <w:cs/>
          <w:lang w:bidi="hi-IN"/>
        </w:rPr>
        <w:t xml:space="preserve">1021. श्री नारायण लाल पंचारियाः </w:t>
      </w:r>
    </w:p>
    <w:p w:rsidR="00891565" w:rsidRPr="00707101" w:rsidRDefault="00891565" w:rsidP="00891565">
      <w:pPr>
        <w:spacing w:after="0" w:line="240" w:lineRule="auto"/>
        <w:jc w:val="both"/>
        <w:rPr>
          <w:rFonts w:ascii="Mangal" w:eastAsia="Calibri" w:hAnsi="Mangal" w:cs="Mangal"/>
          <w:bCs/>
          <w:sz w:val="4"/>
          <w:szCs w:val="4"/>
          <w:lang w:bidi="hi-IN"/>
        </w:rPr>
      </w:pPr>
    </w:p>
    <w:p w:rsidR="00891565" w:rsidRPr="00DD3D97" w:rsidRDefault="00891565" w:rsidP="00891565">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क्या </w:t>
      </w:r>
      <w:r w:rsidRPr="00DD3D97">
        <w:rPr>
          <w:rFonts w:ascii="Mangal" w:eastAsia="Calibri" w:hAnsi="Mangal" w:cs="Mangal"/>
          <w:bCs/>
          <w:sz w:val="24"/>
          <w:szCs w:val="24"/>
          <w:cs/>
          <w:lang w:bidi="hi-IN"/>
        </w:rPr>
        <w:t>मानव संसाधन विकास मंत्री</w:t>
      </w:r>
      <w:r w:rsidRPr="00DD3D97">
        <w:rPr>
          <w:rFonts w:ascii="Mangal" w:eastAsia="Calibri" w:hAnsi="Mangal" w:cs="Mangal"/>
          <w:b/>
          <w:sz w:val="24"/>
          <w:szCs w:val="24"/>
          <w:cs/>
          <w:lang w:bidi="hi-IN"/>
        </w:rPr>
        <w:t xml:space="preserve"> दिनांक 2 फरवरी 2017 को राज्य सभा में अतारांकित प्रश्न 81 के दिए गए उत्तर को देखेंगे और यह बताने की कृपा करेंगे किः</w:t>
      </w:r>
    </w:p>
    <w:p w:rsidR="00891565" w:rsidRPr="00707101" w:rsidRDefault="00891565" w:rsidP="00891565">
      <w:pPr>
        <w:spacing w:after="0" w:line="240" w:lineRule="auto"/>
        <w:jc w:val="both"/>
        <w:rPr>
          <w:rFonts w:ascii="Mangal" w:eastAsia="Calibri" w:hAnsi="Mangal" w:cs="Mangal"/>
          <w:bCs/>
          <w:sz w:val="6"/>
          <w:szCs w:val="6"/>
        </w:rPr>
      </w:pPr>
    </w:p>
    <w:p w:rsidR="00891565" w:rsidRPr="00DD3D97" w:rsidRDefault="00891565" w:rsidP="00891565">
      <w:pPr>
        <w:spacing w:after="0" w:line="240" w:lineRule="auto"/>
        <w:jc w:val="both"/>
        <w:rPr>
          <w:rFonts w:ascii="Mangal" w:eastAsia="Calibri" w:hAnsi="Mangal" w:cs="Mangal"/>
          <w:b/>
          <w:sz w:val="24"/>
          <w:szCs w:val="24"/>
        </w:rPr>
      </w:pPr>
      <w:r w:rsidRPr="00DD3D97">
        <w:rPr>
          <w:rFonts w:ascii="Mangal" w:eastAsia="Calibri" w:hAnsi="Mangal" w:cs="Mangal"/>
          <w:b/>
          <w:sz w:val="24"/>
          <w:szCs w:val="24"/>
          <w:cs/>
          <w:lang w:bidi="hi-IN"/>
        </w:rPr>
        <w:t xml:space="preserve">(क) </w:t>
      </w:r>
      <w:r w:rsidRPr="00DD3D97">
        <w:rPr>
          <w:rFonts w:ascii="Mangal" w:eastAsia="Calibri" w:hAnsi="Mangal" w:cs="Mangal"/>
          <w:b/>
          <w:sz w:val="24"/>
          <w:szCs w:val="24"/>
          <w:cs/>
          <w:lang w:bidi="hi-IN"/>
        </w:rPr>
        <w:tab/>
        <w:t>देश भर में मध्याह्न भोजन योजना के अंतर्गत स्कूलों में खाना पकाने तथा खाद्यानों के</w:t>
      </w:r>
    </w:p>
    <w:p w:rsidR="00891565" w:rsidRPr="00DD3D97" w:rsidRDefault="00891565" w:rsidP="00891565">
      <w:pPr>
        <w:spacing w:after="0" w:line="240" w:lineRule="auto"/>
        <w:ind w:left="720"/>
        <w:jc w:val="both"/>
        <w:rPr>
          <w:rFonts w:ascii="Mangal" w:eastAsia="Calibri" w:hAnsi="Mangal" w:cs="Mangal"/>
          <w:b/>
          <w:sz w:val="24"/>
          <w:szCs w:val="24"/>
        </w:rPr>
      </w:pPr>
      <w:r w:rsidRPr="00DD3D97">
        <w:rPr>
          <w:rFonts w:ascii="Mangal" w:eastAsia="Calibri" w:hAnsi="Mangal" w:cs="Mangal"/>
          <w:b/>
          <w:sz w:val="24"/>
          <w:szCs w:val="24"/>
          <w:cs/>
          <w:lang w:bidi="hi-IN"/>
        </w:rPr>
        <w:t>सुरक्षित भंडारण के लिए रसोई-सह-भंडार गृह के निर्माण के लिए सरकार द्वारा गत तीन वर्षों के दौरान प्रत्येक वर्ष तथा चालू वर्ष में प्रदान की गई वित्तीय सहायता का राज्य/संघ राज्य क्षेत्र-वार ब्यौरा क्या है</w:t>
      </w:r>
      <w:r w:rsidRPr="00DD3D97">
        <w:rPr>
          <w:rFonts w:ascii="Mangal" w:eastAsia="Calibri" w:hAnsi="Mangal" w:cs="Mangal"/>
          <w:bCs/>
          <w:sz w:val="24"/>
          <w:szCs w:val="24"/>
        </w:rPr>
        <w:t>;</w:t>
      </w:r>
    </w:p>
    <w:p w:rsidR="00891565" w:rsidRPr="00707101" w:rsidRDefault="00891565" w:rsidP="00891565">
      <w:pPr>
        <w:spacing w:after="0" w:line="240" w:lineRule="auto"/>
        <w:jc w:val="both"/>
        <w:rPr>
          <w:rFonts w:ascii="Mangal" w:eastAsia="Calibri" w:hAnsi="Mangal" w:cs="Mangal"/>
          <w:b/>
          <w:sz w:val="6"/>
          <w:szCs w:val="6"/>
          <w:lang w:bidi="hi-IN"/>
        </w:rPr>
      </w:pPr>
    </w:p>
    <w:p w:rsidR="00891565" w:rsidRPr="00DD3D97" w:rsidRDefault="00891565" w:rsidP="00891565">
      <w:pPr>
        <w:spacing w:after="0" w:line="240" w:lineRule="auto"/>
        <w:ind w:left="720" w:hanging="720"/>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(ख) </w:t>
      </w:r>
      <w:r w:rsidRPr="00DD3D97">
        <w:rPr>
          <w:rFonts w:ascii="Mangal" w:eastAsia="Calibri" w:hAnsi="Mangal" w:cs="Mangal"/>
          <w:b/>
          <w:sz w:val="24"/>
          <w:szCs w:val="24"/>
          <w:cs/>
          <w:lang w:bidi="hi-IN"/>
        </w:rPr>
        <w:tab/>
        <w:t>उक्त अवधि के दौरान देश में</w:t>
      </w:r>
      <w:r w:rsidRPr="00DD3D97">
        <w:rPr>
          <w:rFonts w:ascii="Mangal" w:eastAsia="Calibri" w:hAnsi="Mangal" w:cs="Mangal"/>
          <w:bCs/>
          <w:sz w:val="24"/>
          <w:szCs w:val="24"/>
        </w:rPr>
        <w:t>,</w:t>
      </w:r>
      <w:r w:rsidRPr="00DD3D97">
        <w:rPr>
          <w:rFonts w:ascii="Mangal" w:eastAsia="Calibri" w:hAnsi="Mangal" w:cs="Mangal"/>
          <w:b/>
          <w:sz w:val="24"/>
          <w:szCs w:val="24"/>
          <w:cs/>
          <w:lang w:bidi="hi-IN"/>
        </w:rPr>
        <w:t xml:space="preserve"> राज्य-वार/संघ राज्य क्षेत्र-वार</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स्कूलों में निर्मित रसोई-सह-भंडार गृहों की संख्या कितनी-कितनी है</w:t>
      </w:r>
      <w:r w:rsidRPr="00DD3D97">
        <w:rPr>
          <w:rFonts w:ascii="Mangal" w:eastAsia="Calibri" w:hAnsi="Mangal" w:cs="Mangal"/>
          <w:bCs/>
          <w:sz w:val="24"/>
          <w:szCs w:val="24"/>
        </w:rPr>
        <w:t>;</w:t>
      </w:r>
    </w:p>
    <w:p w:rsidR="00891565" w:rsidRPr="00707101" w:rsidRDefault="00891565" w:rsidP="00891565">
      <w:pPr>
        <w:spacing w:after="0" w:line="240" w:lineRule="auto"/>
        <w:ind w:left="720" w:hanging="720"/>
        <w:jc w:val="both"/>
        <w:rPr>
          <w:rFonts w:ascii="Mangal" w:eastAsia="Calibri" w:hAnsi="Mangal" w:cs="Mangal"/>
          <w:b/>
          <w:sz w:val="6"/>
          <w:szCs w:val="6"/>
          <w:lang w:bidi="hi-IN"/>
        </w:rPr>
      </w:pPr>
    </w:p>
    <w:p w:rsidR="00891565" w:rsidRPr="00DD3D97" w:rsidRDefault="00891565" w:rsidP="00891565">
      <w:pPr>
        <w:spacing w:after="0" w:line="240" w:lineRule="auto"/>
        <w:jc w:val="both"/>
        <w:rPr>
          <w:rFonts w:ascii="Mangal" w:eastAsia="Calibri" w:hAnsi="Mangal" w:cs="Mangal"/>
          <w:b/>
          <w:sz w:val="24"/>
          <w:szCs w:val="24"/>
        </w:rPr>
      </w:pPr>
      <w:r w:rsidRPr="00DD3D97">
        <w:rPr>
          <w:rFonts w:ascii="Mangal" w:eastAsia="Calibri" w:hAnsi="Mangal" w:cs="Mangal"/>
          <w:b/>
          <w:sz w:val="24"/>
          <w:szCs w:val="24"/>
          <w:cs/>
          <w:lang w:bidi="hi-IN"/>
        </w:rPr>
        <w:t xml:space="preserve">(ग) </w:t>
      </w:r>
      <w:r w:rsidRPr="00DD3D97">
        <w:rPr>
          <w:rFonts w:ascii="Mangal" w:eastAsia="Calibri" w:hAnsi="Mangal" w:cs="Mangal"/>
          <w:b/>
          <w:sz w:val="24"/>
          <w:szCs w:val="24"/>
          <w:cs/>
          <w:lang w:bidi="hi-IN"/>
        </w:rPr>
        <w:tab/>
        <w:t>क्या उक्त अवधि के दौरान सरकार को रसोई-सह-भंडार गृहों के निर्माण के लिए निर्ध</w:t>
      </w:r>
      <w:r>
        <w:rPr>
          <w:rFonts w:ascii="Mangal" w:eastAsia="Calibri" w:hAnsi="Mangal" w:cs="Mangal" w:hint="cs"/>
          <w:b/>
          <w:sz w:val="24"/>
          <w:szCs w:val="24"/>
          <w:cs/>
          <w:lang w:bidi="hi-IN"/>
        </w:rPr>
        <w:t>ा</w:t>
      </w:r>
      <w:r w:rsidRPr="00DD3D97">
        <w:rPr>
          <w:rFonts w:ascii="Mangal" w:eastAsia="Calibri" w:hAnsi="Mangal" w:cs="Mangal"/>
          <w:b/>
          <w:sz w:val="24"/>
          <w:szCs w:val="24"/>
          <w:cs/>
          <w:lang w:bidi="hi-IN"/>
        </w:rPr>
        <w:t>रित</w:t>
      </w:r>
    </w:p>
    <w:p w:rsidR="00891565" w:rsidRPr="00DD3D97" w:rsidRDefault="00891565" w:rsidP="00891565">
      <w:pPr>
        <w:spacing w:after="0" w:line="240" w:lineRule="auto"/>
        <w:ind w:left="720"/>
        <w:jc w:val="both"/>
        <w:rPr>
          <w:rFonts w:ascii="Mangal" w:eastAsia="Calibri" w:hAnsi="Mangal" w:cs="Mangal"/>
          <w:b/>
          <w:sz w:val="24"/>
          <w:szCs w:val="24"/>
          <w:lang w:bidi="hi-IN"/>
        </w:rPr>
      </w:pPr>
      <w:r w:rsidRPr="00DD3D97">
        <w:rPr>
          <w:rFonts w:ascii="Mangal" w:eastAsia="Calibri" w:hAnsi="Mangal" w:cs="Mangal"/>
          <w:b/>
          <w:sz w:val="24"/>
          <w:szCs w:val="24"/>
          <w:cs/>
          <w:lang w:bidi="hi-IN"/>
        </w:rPr>
        <w:t>निधियों के संबंध में अनियमितताओं/भ्रष्टाचार/ न्यून-उपयोगिता के मामलों का पता चला है</w:t>
      </w:r>
      <w:r w:rsidRPr="00DD3D97">
        <w:rPr>
          <w:rFonts w:ascii="Mangal" w:eastAsia="Calibri" w:hAnsi="Mangal" w:cs="Mangal"/>
          <w:bCs/>
          <w:sz w:val="24"/>
          <w:szCs w:val="24"/>
        </w:rPr>
        <w:t>;</w:t>
      </w:r>
      <w:r w:rsidRPr="00DD3D97">
        <w:rPr>
          <w:rFonts w:ascii="Mangal" w:eastAsia="Calibri" w:hAnsi="Mangal" w:cs="Mangal"/>
          <w:b/>
          <w:sz w:val="24"/>
          <w:szCs w:val="24"/>
          <w:cs/>
          <w:lang w:bidi="hi-IN"/>
        </w:rPr>
        <w:t xml:space="preserve"> और</w:t>
      </w:r>
    </w:p>
    <w:p w:rsidR="00891565" w:rsidRPr="00707101" w:rsidRDefault="00891565" w:rsidP="00891565">
      <w:pPr>
        <w:spacing w:after="0" w:line="240" w:lineRule="auto"/>
        <w:ind w:left="720"/>
        <w:jc w:val="both"/>
        <w:rPr>
          <w:rFonts w:ascii="Mangal" w:eastAsia="Calibri" w:hAnsi="Mangal" w:cs="Mangal"/>
          <w:b/>
          <w:sz w:val="8"/>
          <w:szCs w:val="8"/>
        </w:rPr>
      </w:pPr>
    </w:p>
    <w:p w:rsidR="00891565" w:rsidRDefault="00891565" w:rsidP="00891565">
      <w:pPr>
        <w:spacing w:after="0" w:line="240" w:lineRule="auto"/>
        <w:ind w:left="720" w:hanging="720"/>
        <w:jc w:val="both"/>
        <w:rPr>
          <w:rFonts w:ascii="Mangal" w:eastAsia="Calibri" w:hAnsi="Mangal" w:cs="Mangal"/>
          <w:bCs/>
          <w:sz w:val="24"/>
          <w:szCs w:val="24"/>
          <w:lang w:bidi="hi-IN"/>
        </w:rPr>
      </w:pPr>
      <w:r w:rsidRPr="00DD3D97">
        <w:rPr>
          <w:rFonts w:ascii="Mangal" w:eastAsia="Calibri" w:hAnsi="Mangal" w:cs="Mangal"/>
          <w:b/>
          <w:sz w:val="24"/>
          <w:szCs w:val="24"/>
          <w:cs/>
          <w:lang w:bidi="hi-IN"/>
        </w:rPr>
        <w:t xml:space="preserve">(घ) </w:t>
      </w:r>
      <w:r w:rsidRPr="00DD3D97">
        <w:rPr>
          <w:rFonts w:ascii="Mangal" w:eastAsia="Calibri" w:hAnsi="Mangal" w:cs="Mangal"/>
          <w:b/>
          <w:sz w:val="24"/>
          <w:szCs w:val="24"/>
          <w:cs/>
          <w:lang w:bidi="hi-IN"/>
        </w:rPr>
        <w:tab/>
        <w:t>यदि हां</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तो तत्संबंधी राज्य-वार/संघ राज्य क्षेत्र-वार ब्यौरा क्या है और उसके क्या कारण हैं तथा उस पर क्या कार्रवाई की गई है</w:t>
      </w:r>
      <w:r w:rsidRPr="00DD3D97">
        <w:rPr>
          <w:rFonts w:ascii="Mangal" w:eastAsia="Calibri" w:hAnsi="Mangal" w:cs="Mangal"/>
          <w:bCs/>
          <w:sz w:val="24"/>
          <w:szCs w:val="24"/>
        </w:rPr>
        <w:t>?</w:t>
      </w:r>
    </w:p>
    <w:p w:rsidR="00891565" w:rsidRPr="00DD3D97" w:rsidRDefault="00891565" w:rsidP="00891565">
      <w:pPr>
        <w:spacing w:after="0" w:line="240" w:lineRule="auto"/>
        <w:ind w:left="720" w:hanging="720"/>
        <w:jc w:val="both"/>
        <w:rPr>
          <w:rFonts w:ascii="Mangal" w:eastAsia="Calibri" w:hAnsi="Mangal" w:cs="Mangal"/>
          <w:bCs/>
          <w:sz w:val="24"/>
          <w:szCs w:val="24"/>
          <w:lang w:bidi="hi-IN"/>
        </w:rPr>
      </w:pPr>
    </w:p>
    <w:p w:rsidR="00891565" w:rsidRPr="00DD3D97" w:rsidRDefault="00891565" w:rsidP="00891565">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उत्तर</w:t>
      </w:r>
    </w:p>
    <w:p w:rsidR="00891565" w:rsidRPr="00707101" w:rsidRDefault="00891565" w:rsidP="00891565">
      <w:pPr>
        <w:spacing w:after="0" w:line="240" w:lineRule="auto"/>
        <w:jc w:val="center"/>
        <w:rPr>
          <w:rFonts w:ascii="Mangal" w:eastAsia="Calibri" w:hAnsi="Mangal" w:cs="Mangal"/>
          <w:bCs/>
          <w:sz w:val="8"/>
          <w:szCs w:val="8"/>
        </w:rPr>
      </w:pPr>
    </w:p>
    <w:p w:rsidR="00891565" w:rsidRPr="00DD3D97" w:rsidRDefault="00891565" w:rsidP="00891565">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मानव संसाधन विकास मंत्रालय में राज्य मंत्री</w:t>
      </w:r>
    </w:p>
    <w:p w:rsidR="00891565" w:rsidRPr="00DD3D97" w:rsidRDefault="00891565" w:rsidP="00891565">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(श्री उपेंद्र कुशवाहा)</w:t>
      </w:r>
    </w:p>
    <w:p w:rsidR="00891565" w:rsidRDefault="00891565" w:rsidP="00891565">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(क) और (ख)</w:t>
      </w:r>
      <w:r w:rsidRPr="00DD3D97">
        <w:rPr>
          <w:rFonts w:ascii="Mangal" w:eastAsia="Calibri" w:hAnsi="Mangal" w:cs="Mangal"/>
          <w:b/>
          <w:sz w:val="24"/>
          <w:szCs w:val="24"/>
          <w:lang w:bidi="hi-IN"/>
        </w:rPr>
        <w:t>:</w:t>
      </w:r>
      <w:r w:rsidRPr="00DD3D97">
        <w:rPr>
          <w:rFonts w:ascii="Mangal" w:eastAsia="Calibri" w:hAnsi="Mangal" w:cs="Mangal"/>
          <w:b/>
          <w:sz w:val="24"/>
          <w:szCs w:val="24"/>
          <w:cs/>
          <w:lang w:bidi="hi-IN"/>
        </w:rPr>
        <w:tab/>
        <w:t xml:space="preserve"> मध्याह्न भोजन योजना के तहत, निर्धारित निधियन पद्धति के अनुसार रसोई-सह-भंडार गृहों के निर्माण हेतु वित्तीय सहायता प्रदान की जाती है जिसे 01.04.2015 से संशोधित किया गया है। यह निधियन केन्द्र तथा पूर्वोत्तर तथा 3 हिमालयी राज्यों के बीच 90</w:t>
      </w:r>
      <w:r w:rsidRPr="00DD3D97">
        <w:rPr>
          <w:rFonts w:ascii="Mangal" w:eastAsia="Calibri" w:hAnsi="Mangal" w:cs="Mangal"/>
          <w:b/>
          <w:sz w:val="24"/>
          <w:szCs w:val="24"/>
          <w:lang w:bidi="hi-IN"/>
        </w:rPr>
        <w:t>:</w:t>
      </w:r>
      <w:r w:rsidRPr="00DD3D97">
        <w:rPr>
          <w:rFonts w:ascii="Mangal" w:eastAsia="Calibri" w:hAnsi="Mangal" w:cs="Mangal"/>
          <w:bCs/>
          <w:sz w:val="24"/>
          <w:szCs w:val="24"/>
          <w:lang w:bidi="hi-IN"/>
        </w:rPr>
        <w:t xml:space="preserve">10; </w:t>
      </w:r>
      <w:r w:rsidRPr="00DD3D97">
        <w:rPr>
          <w:rFonts w:ascii="Mangal" w:eastAsia="Calibri" w:hAnsi="Mangal" w:cs="Mangal"/>
          <w:b/>
          <w:sz w:val="24"/>
          <w:szCs w:val="24"/>
          <w:cs/>
          <w:lang w:bidi="hi-IN"/>
        </w:rPr>
        <w:t xml:space="preserve">संघ राज्य क्षेत्रों के लिए </w:t>
      </w:r>
      <w:r w:rsidRPr="00DD3D97">
        <w:rPr>
          <w:rFonts w:ascii="Mangal" w:eastAsia="Calibri" w:hAnsi="Mangal" w:cs="Mangal"/>
          <w:bCs/>
          <w:sz w:val="24"/>
          <w:szCs w:val="24"/>
          <w:lang w:bidi="hi-IN"/>
        </w:rPr>
        <w:t>100%</w:t>
      </w:r>
      <w:r w:rsidRPr="00DD3D97">
        <w:rPr>
          <w:rFonts w:ascii="Mangal" w:eastAsia="Calibri" w:hAnsi="Mangal" w:cs="Mangal"/>
          <w:bCs/>
          <w:sz w:val="24"/>
          <w:szCs w:val="24"/>
          <w:cs/>
          <w:lang w:bidi="hi-IN"/>
        </w:rPr>
        <w:t xml:space="preserve"> </w:t>
      </w:r>
      <w:r w:rsidRPr="00DD3D97">
        <w:rPr>
          <w:rFonts w:ascii="Mangal" w:eastAsia="Calibri" w:hAnsi="Mangal" w:cs="Mangal"/>
          <w:b/>
          <w:sz w:val="24"/>
          <w:szCs w:val="24"/>
          <w:cs/>
          <w:lang w:bidi="hi-IN"/>
        </w:rPr>
        <w:t xml:space="preserve">और अन्य सभी राज्यों के लिए </w:t>
      </w:r>
      <w:r w:rsidRPr="00DD3D97">
        <w:rPr>
          <w:rFonts w:ascii="Mangal" w:eastAsia="Calibri" w:hAnsi="Mangal" w:cs="Mangal"/>
          <w:bCs/>
          <w:sz w:val="24"/>
          <w:szCs w:val="24"/>
          <w:lang w:bidi="hi-IN"/>
        </w:rPr>
        <w:t>60:40</w:t>
      </w:r>
      <w:r w:rsidRPr="00DD3D97">
        <w:rPr>
          <w:rFonts w:ascii="Mangal" w:eastAsia="Calibri" w:hAnsi="Mangal" w:cs="Mangal"/>
          <w:bCs/>
          <w:sz w:val="24"/>
          <w:szCs w:val="24"/>
          <w:cs/>
          <w:lang w:bidi="hi-IN"/>
        </w:rPr>
        <w:t xml:space="preserve"> </w:t>
      </w:r>
      <w:r w:rsidRPr="00DD3D97">
        <w:rPr>
          <w:rFonts w:ascii="Mangal" w:eastAsia="Calibri" w:hAnsi="Mangal" w:cs="Mangal"/>
          <w:b/>
          <w:sz w:val="24"/>
          <w:szCs w:val="24"/>
          <w:cs/>
          <w:lang w:bidi="hi-IN"/>
        </w:rPr>
        <w:t xml:space="preserve">है। </w:t>
      </w:r>
      <w:r w:rsidRPr="00DD3D97">
        <w:rPr>
          <w:rFonts w:ascii="Mangal" w:eastAsia="Calibri" w:hAnsi="Mangal" w:cs="Mangal"/>
          <w:b/>
          <w:sz w:val="24"/>
          <w:szCs w:val="24"/>
          <w:cs/>
          <w:lang w:bidi="hi-IN"/>
        </w:rPr>
        <w:lastRenderedPageBreak/>
        <w:t>केन्द्र सरकार ने 2006-07 से 2015-16 के दौरान 10,05,477 रसोई-सह-भंडार गृहों के निर्माण के लिए 8009.02 करोड़ रुपए जारी किए हैं जिसमें से 7,96,319 रसोई-सह-भंडार गृहों का निर्माण संबंधित राज्यों/संघ राज्य क्षेत्रों द्वारा किया गया है। पिछले तीन वर्षों और चालू वर्ष के दौरान सरकार द्वारा रसोई-सह-भंडार गृहों के निर्माण के लिए प्रदत्त वित्तीय सहायता का राज्य/संघ राज्य क्षेत्र-वार ब्यौरा अनुबंध-</w:t>
      </w:r>
      <w:r w:rsidRPr="00DD3D97">
        <w:rPr>
          <w:rFonts w:ascii="Mangal" w:eastAsia="Calibri" w:hAnsi="Mangal" w:cs="Mangal"/>
          <w:bCs/>
          <w:sz w:val="24"/>
          <w:szCs w:val="24"/>
          <w:lang w:bidi="hi-IN"/>
        </w:rPr>
        <w:t>I</w:t>
      </w:r>
      <w:r w:rsidRPr="00DD3D97">
        <w:rPr>
          <w:rFonts w:ascii="Mangal" w:eastAsia="Calibri" w:hAnsi="Mangal" w:cs="Mangal"/>
          <w:b/>
          <w:sz w:val="24"/>
          <w:szCs w:val="24"/>
          <w:cs/>
          <w:lang w:bidi="hi-IN"/>
        </w:rPr>
        <w:t xml:space="preserve"> में दिया गया है। स्वीकृत रसोई-सह-भंडार गृहों तथा उनके निर्माण का राज्य/संघ राज्य क्षेत्र-वार विवरण अनुबंध-</w:t>
      </w:r>
      <w:r w:rsidRPr="00DD3D97">
        <w:rPr>
          <w:rFonts w:ascii="Mangal" w:eastAsia="Calibri" w:hAnsi="Mangal" w:cs="Mangal"/>
          <w:bCs/>
          <w:sz w:val="24"/>
          <w:szCs w:val="24"/>
          <w:lang w:bidi="hi-IN"/>
        </w:rPr>
        <w:t>II</w:t>
      </w:r>
      <w:r w:rsidRPr="00DD3D97">
        <w:rPr>
          <w:rFonts w:ascii="Mangal" w:eastAsia="Calibri" w:hAnsi="Mangal" w:cs="Mangal"/>
          <w:b/>
          <w:sz w:val="24"/>
          <w:szCs w:val="24"/>
          <w:lang w:bidi="hi-IN"/>
        </w:rPr>
        <w:t xml:space="preserve"> </w:t>
      </w:r>
      <w:r w:rsidRPr="00DD3D97">
        <w:rPr>
          <w:rFonts w:ascii="Mangal" w:eastAsia="Calibri" w:hAnsi="Mangal" w:cs="Mangal"/>
          <w:b/>
          <w:sz w:val="24"/>
          <w:szCs w:val="24"/>
          <w:cs/>
          <w:lang w:bidi="hi-IN"/>
        </w:rPr>
        <w:t>में दिया गया है।</w:t>
      </w:r>
    </w:p>
    <w:p w:rsidR="00891565" w:rsidRPr="00707101" w:rsidRDefault="00891565" w:rsidP="00891565">
      <w:pPr>
        <w:spacing w:after="0" w:line="240" w:lineRule="auto"/>
        <w:jc w:val="both"/>
        <w:rPr>
          <w:rFonts w:ascii="Mangal" w:eastAsia="Calibri" w:hAnsi="Mangal" w:cs="Mangal"/>
          <w:b/>
          <w:sz w:val="8"/>
          <w:szCs w:val="8"/>
          <w:lang w:bidi="hi-IN"/>
        </w:rPr>
      </w:pPr>
    </w:p>
    <w:p w:rsidR="00891565" w:rsidRPr="00DD3D97" w:rsidRDefault="00891565" w:rsidP="00891565">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(ग) और (घ)</w:t>
      </w:r>
      <w:r w:rsidRPr="00DD3D97">
        <w:rPr>
          <w:rFonts w:ascii="Mangal" w:eastAsia="Calibri" w:hAnsi="Mangal" w:cs="Mangal"/>
          <w:b/>
          <w:sz w:val="24"/>
          <w:szCs w:val="24"/>
          <w:lang w:bidi="hi-IN"/>
        </w:rPr>
        <w:t>:</w:t>
      </w:r>
      <w:r w:rsidRPr="00DD3D97">
        <w:rPr>
          <w:rFonts w:ascii="Mangal" w:eastAsia="Calibri" w:hAnsi="Mangal" w:cs="Mangal"/>
          <w:b/>
          <w:sz w:val="24"/>
          <w:szCs w:val="24"/>
          <w:cs/>
          <w:lang w:bidi="hi-IN"/>
        </w:rPr>
        <w:tab/>
        <w:t>पिछले 3 वर्षों और चालू वर्ष के दौरान उत्तर प्रदेश में रसोई-सह-भंडार गृहों के निर्माण हेतु जारी निधियों के उपयोग में अनियमितता के संबंध में केवल एक शिकायत प्राप्त हुई थी। उत्तर प्रदेश राज्य सरकार को इस मामले में कृत कार्रवाई रिपोर्ट (एटीआर) प्रस्तुत करने का अनुरोध किया गया है।</w:t>
      </w:r>
    </w:p>
    <w:p w:rsidR="00891565" w:rsidRPr="00DD3D97" w:rsidRDefault="00891565" w:rsidP="00891565">
      <w:pPr>
        <w:spacing w:after="0" w:line="240" w:lineRule="auto"/>
        <w:jc w:val="both"/>
        <w:rPr>
          <w:rFonts w:ascii="Mangal" w:eastAsia="Calibri" w:hAnsi="Mangal" w:cs="Mangal"/>
          <w:b/>
          <w:sz w:val="24"/>
          <w:szCs w:val="24"/>
          <w:lang w:bidi="hi-IN"/>
        </w:rPr>
      </w:pPr>
    </w:p>
    <w:p w:rsidR="00891565" w:rsidRPr="00DD3D97" w:rsidRDefault="00891565" w:rsidP="00891565">
      <w:pPr>
        <w:spacing w:after="0" w:line="240" w:lineRule="auto"/>
        <w:jc w:val="center"/>
        <w:rPr>
          <w:rFonts w:ascii="Mangal" w:eastAsia="Calibri" w:hAnsi="Mangal" w:cs="Mangal"/>
          <w:b/>
          <w:sz w:val="24"/>
          <w:szCs w:val="24"/>
          <w:cs/>
          <w:lang w:bidi="hi-IN"/>
        </w:rPr>
      </w:pPr>
      <w:r w:rsidRPr="00DD3D97">
        <w:rPr>
          <w:rFonts w:ascii="Mangal" w:eastAsia="Calibri" w:hAnsi="Mangal" w:cs="Mangal"/>
          <w:b/>
          <w:sz w:val="24"/>
          <w:szCs w:val="24"/>
          <w:cs/>
          <w:lang w:bidi="hi-IN"/>
        </w:rPr>
        <w:t>*****</w:t>
      </w:r>
      <w:r w:rsidRPr="00DD3D97">
        <w:rPr>
          <w:rFonts w:ascii="Mangal" w:eastAsia="Calibri" w:hAnsi="Mangal" w:cs="Mangal"/>
          <w:bCs/>
          <w:sz w:val="24"/>
          <w:szCs w:val="24"/>
          <w:cs/>
          <w:lang w:bidi="hi-IN"/>
        </w:rPr>
        <w:br w:type="page"/>
      </w:r>
    </w:p>
    <w:p w:rsidR="00891565" w:rsidRPr="00F829EE" w:rsidRDefault="00891565" w:rsidP="00891565">
      <w:pPr>
        <w:spacing w:after="0" w:line="260" w:lineRule="atLeast"/>
        <w:jc w:val="right"/>
        <w:rPr>
          <w:rFonts w:ascii="Mangal" w:eastAsia="Times New Roman" w:hAnsi="Mangal" w:cs="Mangal"/>
          <w:color w:val="000000"/>
          <w:sz w:val="18"/>
          <w:szCs w:val="18"/>
          <w:lang w:bidi="hi-IN"/>
        </w:rPr>
      </w:pPr>
      <w:r w:rsidRPr="00F829EE">
        <w:rPr>
          <w:rFonts w:ascii="Mangal" w:eastAsia="Times New Roman" w:hAnsi="Mangal" w:cs="Mangal"/>
          <w:b/>
          <w:bCs/>
          <w:color w:val="000000"/>
          <w:sz w:val="18"/>
          <w:szCs w:val="18"/>
          <w:cs/>
          <w:lang w:bidi="hi-IN"/>
        </w:rPr>
        <w:lastRenderedPageBreak/>
        <w:t xml:space="preserve">अनुबंध- </w:t>
      </w:r>
      <w:r w:rsidRPr="00F829EE">
        <w:rPr>
          <w:rFonts w:ascii="Mangal" w:eastAsia="Times New Roman" w:hAnsi="Mangal" w:cs="Mangal"/>
          <w:b/>
          <w:bCs/>
          <w:color w:val="000000"/>
          <w:sz w:val="18"/>
          <w:szCs w:val="18"/>
          <w:lang w:bidi="hi-IN"/>
        </w:rPr>
        <w:t>I</w:t>
      </w:r>
    </w:p>
    <w:p w:rsidR="00891565" w:rsidRPr="00F829EE" w:rsidRDefault="00891565" w:rsidP="00891565">
      <w:pPr>
        <w:spacing w:after="0" w:line="260" w:lineRule="atLeast"/>
        <w:jc w:val="center"/>
        <w:rPr>
          <w:rFonts w:ascii="Mangal" w:eastAsia="Times New Roman" w:hAnsi="Mangal" w:cs="Mangal"/>
          <w:color w:val="000000"/>
          <w:sz w:val="18"/>
          <w:szCs w:val="18"/>
          <w:lang w:bidi="hi-IN"/>
        </w:rPr>
      </w:pPr>
      <w:r w:rsidRPr="00F829EE">
        <w:rPr>
          <w:rFonts w:ascii="Mangal" w:eastAsia="Times New Roman" w:hAnsi="Mangal" w:cs="Mangal"/>
          <w:b/>
          <w:bCs/>
          <w:color w:val="000000"/>
          <w:sz w:val="18"/>
          <w:szCs w:val="18"/>
          <w:cs/>
          <w:lang w:bidi="hi-IN"/>
        </w:rPr>
        <w:t>सरकार द्वारा रसोई-सह-भंडार गृहों के निर्माण के लिए प्रदत्त वित्तीय सहायता का विवरण</w:t>
      </w:r>
    </w:p>
    <w:tbl>
      <w:tblPr>
        <w:tblW w:w="9555" w:type="dxa"/>
        <w:tblLayout w:type="fixed"/>
        <w:tblCellMar>
          <w:top w:w="15" w:type="dxa"/>
          <w:left w:w="15" w:type="dxa"/>
          <w:bottom w:w="15" w:type="dxa"/>
          <w:right w:w="15" w:type="dxa"/>
        </w:tblCellMar>
        <w:tblLook w:val="04A0"/>
      </w:tblPr>
      <w:tblGrid>
        <w:gridCol w:w="555"/>
        <w:gridCol w:w="2520"/>
        <w:gridCol w:w="990"/>
        <w:gridCol w:w="1170"/>
        <w:gridCol w:w="990"/>
        <w:gridCol w:w="1170"/>
        <w:gridCol w:w="900"/>
        <w:gridCol w:w="1260"/>
      </w:tblGrid>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noWrap/>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bookmarkStart w:id="0" w:name="table01"/>
            <w:bookmarkEnd w:id="0"/>
            <w:r w:rsidRPr="00F829EE">
              <w:rPr>
                <w:rFonts w:ascii="Mangal" w:eastAsia="Times New Roman" w:hAnsi="Mangal" w:cs="Mangal"/>
                <w:sz w:val="16"/>
                <w:szCs w:val="16"/>
                <w:cs/>
                <w:lang w:bidi="hi-IN"/>
              </w:rPr>
              <w:t>क्र.सं.</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राज्य/संघ राज्य क्षेत्र</w:t>
            </w:r>
          </w:p>
        </w:tc>
        <w:tc>
          <w:tcPr>
            <w:tcW w:w="2160" w:type="dxa"/>
            <w:gridSpan w:val="2"/>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2013-14</w:t>
            </w:r>
          </w:p>
        </w:tc>
        <w:tc>
          <w:tcPr>
            <w:tcW w:w="2160" w:type="dxa"/>
            <w:gridSpan w:val="2"/>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2014-15</w:t>
            </w:r>
          </w:p>
        </w:tc>
        <w:tc>
          <w:tcPr>
            <w:tcW w:w="2160" w:type="dxa"/>
            <w:gridSpan w:val="2"/>
            <w:tcBorders>
              <w:top w:val="single" w:sz="8" w:space="0" w:color="000000"/>
              <w:left w:val="single" w:sz="8" w:space="0" w:color="000000"/>
              <w:bottom w:val="single" w:sz="8" w:space="0" w:color="000000"/>
              <w:right w:val="nil"/>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2015-16</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uto"/>
              <w:ind w:left="100" w:right="100"/>
              <w:rPr>
                <w:rFonts w:ascii="Mangal" w:eastAsia="Times New Roman" w:hAnsi="Mangal" w:cs="Mangal"/>
                <w:sz w:val="16"/>
                <w:szCs w:val="16"/>
                <w:lang w:bidi="hi-IN"/>
              </w:rPr>
            </w:pP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uto"/>
              <w:ind w:left="100" w:right="100"/>
              <w:rPr>
                <w:rFonts w:ascii="Mangal" w:eastAsia="Times New Roman" w:hAnsi="Mangal" w:cs="Mangal"/>
                <w:sz w:val="16"/>
                <w:szCs w:val="16"/>
                <w:lang w:bidi="hi-IN"/>
              </w:rPr>
            </w:pP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इकाई</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राशि (लाख में)</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इकाई</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राशि</w:t>
            </w:r>
          </w:p>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lang w:bidi="hi-IN"/>
              </w:rPr>
              <w:t>(</w:t>
            </w:r>
            <w:r w:rsidRPr="00F829EE">
              <w:rPr>
                <w:rFonts w:ascii="Mangal" w:eastAsia="Times New Roman" w:hAnsi="Mangal" w:cs="Mangal"/>
                <w:sz w:val="16"/>
                <w:szCs w:val="16"/>
                <w:cs/>
                <w:lang w:bidi="hi-IN"/>
              </w:rPr>
              <w:t>लाख में)</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इकाई</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राशि</w:t>
            </w:r>
          </w:p>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lang w:bidi="hi-IN"/>
              </w:rPr>
              <w:t>(</w:t>
            </w:r>
            <w:r w:rsidRPr="00F829EE">
              <w:rPr>
                <w:rFonts w:ascii="Mangal" w:eastAsia="Times New Roman" w:hAnsi="Mangal" w:cs="Mangal"/>
                <w:sz w:val="16"/>
                <w:szCs w:val="16"/>
                <w:cs/>
                <w:lang w:bidi="hi-IN"/>
              </w:rPr>
              <w:t>लाख में)</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1</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आंध्र प्रदेश</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अरुणाचल प्रदेश</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3</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असम</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4</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बिहार</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573</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553.14</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5</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छत्तीसगढ़</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6</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गोवा</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7</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गुजरात</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520 9</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9415.72</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8</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हरियाणा</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9</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हिमाचल प्रदेश</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10</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जम्मू और कश्मीर</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11</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झारखंड</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12</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कर्नाटक</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3906</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11975.59</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13</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केरल</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uto"/>
              <w:ind w:left="100" w:right="100"/>
              <w:rPr>
                <w:rFonts w:ascii="Mangal" w:eastAsia="Times New Roman" w:hAnsi="Mangal" w:cs="Mangal"/>
                <w:sz w:val="16"/>
                <w:szCs w:val="16"/>
                <w:lang w:bidi="hi-IN"/>
              </w:rPr>
            </w:pP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uto"/>
              <w:ind w:left="100" w:right="100"/>
              <w:rPr>
                <w:rFonts w:ascii="Mangal" w:eastAsia="Times New Roman" w:hAnsi="Mangal" w:cs="Mangal"/>
                <w:sz w:val="16"/>
                <w:szCs w:val="16"/>
                <w:lang w:bidi="hi-IN"/>
              </w:rPr>
            </w:pP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uto"/>
              <w:ind w:left="100" w:right="100"/>
              <w:rPr>
                <w:rFonts w:ascii="Mangal" w:eastAsia="Times New Roman" w:hAnsi="Mangal" w:cs="Mangal"/>
                <w:sz w:val="16"/>
                <w:szCs w:val="16"/>
                <w:lang w:bidi="hi-IN"/>
              </w:rPr>
            </w:pP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uto"/>
              <w:ind w:left="100" w:right="100"/>
              <w:rPr>
                <w:rFonts w:ascii="Mangal" w:eastAsia="Times New Roman" w:hAnsi="Mangal" w:cs="Mangal"/>
                <w:sz w:val="16"/>
                <w:szCs w:val="16"/>
                <w:lang w:bidi="hi-IN"/>
              </w:rPr>
            </w:pP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uto"/>
              <w:ind w:left="100" w:right="100"/>
              <w:rPr>
                <w:rFonts w:ascii="Mangal" w:eastAsia="Times New Roman" w:hAnsi="Mangal" w:cs="Mangal"/>
                <w:sz w:val="16"/>
                <w:szCs w:val="16"/>
                <w:lang w:bidi="hi-IN"/>
              </w:rPr>
            </w:pP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uto"/>
              <w:ind w:left="100" w:right="100"/>
              <w:rPr>
                <w:rFonts w:ascii="Mangal" w:eastAsia="Times New Roman" w:hAnsi="Mangal" w:cs="Mangal"/>
                <w:sz w:val="16"/>
                <w:szCs w:val="16"/>
                <w:lang w:bidi="hi-IN"/>
              </w:rPr>
            </w:pP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14</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मध्य प्रदेश</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22 9 8</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2643.80</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15</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महाराष्ट्र</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6000</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7834.98</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16</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मणिपुर</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17</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मेघालय</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18</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मिजोरम</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110</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346.50</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19</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नगालैंड</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20</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ओडिशा</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21</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पंजाब</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22</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राजस्थान</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23</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सिक्किम</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77</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168.94</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24</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तमिलनाडु</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25</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तेलंगाना</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26</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त्रिपुरा</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530</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851.33</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160</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292.61</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27</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उत्तर प्रदेश</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28</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उत्तराखंड</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39</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50.14</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29</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पश्चिम बंगाल</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13129</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19693.50</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30</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अंडमान एवं निकोबार द्वीप समूह</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251</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802.30</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31</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चंडीगढ़</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32</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दादरा एवं नागर हवेली</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33</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दमन और दीव</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34</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दिल्ली</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35</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लक्षद्वीप</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36</w:t>
            </w: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पुद्दुचेरी</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w:t>
            </w:r>
          </w:p>
        </w:tc>
      </w:tr>
      <w:tr w:rsidR="00891565" w:rsidRPr="00F829EE" w:rsidTr="00E44F55">
        <w:tc>
          <w:tcPr>
            <w:tcW w:w="555"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uto"/>
              <w:ind w:left="100" w:right="100"/>
              <w:rPr>
                <w:rFonts w:ascii="Mangal" w:eastAsia="Times New Roman" w:hAnsi="Mangal" w:cs="Mangal"/>
                <w:sz w:val="16"/>
                <w:szCs w:val="16"/>
                <w:lang w:bidi="hi-IN"/>
              </w:rPr>
            </w:pPr>
          </w:p>
        </w:tc>
        <w:tc>
          <w:tcPr>
            <w:tcW w:w="252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both"/>
              <w:rPr>
                <w:rFonts w:ascii="Mangal" w:eastAsia="Times New Roman" w:hAnsi="Mangal" w:cs="Mangal"/>
                <w:sz w:val="16"/>
                <w:szCs w:val="16"/>
                <w:lang w:bidi="hi-IN"/>
              </w:rPr>
            </w:pPr>
            <w:r w:rsidRPr="00F829EE">
              <w:rPr>
                <w:rFonts w:ascii="Mangal" w:eastAsia="Times New Roman" w:hAnsi="Mangal" w:cs="Mangal"/>
                <w:b/>
                <w:bCs/>
                <w:sz w:val="16"/>
                <w:szCs w:val="16"/>
                <w:cs/>
                <w:lang w:bidi="hi-IN"/>
              </w:rPr>
              <w:t>कुल</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b/>
                <w:bCs/>
                <w:sz w:val="16"/>
                <w:szCs w:val="16"/>
                <w:lang w:bidi="hi-IN"/>
              </w:rPr>
              <w:t>31752</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b/>
                <w:bCs/>
                <w:sz w:val="16"/>
                <w:szCs w:val="16"/>
                <w:lang w:bidi="hi-IN"/>
              </w:rPr>
              <w:t>53187.13</w:t>
            </w:r>
          </w:p>
        </w:tc>
        <w:tc>
          <w:tcPr>
            <w:tcW w:w="9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b/>
                <w:bCs/>
                <w:sz w:val="16"/>
                <w:szCs w:val="16"/>
                <w:lang w:bidi="hi-IN"/>
              </w:rPr>
              <w:t>160</w:t>
            </w:r>
          </w:p>
        </w:tc>
        <w:tc>
          <w:tcPr>
            <w:tcW w:w="117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b/>
                <w:bCs/>
                <w:sz w:val="16"/>
                <w:szCs w:val="16"/>
                <w:lang w:bidi="hi-IN"/>
              </w:rPr>
              <w:t>292.61</w:t>
            </w:r>
          </w:p>
        </w:tc>
        <w:tc>
          <w:tcPr>
            <w:tcW w:w="90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b/>
                <w:bCs/>
                <w:sz w:val="16"/>
                <w:szCs w:val="16"/>
                <w:lang w:bidi="hi-IN"/>
              </w:rPr>
              <w:t>110</w:t>
            </w:r>
          </w:p>
        </w:tc>
        <w:tc>
          <w:tcPr>
            <w:tcW w:w="126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b/>
                <w:bCs/>
                <w:sz w:val="16"/>
                <w:szCs w:val="16"/>
                <w:lang w:bidi="hi-IN"/>
              </w:rPr>
              <w:t>346.50</w:t>
            </w:r>
          </w:p>
        </w:tc>
      </w:tr>
    </w:tbl>
    <w:p w:rsidR="00891565" w:rsidRPr="00F829EE" w:rsidRDefault="00891565" w:rsidP="00891565">
      <w:pPr>
        <w:spacing w:after="0" w:line="240" w:lineRule="atLeast"/>
        <w:ind w:left="720" w:hanging="1080"/>
        <w:jc w:val="both"/>
        <w:rPr>
          <w:rFonts w:ascii="Mangal" w:eastAsia="Times New Roman" w:hAnsi="Mangal" w:cs="Mangal"/>
          <w:color w:val="000000"/>
          <w:sz w:val="18"/>
          <w:szCs w:val="18"/>
          <w:lang w:bidi="hi-IN"/>
        </w:rPr>
      </w:pPr>
      <w:r w:rsidRPr="00F829EE">
        <w:rPr>
          <w:rFonts w:ascii="Mangal" w:eastAsia="Times New Roman" w:hAnsi="Mangal" w:cs="Mangal"/>
          <w:color w:val="000000"/>
          <w:sz w:val="18"/>
          <w:szCs w:val="18"/>
          <w:cs/>
          <w:lang w:bidi="hi-IN"/>
        </w:rPr>
        <w:t xml:space="preserve">टिप्पणीः वर्ष 2016-17 के दौरान रसोई-सह-भंडार गृहों के लिए अब तक कोई वित्तीय सहायता प्रदान नहीं की गई है। </w:t>
      </w:r>
    </w:p>
    <w:p w:rsidR="00891565" w:rsidRPr="00F829EE" w:rsidRDefault="00891565" w:rsidP="00891565">
      <w:pPr>
        <w:spacing w:after="0"/>
        <w:jc w:val="right"/>
        <w:rPr>
          <w:rFonts w:ascii="Mangal" w:eastAsia="Times New Roman" w:hAnsi="Mangal" w:cs="Mangal"/>
          <w:color w:val="000000"/>
          <w:sz w:val="18"/>
          <w:szCs w:val="18"/>
          <w:u w:val="single"/>
          <w:lang w:bidi="hi-IN"/>
        </w:rPr>
      </w:pPr>
      <w:r w:rsidRPr="00DD3D97">
        <w:rPr>
          <w:rFonts w:ascii="Mangal" w:eastAsia="Times New Roman" w:hAnsi="Mangal" w:cs="Mangal"/>
          <w:b/>
          <w:bCs/>
          <w:color w:val="000000"/>
          <w:sz w:val="24"/>
          <w:szCs w:val="24"/>
          <w:cs/>
          <w:lang w:bidi="hi-IN"/>
        </w:rPr>
        <w:br w:type="page"/>
      </w:r>
      <w:r w:rsidRPr="00F829EE">
        <w:rPr>
          <w:rFonts w:ascii="Mangal" w:eastAsia="Times New Roman" w:hAnsi="Mangal" w:cs="Mangal"/>
          <w:b/>
          <w:bCs/>
          <w:color w:val="000000"/>
          <w:sz w:val="18"/>
          <w:szCs w:val="18"/>
          <w:u w:val="single"/>
          <w:cs/>
          <w:lang w:bidi="hi-IN"/>
        </w:rPr>
        <w:lastRenderedPageBreak/>
        <w:t xml:space="preserve">अनुबंध- </w:t>
      </w:r>
      <w:r w:rsidRPr="00F829EE">
        <w:rPr>
          <w:rFonts w:ascii="Mangal" w:eastAsia="Times New Roman" w:hAnsi="Mangal" w:cs="Mangal"/>
          <w:b/>
          <w:bCs/>
          <w:color w:val="000000"/>
          <w:sz w:val="18"/>
          <w:szCs w:val="18"/>
          <w:u w:val="single"/>
          <w:lang w:bidi="hi-IN"/>
        </w:rPr>
        <w:t>II</w:t>
      </w:r>
    </w:p>
    <w:p w:rsidR="00891565" w:rsidRPr="00F829EE" w:rsidRDefault="00891565" w:rsidP="00891565">
      <w:pPr>
        <w:spacing w:after="0" w:line="240" w:lineRule="atLeast"/>
        <w:jc w:val="center"/>
        <w:rPr>
          <w:rFonts w:ascii="Mangal" w:eastAsia="Times New Roman" w:hAnsi="Mangal" w:cs="Mangal"/>
          <w:color w:val="000000"/>
          <w:sz w:val="18"/>
          <w:szCs w:val="18"/>
          <w:lang w:bidi="hi-IN"/>
        </w:rPr>
      </w:pPr>
      <w:r w:rsidRPr="00F829EE">
        <w:rPr>
          <w:rFonts w:ascii="Mangal" w:eastAsia="Times New Roman" w:hAnsi="Mangal" w:cs="Mangal"/>
          <w:b/>
          <w:bCs/>
          <w:color w:val="000000"/>
          <w:sz w:val="18"/>
          <w:szCs w:val="18"/>
          <w:cs/>
          <w:lang w:bidi="hi-IN"/>
        </w:rPr>
        <w:t>रसोई-सह-भंडार गृहों के निर्माण की वास्तविक प्रगति</w:t>
      </w:r>
    </w:p>
    <w:tbl>
      <w:tblPr>
        <w:tblW w:w="9285" w:type="dxa"/>
        <w:tblCellMar>
          <w:top w:w="15" w:type="dxa"/>
          <w:left w:w="15" w:type="dxa"/>
          <w:bottom w:w="15" w:type="dxa"/>
          <w:right w:w="15" w:type="dxa"/>
        </w:tblCellMar>
        <w:tblLook w:val="04A0"/>
      </w:tblPr>
      <w:tblGrid>
        <w:gridCol w:w="690"/>
        <w:gridCol w:w="3825"/>
        <w:gridCol w:w="2160"/>
        <w:gridCol w:w="1530"/>
        <w:gridCol w:w="1080"/>
      </w:tblGrid>
      <w:tr w:rsidR="00891565" w:rsidRPr="00F829EE" w:rsidTr="00E44F55">
        <w:tc>
          <w:tcPr>
            <w:tcW w:w="690"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bookmarkStart w:id="1" w:name="table02"/>
            <w:bookmarkEnd w:id="1"/>
            <w:r w:rsidRPr="00F829EE">
              <w:rPr>
                <w:rFonts w:ascii="Mangal" w:eastAsia="Times New Roman" w:hAnsi="Mangal" w:cs="Mangal"/>
                <w:b/>
                <w:bCs/>
                <w:sz w:val="16"/>
                <w:szCs w:val="16"/>
                <w:cs/>
                <w:lang w:bidi="hi-IN"/>
              </w:rPr>
              <w:t>क्र.सं.</w:t>
            </w:r>
          </w:p>
        </w:tc>
        <w:tc>
          <w:tcPr>
            <w:tcW w:w="3825" w:type="dxa"/>
            <w:vMerge w:val="restart"/>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b/>
                <w:bCs/>
                <w:sz w:val="16"/>
                <w:szCs w:val="16"/>
                <w:cs/>
                <w:lang w:bidi="hi-IN"/>
              </w:rPr>
              <w:t>राज्य/संघ राज्य क्षेत्र</w:t>
            </w:r>
          </w:p>
        </w:tc>
        <w:tc>
          <w:tcPr>
            <w:tcW w:w="2160" w:type="dxa"/>
            <w:vMerge w:val="restart"/>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b/>
                <w:bCs/>
                <w:sz w:val="16"/>
                <w:szCs w:val="16"/>
                <w:lang w:bidi="hi-IN"/>
              </w:rPr>
              <w:t xml:space="preserve">2006-07 </w:t>
            </w:r>
            <w:r w:rsidRPr="00F829EE">
              <w:rPr>
                <w:rFonts w:ascii="Mangal" w:eastAsia="Times New Roman" w:hAnsi="Mangal" w:cs="Mangal"/>
                <w:b/>
                <w:bCs/>
                <w:sz w:val="16"/>
                <w:szCs w:val="16"/>
                <w:cs/>
                <w:lang w:bidi="hi-IN"/>
              </w:rPr>
              <w:t xml:space="preserve">से </w:t>
            </w:r>
            <w:r w:rsidRPr="00F829EE">
              <w:rPr>
                <w:rFonts w:ascii="Mangal" w:eastAsia="Times New Roman" w:hAnsi="Mangal" w:cs="Mangal"/>
                <w:b/>
                <w:bCs/>
                <w:sz w:val="16"/>
                <w:szCs w:val="16"/>
                <w:lang w:bidi="hi-IN"/>
              </w:rPr>
              <w:t xml:space="preserve">2015-16 </w:t>
            </w:r>
            <w:r w:rsidRPr="00F829EE">
              <w:rPr>
                <w:rFonts w:ascii="Mangal" w:eastAsia="Times New Roman" w:hAnsi="Mangal" w:cs="Mangal"/>
                <w:b/>
                <w:bCs/>
                <w:sz w:val="16"/>
                <w:szCs w:val="16"/>
                <w:cs/>
                <w:lang w:bidi="hi-IN"/>
              </w:rPr>
              <w:t>के दौरान स्वीकृत रसोई-सह-गृहों की संख्या</w:t>
            </w:r>
          </w:p>
        </w:tc>
        <w:tc>
          <w:tcPr>
            <w:tcW w:w="2610" w:type="dxa"/>
            <w:gridSpan w:val="2"/>
            <w:tcBorders>
              <w:top w:val="single" w:sz="8" w:space="0" w:color="000000"/>
              <w:left w:val="single" w:sz="8" w:space="0" w:color="000000"/>
              <w:bottom w:val="single" w:sz="8" w:space="0" w:color="000000"/>
              <w:right w:val="nil"/>
            </w:tcBorders>
            <w:vAlign w:val="center"/>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b/>
                <w:bCs/>
                <w:sz w:val="16"/>
                <w:szCs w:val="16"/>
                <w:cs/>
                <w:lang w:bidi="hi-IN"/>
              </w:rPr>
              <w:t xml:space="preserve">निर्मित रसोई-सह-भंडार गृहों की संख्या </w:t>
            </w:r>
          </w:p>
        </w:tc>
      </w:tr>
      <w:tr w:rsidR="00891565" w:rsidRPr="00F829EE" w:rsidTr="00E44F55">
        <w:trPr>
          <w:trHeight w:val="855"/>
        </w:trPr>
        <w:tc>
          <w:tcPr>
            <w:tcW w:w="690" w:type="dxa"/>
            <w:vMerge/>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uto"/>
              <w:rPr>
                <w:rFonts w:ascii="Mangal" w:eastAsia="Times New Roman" w:hAnsi="Mangal" w:cs="Mangal"/>
                <w:sz w:val="16"/>
                <w:szCs w:val="16"/>
                <w:lang w:bidi="hi-IN"/>
              </w:rPr>
            </w:pPr>
          </w:p>
        </w:tc>
        <w:tc>
          <w:tcPr>
            <w:tcW w:w="3825" w:type="dxa"/>
            <w:vMerge/>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uto"/>
              <w:rPr>
                <w:rFonts w:ascii="Mangal" w:eastAsia="Times New Roman" w:hAnsi="Mangal" w:cs="Mangal"/>
                <w:sz w:val="16"/>
                <w:szCs w:val="16"/>
                <w:lang w:bidi="hi-IN"/>
              </w:rPr>
            </w:pPr>
          </w:p>
        </w:tc>
        <w:tc>
          <w:tcPr>
            <w:tcW w:w="2160" w:type="dxa"/>
            <w:vMerge/>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uto"/>
              <w:rPr>
                <w:rFonts w:ascii="Mangal" w:eastAsia="Times New Roman" w:hAnsi="Mangal" w:cs="Mangal"/>
                <w:sz w:val="16"/>
                <w:szCs w:val="16"/>
                <w:lang w:bidi="hi-IN"/>
              </w:rPr>
            </w:pP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b/>
                <w:bCs/>
                <w:sz w:val="16"/>
                <w:szCs w:val="16"/>
                <w:cs/>
                <w:lang w:bidi="hi-IN"/>
              </w:rPr>
              <w:t>संख्या</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b/>
                <w:bCs/>
                <w:sz w:val="16"/>
                <w:szCs w:val="16"/>
                <w:lang w:bidi="hi-IN"/>
              </w:rPr>
              <w:t>%</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1</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आंध्र प्रदेश</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44875</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16009</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36%</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अरुणाचल प्रदेश</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4131</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4084</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99%</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3</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असम</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56795</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40193</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71%</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4</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बिहार</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66550</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53482</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80%</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5</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छत्तीसगढ़</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47266</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40585</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86%</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6</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गोवा</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0</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0</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0%</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7</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गुजरात</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25077</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24303</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87%</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8</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हरियाणा</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11483</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9031</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79%</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9</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हिमाचल प्रदेश</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14 9 5 9</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14319</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96%</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10</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जम्मू और कश्मीर</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11815</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7118</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60%</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11</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झारखंड</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39001</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27311</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70%</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12</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कर्नाटक</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40477</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37883</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91%</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13</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केरल</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2450</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2450</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99%</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14</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मध्य प्रदेश</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100751</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93657</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93%</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15</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महाराष्ट्र</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71783</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54268</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80%</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16</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मणिपुर</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3053</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661</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22%</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17</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मेघालय</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9 4 9 1</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9059</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95%</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18</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मिजोरम</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2506</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23 9 6</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96%</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19</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नगालैंड</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2223</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2223</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100%</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20</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ओडिशा</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69152</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37544</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54%</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21</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पंजाब</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18 9 6 9</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18 9 6 9</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100%</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22</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राजस्थान</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772 9 8</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61358</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79%</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23</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सिक्किम</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936</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936</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100%</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24</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तमिलनाडु</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28470</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18470</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65%</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25</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तेलंगाना</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30408</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10077</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33%</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26</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त्रिपुरा *</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5304</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5565</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105%</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27</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उत्तर प्रदेश</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122572</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112763</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92%</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28</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उत्तराखंड</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15 9 33</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15416</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97%</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29</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पश्चिम बंगाल</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81314</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75 9 30</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93%</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30</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अंडमान एवं निकोबार द्वीप समूह</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251</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96</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38%</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31</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चंडीगढ़</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10</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7</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70%</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32</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दादरा एवं नागर हवेली</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50</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32</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64%</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33</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दमन और दीव</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32</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32</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100%</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34</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दिल्ली</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0</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0</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0%</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35</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लक्षद्वीप</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0</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0</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0%</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center"/>
              <w:rPr>
                <w:rFonts w:ascii="Mangal" w:eastAsia="Times New Roman" w:hAnsi="Mangal" w:cs="Mangal"/>
                <w:sz w:val="16"/>
                <w:szCs w:val="16"/>
                <w:lang w:bidi="hi-IN"/>
              </w:rPr>
            </w:pPr>
            <w:r w:rsidRPr="00F829EE">
              <w:rPr>
                <w:rFonts w:ascii="Mangal" w:eastAsia="Times New Roman" w:hAnsi="Mangal" w:cs="Mangal"/>
                <w:sz w:val="16"/>
                <w:szCs w:val="16"/>
                <w:lang w:bidi="hi-IN"/>
              </w:rPr>
              <w:t>36</w:t>
            </w: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rPr>
                <w:rFonts w:ascii="Mangal" w:eastAsia="Times New Roman" w:hAnsi="Mangal" w:cs="Mangal"/>
                <w:sz w:val="16"/>
                <w:szCs w:val="16"/>
                <w:lang w:bidi="hi-IN"/>
              </w:rPr>
            </w:pPr>
            <w:r w:rsidRPr="00F829EE">
              <w:rPr>
                <w:rFonts w:ascii="Mangal" w:eastAsia="Times New Roman" w:hAnsi="Mangal" w:cs="Mangal"/>
                <w:sz w:val="16"/>
                <w:szCs w:val="16"/>
                <w:cs/>
                <w:lang w:bidi="hi-IN"/>
              </w:rPr>
              <w:t>पुद्दुचेरी</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92</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92</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sz w:val="16"/>
                <w:szCs w:val="16"/>
                <w:lang w:bidi="hi-IN"/>
              </w:rPr>
              <w:t>100%</w:t>
            </w:r>
          </w:p>
        </w:tc>
      </w:tr>
      <w:tr w:rsidR="00891565" w:rsidRPr="00F829EE" w:rsidTr="00E44F55">
        <w:tc>
          <w:tcPr>
            <w:tcW w:w="69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uto"/>
              <w:ind w:left="100" w:right="100"/>
              <w:rPr>
                <w:rFonts w:ascii="Mangal" w:eastAsia="Times New Roman" w:hAnsi="Mangal" w:cs="Mangal"/>
                <w:sz w:val="16"/>
                <w:szCs w:val="16"/>
                <w:lang w:bidi="hi-IN"/>
              </w:rPr>
            </w:pPr>
          </w:p>
        </w:tc>
        <w:tc>
          <w:tcPr>
            <w:tcW w:w="3825" w:type="dxa"/>
            <w:tcBorders>
              <w:top w:val="single" w:sz="8" w:space="0" w:color="000000"/>
              <w:left w:val="single" w:sz="8" w:space="0" w:color="000000"/>
              <w:bottom w:val="single" w:sz="8" w:space="0" w:color="000000"/>
              <w:right w:val="single" w:sz="8" w:space="0" w:color="000000"/>
            </w:tcBorders>
            <w:hideMark/>
          </w:tcPr>
          <w:p w:rsidR="00891565" w:rsidRPr="00F829EE" w:rsidRDefault="00891565" w:rsidP="00E44F55">
            <w:pPr>
              <w:spacing w:after="0" w:line="240" w:lineRule="atLeast"/>
              <w:ind w:left="100" w:right="100"/>
              <w:jc w:val="both"/>
              <w:rPr>
                <w:rFonts w:ascii="Mangal" w:eastAsia="Times New Roman" w:hAnsi="Mangal" w:cs="Mangal"/>
                <w:sz w:val="16"/>
                <w:szCs w:val="16"/>
                <w:lang w:bidi="hi-IN"/>
              </w:rPr>
            </w:pPr>
            <w:r w:rsidRPr="00F829EE">
              <w:rPr>
                <w:rFonts w:ascii="Mangal" w:eastAsia="Times New Roman" w:hAnsi="Mangal" w:cs="Mangal"/>
                <w:b/>
                <w:bCs/>
                <w:sz w:val="16"/>
                <w:szCs w:val="16"/>
                <w:cs/>
                <w:lang w:bidi="hi-IN"/>
              </w:rPr>
              <w:t>कुल</w:t>
            </w:r>
          </w:p>
        </w:tc>
        <w:tc>
          <w:tcPr>
            <w:tcW w:w="216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b/>
                <w:bCs/>
                <w:sz w:val="16"/>
                <w:szCs w:val="16"/>
                <w:lang w:bidi="hi-IN"/>
              </w:rPr>
              <w:t>1005477</w:t>
            </w:r>
          </w:p>
        </w:tc>
        <w:tc>
          <w:tcPr>
            <w:tcW w:w="1530" w:type="dxa"/>
            <w:tcBorders>
              <w:top w:val="single" w:sz="8" w:space="0" w:color="000000"/>
              <w:left w:val="single" w:sz="8" w:space="0" w:color="000000"/>
              <w:bottom w:val="single" w:sz="8" w:space="0" w:color="000000"/>
              <w:right w:val="single" w:sz="8" w:space="0" w:color="000000"/>
            </w:tcBorders>
            <w:vAlign w:val="bottom"/>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b/>
                <w:bCs/>
                <w:sz w:val="16"/>
                <w:szCs w:val="16"/>
                <w:lang w:bidi="hi-IN"/>
              </w:rPr>
              <w:t>796319</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891565" w:rsidRPr="00F829EE" w:rsidRDefault="00891565" w:rsidP="00E44F55">
            <w:pPr>
              <w:spacing w:after="0" w:line="240" w:lineRule="atLeast"/>
              <w:ind w:left="100" w:right="100"/>
              <w:jc w:val="right"/>
              <w:rPr>
                <w:rFonts w:ascii="Mangal" w:eastAsia="Times New Roman" w:hAnsi="Mangal" w:cs="Mangal"/>
                <w:sz w:val="16"/>
                <w:szCs w:val="16"/>
                <w:lang w:bidi="hi-IN"/>
              </w:rPr>
            </w:pPr>
            <w:r w:rsidRPr="00F829EE">
              <w:rPr>
                <w:rFonts w:ascii="Mangal" w:eastAsia="Times New Roman" w:hAnsi="Mangal" w:cs="Mangal"/>
                <w:b/>
                <w:bCs/>
                <w:sz w:val="16"/>
                <w:szCs w:val="16"/>
                <w:lang w:bidi="hi-IN"/>
              </w:rPr>
              <w:t>79%</w:t>
            </w:r>
          </w:p>
        </w:tc>
      </w:tr>
    </w:tbl>
    <w:p w:rsidR="00891565" w:rsidRPr="00F829EE" w:rsidRDefault="00891565" w:rsidP="00891565">
      <w:pPr>
        <w:spacing w:after="0" w:line="240" w:lineRule="atLeast"/>
        <w:ind w:left="720" w:hanging="1080"/>
        <w:rPr>
          <w:rFonts w:ascii="Mangal" w:eastAsia="Times New Roman" w:hAnsi="Mangal" w:cs="Mangal"/>
          <w:color w:val="000000"/>
          <w:sz w:val="18"/>
          <w:szCs w:val="18"/>
          <w:lang w:bidi="hi-IN"/>
        </w:rPr>
      </w:pPr>
      <w:r w:rsidRPr="00F829EE">
        <w:rPr>
          <w:rFonts w:ascii="Mangal" w:eastAsia="Times New Roman" w:hAnsi="Mangal" w:cs="Mangal"/>
          <w:color w:val="000000"/>
          <w:sz w:val="18"/>
          <w:szCs w:val="18"/>
          <w:lang w:bidi="hi-IN"/>
        </w:rPr>
        <w:lastRenderedPageBreak/>
        <w:t xml:space="preserve">* </w:t>
      </w:r>
      <w:r w:rsidRPr="00F829EE">
        <w:rPr>
          <w:rFonts w:ascii="Mangal" w:eastAsia="Times New Roman" w:hAnsi="Mangal" w:cs="Mangal"/>
          <w:color w:val="000000"/>
          <w:sz w:val="18"/>
          <w:szCs w:val="18"/>
          <w:cs/>
          <w:lang w:bidi="hi-IN"/>
        </w:rPr>
        <w:t>त्रिपुरा ने स्वीकृती से 261 अधिक रसोई-सह-भंडार गृहों का निर्माण किया है।</w:t>
      </w:r>
    </w:p>
    <w:p w:rsidR="00B82243" w:rsidRDefault="00B82243"/>
    <w:sectPr w:rsidR="00B82243" w:rsidSect="00B822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91565"/>
    <w:rsid w:val="00891565"/>
    <w:rsid w:val="00B8224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65"/>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750</Words>
  <Characters>4279</Characters>
  <Application>Microsoft Office Word</Application>
  <DocSecurity>0</DocSecurity>
  <Lines>35</Lines>
  <Paragraphs>10</Paragraphs>
  <ScaleCrop>false</ScaleCrop>
  <Company>Hewlett-Packard Company</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2017-03-09T04:33:00Z</dcterms:created>
  <dcterms:modified xsi:type="dcterms:W3CDTF">2017-03-09T04:33:00Z</dcterms:modified>
</cp:coreProperties>
</file>