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F" w:rsidRDefault="00AA224F" w:rsidP="00AA224F">
      <w:pPr>
        <w:spacing w:line="276" w:lineRule="auto"/>
        <w:jc w:val="center"/>
        <w:rPr>
          <w:cs/>
        </w:rPr>
      </w:pPr>
    </w:p>
    <w:p w:rsidR="00AA224F" w:rsidRDefault="00AA224F" w:rsidP="00AA224F">
      <w:pPr>
        <w:jc w:val="center"/>
        <w:rPr>
          <w:sz w:val="22"/>
          <w:szCs w:val="22"/>
        </w:rPr>
      </w:pPr>
    </w:p>
    <w:p w:rsidR="00AA224F" w:rsidRDefault="00AA224F" w:rsidP="00AA224F">
      <w:pPr>
        <w:jc w:val="center"/>
        <w:rPr>
          <w:sz w:val="22"/>
          <w:szCs w:val="22"/>
        </w:rPr>
      </w:pPr>
    </w:p>
    <w:p w:rsidR="00AA224F" w:rsidRPr="00C4430B" w:rsidRDefault="00AA224F" w:rsidP="00AA224F">
      <w:pPr>
        <w:jc w:val="center"/>
        <w:rPr>
          <w:sz w:val="22"/>
          <w:szCs w:val="22"/>
        </w:rPr>
      </w:pPr>
      <w:r w:rsidRPr="00C4430B">
        <w:rPr>
          <w:sz w:val="22"/>
          <w:szCs w:val="22"/>
          <w:cs/>
        </w:rPr>
        <w:t>भारत सरकार</w:t>
      </w:r>
    </w:p>
    <w:p w:rsidR="00AA224F" w:rsidRPr="00C4430B" w:rsidRDefault="00AA224F" w:rsidP="00AA224F">
      <w:pPr>
        <w:jc w:val="center"/>
        <w:rPr>
          <w:sz w:val="22"/>
          <w:szCs w:val="22"/>
        </w:rPr>
      </w:pPr>
      <w:r w:rsidRPr="00C4430B">
        <w:rPr>
          <w:sz w:val="22"/>
          <w:szCs w:val="22"/>
          <w:cs/>
        </w:rPr>
        <w:t>मानव संसाधन विकास मंत्रालय</w:t>
      </w:r>
    </w:p>
    <w:p w:rsidR="00AA224F" w:rsidRPr="00C4430B" w:rsidRDefault="00AA224F" w:rsidP="00AA224F">
      <w:pPr>
        <w:jc w:val="center"/>
        <w:rPr>
          <w:sz w:val="22"/>
          <w:szCs w:val="22"/>
        </w:rPr>
      </w:pPr>
      <w:r w:rsidRPr="00C4430B">
        <w:rPr>
          <w:rFonts w:hint="cs"/>
          <w:sz w:val="22"/>
          <w:szCs w:val="22"/>
          <w:cs/>
        </w:rPr>
        <w:t xml:space="preserve">स्कूल शिक्षा और साक्षरता </w:t>
      </w:r>
      <w:r w:rsidRPr="00C4430B">
        <w:rPr>
          <w:sz w:val="22"/>
          <w:szCs w:val="22"/>
          <w:cs/>
        </w:rPr>
        <w:t xml:space="preserve">विभाग </w:t>
      </w:r>
    </w:p>
    <w:p w:rsidR="00AA224F" w:rsidRPr="00C4430B" w:rsidRDefault="00AA224F" w:rsidP="00AA224F">
      <w:pPr>
        <w:tabs>
          <w:tab w:val="center" w:pos="4513"/>
          <w:tab w:val="left" w:pos="7230"/>
        </w:tabs>
        <w:rPr>
          <w:b/>
          <w:bCs/>
          <w:sz w:val="22"/>
          <w:szCs w:val="22"/>
          <w:cs/>
        </w:rPr>
      </w:pPr>
      <w:r w:rsidRPr="00C4430B">
        <w:rPr>
          <w:b/>
          <w:bCs/>
          <w:sz w:val="22"/>
          <w:szCs w:val="22"/>
          <w:cs/>
        </w:rPr>
        <w:tab/>
        <w:t>राज्‍य सभा</w:t>
      </w:r>
      <w:r w:rsidRPr="00C4430B">
        <w:rPr>
          <w:b/>
          <w:bCs/>
          <w:sz w:val="22"/>
          <w:szCs w:val="22"/>
          <w:cs/>
        </w:rPr>
        <w:tab/>
      </w:r>
    </w:p>
    <w:p w:rsidR="00AA224F" w:rsidRPr="00C4430B" w:rsidRDefault="00AA224F" w:rsidP="00AA224F">
      <w:pPr>
        <w:jc w:val="center"/>
        <w:rPr>
          <w:sz w:val="22"/>
          <w:szCs w:val="22"/>
        </w:rPr>
      </w:pPr>
      <w:r w:rsidRPr="00C4430B">
        <w:rPr>
          <w:rFonts w:hint="cs"/>
          <w:sz w:val="22"/>
          <w:szCs w:val="22"/>
          <w:cs/>
        </w:rPr>
        <w:t>अ</w:t>
      </w:r>
      <w:r w:rsidRPr="00C4430B">
        <w:rPr>
          <w:sz w:val="22"/>
          <w:szCs w:val="22"/>
          <w:cs/>
        </w:rPr>
        <w:t xml:space="preserve">तारांकित प्रश्‍न संख्‍या : </w:t>
      </w:r>
      <w:r w:rsidRPr="00C4430B">
        <w:rPr>
          <w:rFonts w:hint="cs"/>
          <w:sz w:val="22"/>
          <w:szCs w:val="22"/>
          <w:cs/>
        </w:rPr>
        <w:t>2155</w:t>
      </w:r>
    </w:p>
    <w:p w:rsidR="00AA224F" w:rsidRPr="00C4430B" w:rsidRDefault="00AA224F" w:rsidP="00AA224F">
      <w:pPr>
        <w:jc w:val="center"/>
        <w:rPr>
          <w:sz w:val="22"/>
          <w:szCs w:val="22"/>
        </w:rPr>
      </w:pPr>
      <w:r w:rsidRPr="00C4430B">
        <w:rPr>
          <w:sz w:val="22"/>
          <w:szCs w:val="22"/>
          <w:cs/>
        </w:rPr>
        <w:t xml:space="preserve">उत्‍तर देने की तारीख : </w:t>
      </w:r>
      <w:r w:rsidRPr="00C4430B">
        <w:rPr>
          <w:rFonts w:hint="cs"/>
          <w:sz w:val="22"/>
          <w:szCs w:val="22"/>
          <w:cs/>
        </w:rPr>
        <w:t>12 मई</w:t>
      </w:r>
      <w:r w:rsidRPr="00C4430B">
        <w:rPr>
          <w:sz w:val="22"/>
          <w:szCs w:val="22"/>
          <w:cs/>
        </w:rPr>
        <w:t>, 2016</w:t>
      </w:r>
    </w:p>
    <w:p w:rsidR="00AA224F" w:rsidRPr="00A858EB" w:rsidRDefault="00AA224F" w:rsidP="00AA224F">
      <w:pPr>
        <w:spacing w:after="200" w:line="276" w:lineRule="auto"/>
        <w:rPr>
          <w:b/>
          <w:bCs/>
          <w:sz w:val="2"/>
          <w:szCs w:val="2"/>
        </w:rPr>
      </w:pPr>
    </w:p>
    <w:p w:rsidR="00AA224F" w:rsidRPr="00C4430B" w:rsidRDefault="00AA224F" w:rsidP="00AA224F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C4430B">
        <w:rPr>
          <w:b/>
          <w:bCs/>
          <w:sz w:val="22"/>
          <w:szCs w:val="22"/>
          <w:cs/>
        </w:rPr>
        <w:t>विद्यालयों में बुनियादी सुविध</w:t>
      </w:r>
      <w:r>
        <w:rPr>
          <w:rFonts w:hint="cs"/>
          <w:b/>
          <w:bCs/>
          <w:sz w:val="22"/>
          <w:szCs w:val="22"/>
          <w:cs/>
        </w:rPr>
        <w:t>ा</w:t>
      </w:r>
      <w:r w:rsidRPr="00C4430B">
        <w:rPr>
          <w:b/>
          <w:bCs/>
          <w:sz w:val="22"/>
          <w:szCs w:val="22"/>
          <w:cs/>
        </w:rPr>
        <w:t>ओं के लिए</w:t>
      </w:r>
      <w:r w:rsidRPr="00C4430B">
        <w:rPr>
          <w:rFonts w:hint="cs"/>
          <w:b/>
          <w:bCs/>
          <w:sz w:val="22"/>
          <w:szCs w:val="22"/>
          <w:cs/>
        </w:rPr>
        <w:t xml:space="preserve"> </w:t>
      </w:r>
      <w:r w:rsidRPr="00C4430B">
        <w:rPr>
          <w:b/>
          <w:bCs/>
          <w:sz w:val="22"/>
          <w:szCs w:val="22"/>
          <w:cs/>
        </w:rPr>
        <w:t>सहायता</w:t>
      </w:r>
    </w:p>
    <w:p w:rsidR="00AA224F" w:rsidRPr="00C4430B" w:rsidRDefault="00AA224F" w:rsidP="00AA224F">
      <w:pPr>
        <w:spacing w:after="200" w:line="276" w:lineRule="auto"/>
        <w:rPr>
          <w:b/>
          <w:bCs/>
          <w:sz w:val="22"/>
          <w:szCs w:val="22"/>
        </w:rPr>
      </w:pPr>
      <w:r w:rsidRPr="00C4430B">
        <w:rPr>
          <w:b/>
          <w:bCs/>
          <w:sz w:val="22"/>
          <w:szCs w:val="22"/>
          <w:cs/>
        </w:rPr>
        <w:t xml:space="preserve">2155. श्री पि॰ भट्टाचार्यः </w:t>
      </w:r>
    </w:p>
    <w:p w:rsidR="00AA224F" w:rsidRPr="00C4430B" w:rsidRDefault="00AA224F" w:rsidP="00AA224F">
      <w:pPr>
        <w:spacing w:after="200" w:line="276" w:lineRule="auto"/>
        <w:ind w:firstLine="720"/>
        <w:jc w:val="both"/>
        <w:rPr>
          <w:sz w:val="22"/>
          <w:szCs w:val="22"/>
        </w:rPr>
      </w:pPr>
      <w:r w:rsidRPr="00C4430B">
        <w:rPr>
          <w:sz w:val="22"/>
          <w:szCs w:val="22"/>
          <w:cs/>
        </w:rPr>
        <w:t>क्या मानव संसाध</w:t>
      </w:r>
      <w:r w:rsidRPr="00C4430B">
        <w:rPr>
          <w:rFonts w:hint="cs"/>
          <w:sz w:val="22"/>
          <w:szCs w:val="22"/>
          <w:cs/>
        </w:rPr>
        <w:t xml:space="preserve">न </w:t>
      </w:r>
      <w:r w:rsidRPr="00C4430B">
        <w:rPr>
          <w:sz w:val="22"/>
          <w:szCs w:val="22"/>
          <w:cs/>
        </w:rPr>
        <w:t>विकास मंत्री यह बताने की कृपा करेंगे किः</w:t>
      </w:r>
    </w:p>
    <w:p w:rsidR="00AA224F" w:rsidRPr="00C4430B" w:rsidRDefault="00AA224F" w:rsidP="00AA224F">
      <w:pPr>
        <w:spacing w:line="276" w:lineRule="auto"/>
        <w:jc w:val="both"/>
        <w:rPr>
          <w:sz w:val="22"/>
          <w:szCs w:val="22"/>
        </w:rPr>
      </w:pPr>
      <w:r w:rsidRPr="00C4430B">
        <w:rPr>
          <w:sz w:val="22"/>
          <w:szCs w:val="22"/>
          <w:cs/>
        </w:rPr>
        <w:t>(क) आज की स्थिति के अनुसार</w:t>
      </w:r>
      <w:r w:rsidRPr="00C4430B">
        <w:rPr>
          <w:sz w:val="22"/>
          <w:szCs w:val="22"/>
        </w:rPr>
        <w:t xml:space="preserve">, </w:t>
      </w:r>
      <w:r w:rsidRPr="00C4430B">
        <w:rPr>
          <w:sz w:val="22"/>
          <w:szCs w:val="22"/>
          <w:cs/>
        </w:rPr>
        <w:t>शौचालय</w:t>
      </w:r>
      <w:r w:rsidRPr="00C4430B">
        <w:rPr>
          <w:rFonts w:hint="cs"/>
          <w:sz w:val="22"/>
          <w:szCs w:val="22"/>
          <w:cs/>
        </w:rPr>
        <w:t xml:space="preserve"> </w:t>
      </w:r>
      <w:r w:rsidRPr="00C4430B">
        <w:rPr>
          <w:sz w:val="22"/>
          <w:szCs w:val="22"/>
          <w:cs/>
        </w:rPr>
        <w:t>और पेयजल सुविध</w:t>
      </w:r>
      <w:r>
        <w:rPr>
          <w:rFonts w:hint="cs"/>
          <w:sz w:val="22"/>
          <w:szCs w:val="22"/>
          <w:cs/>
        </w:rPr>
        <w:t>ा</w:t>
      </w:r>
      <w:r w:rsidRPr="00C4430B">
        <w:rPr>
          <w:sz w:val="22"/>
          <w:szCs w:val="22"/>
          <w:cs/>
        </w:rPr>
        <w:t>ओं के बिना चल रहे विद्यालयों</w:t>
      </w:r>
      <w:r w:rsidRPr="00C4430B">
        <w:rPr>
          <w:rFonts w:hint="cs"/>
          <w:sz w:val="22"/>
          <w:szCs w:val="22"/>
          <w:cs/>
        </w:rPr>
        <w:t xml:space="preserve"> </w:t>
      </w:r>
      <w:r w:rsidRPr="00C4430B">
        <w:rPr>
          <w:sz w:val="22"/>
          <w:szCs w:val="22"/>
          <w:cs/>
        </w:rPr>
        <w:t>की राज्य-वार संख्या क्या है</w:t>
      </w:r>
      <w:r w:rsidRPr="00C4430B">
        <w:rPr>
          <w:sz w:val="22"/>
          <w:szCs w:val="22"/>
        </w:rPr>
        <w:t xml:space="preserve">; </w:t>
      </w:r>
      <w:r w:rsidRPr="00C4430B">
        <w:rPr>
          <w:sz w:val="22"/>
          <w:szCs w:val="22"/>
          <w:cs/>
        </w:rPr>
        <w:t>और</w:t>
      </w:r>
    </w:p>
    <w:p w:rsidR="00AA224F" w:rsidRPr="00A858EB" w:rsidRDefault="00AA224F" w:rsidP="00AA224F">
      <w:pPr>
        <w:spacing w:line="276" w:lineRule="auto"/>
        <w:jc w:val="both"/>
        <w:rPr>
          <w:sz w:val="16"/>
          <w:szCs w:val="16"/>
          <w:cs/>
        </w:rPr>
      </w:pPr>
      <w:r w:rsidRPr="00C4430B">
        <w:rPr>
          <w:sz w:val="22"/>
          <w:szCs w:val="22"/>
          <w:cs/>
        </w:rPr>
        <w:t>(ख) क्या राज्य सरकारें अपने-अपने राज्यों</w:t>
      </w:r>
      <w:r w:rsidRPr="00C4430B">
        <w:rPr>
          <w:rFonts w:hint="cs"/>
          <w:sz w:val="22"/>
          <w:szCs w:val="22"/>
          <w:cs/>
        </w:rPr>
        <w:t xml:space="preserve"> </w:t>
      </w:r>
      <w:r w:rsidRPr="00C4430B">
        <w:rPr>
          <w:sz w:val="22"/>
          <w:szCs w:val="22"/>
          <w:cs/>
        </w:rPr>
        <w:t>में विद्यालयों की स्थिति में सुध</w:t>
      </w:r>
      <w:r w:rsidRPr="00C4430B">
        <w:rPr>
          <w:rFonts w:hint="cs"/>
          <w:sz w:val="22"/>
          <w:szCs w:val="22"/>
          <w:cs/>
        </w:rPr>
        <w:t>ा</w:t>
      </w:r>
      <w:r w:rsidRPr="00C4430B">
        <w:rPr>
          <w:sz w:val="22"/>
          <w:szCs w:val="22"/>
          <w:cs/>
        </w:rPr>
        <w:t>र लाने और बुन</w:t>
      </w:r>
      <w:r>
        <w:rPr>
          <w:rFonts w:hint="cs"/>
          <w:sz w:val="22"/>
          <w:szCs w:val="22"/>
          <w:cs/>
        </w:rPr>
        <w:t>ि</w:t>
      </w:r>
      <w:r w:rsidRPr="00C4430B">
        <w:rPr>
          <w:sz w:val="22"/>
          <w:szCs w:val="22"/>
          <w:cs/>
        </w:rPr>
        <w:t>यादी</w:t>
      </w:r>
      <w:r w:rsidRPr="00C4430B">
        <w:rPr>
          <w:rFonts w:hint="cs"/>
          <w:sz w:val="22"/>
          <w:szCs w:val="22"/>
          <w:cs/>
        </w:rPr>
        <w:t xml:space="preserve"> </w:t>
      </w:r>
      <w:r w:rsidRPr="00C4430B">
        <w:rPr>
          <w:sz w:val="22"/>
          <w:szCs w:val="22"/>
          <w:cs/>
        </w:rPr>
        <w:t>शिक्षा प्रदान करने के लिए और ज्यादा केन्द्रीय</w:t>
      </w:r>
      <w:r w:rsidRPr="00C4430B">
        <w:rPr>
          <w:rFonts w:hint="cs"/>
          <w:sz w:val="22"/>
          <w:szCs w:val="22"/>
          <w:cs/>
        </w:rPr>
        <w:t xml:space="preserve"> </w:t>
      </w:r>
      <w:r w:rsidRPr="00C4430B">
        <w:rPr>
          <w:sz w:val="22"/>
          <w:szCs w:val="22"/>
          <w:cs/>
        </w:rPr>
        <w:t>सहायता की मांग कर रही हैं यदि हां</w:t>
      </w:r>
      <w:r w:rsidRPr="00C4430B">
        <w:rPr>
          <w:sz w:val="22"/>
          <w:szCs w:val="22"/>
        </w:rPr>
        <w:t xml:space="preserve">, </w:t>
      </w:r>
      <w:r w:rsidRPr="00C4430B">
        <w:rPr>
          <w:sz w:val="22"/>
          <w:szCs w:val="22"/>
          <w:cs/>
        </w:rPr>
        <w:t>तो तत्संबंध</w:t>
      </w:r>
      <w:r w:rsidRPr="00C4430B">
        <w:rPr>
          <w:rFonts w:hint="cs"/>
          <w:sz w:val="22"/>
          <w:szCs w:val="22"/>
          <w:cs/>
        </w:rPr>
        <w:t xml:space="preserve">ी </w:t>
      </w:r>
      <w:r w:rsidRPr="00C4430B">
        <w:rPr>
          <w:sz w:val="22"/>
          <w:szCs w:val="22"/>
          <w:cs/>
        </w:rPr>
        <w:t>ब्यौरा क्या है</w:t>
      </w:r>
      <w:r w:rsidRPr="00C4430B">
        <w:rPr>
          <w:sz w:val="22"/>
          <w:szCs w:val="22"/>
        </w:rPr>
        <w:t>?</w:t>
      </w:r>
    </w:p>
    <w:p w:rsidR="00AA224F" w:rsidRPr="00C4430B" w:rsidRDefault="00AA224F" w:rsidP="00AA224F">
      <w:pPr>
        <w:jc w:val="center"/>
        <w:rPr>
          <w:b/>
          <w:bCs/>
          <w:sz w:val="22"/>
          <w:szCs w:val="22"/>
        </w:rPr>
      </w:pPr>
      <w:r w:rsidRPr="00C4430B">
        <w:rPr>
          <w:b/>
          <w:bCs/>
          <w:sz w:val="22"/>
          <w:szCs w:val="22"/>
          <w:cs/>
        </w:rPr>
        <w:t>उत्‍तर</w:t>
      </w:r>
    </w:p>
    <w:p w:rsidR="00AA224F" w:rsidRPr="00C4430B" w:rsidRDefault="00AA224F" w:rsidP="00AA224F">
      <w:pPr>
        <w:jc w:val="center"/>
        <w:rPr>
          <w:b/>
          <w:bCs/>
          <w:sz w:val="22"/>
          <w:szCs w:val="22"/>
        </w:rPr>
      </w:pPr>
      <w:r w:rsidRPr="00C4430B">
        <w:rPr>
          <w:b/>
          <w:bCs/>
          <w:sz w:val="22"/>
          <w:szCs w:val="22"/>
          <w:cs/>
        </w:rPr>
        <w:t>मानव संसाधन विकास मंत्री</w:t>
      </w:r>
    </w:p>
    <w:p w:rsidR="00AA224F" w:rsidRPr="00C4430B" w:rsidRDefault="00AA224F" w:rsidP="00AA224F">
      <w:pPr>
        <w:jc w:val="center"/>
        <w:rPr>
          <w:b/>
          <w:bCs/>
          <w:sz w:val="22"/>
          <w:szCs w:val="22"/>
        </w:rPr>
      </w:pPr>
      <w:r w:rsidRPr="00C4430B">
        <w:rPr>
          <w:b/>
          <w:bCs/>
          <w:sz w:val="22"/>
          <w:szCs w:val="22"/>
          <w:cs/>
        </w:rPr>
        <w:t>(श्रीमती स्‍मृति ज़ूबिन इरानी)</w:t>
      </w:r>
    </w:p>
    <w:p w:rsidR="00AA224F" w:rsidRPr="00A858EB" w:rsidRDefault="00AA224F" w:rsidP="00AA224F">
      <w:pPr>
        <w:jc w:val="center"/>
        <w:rPr>
          <w:sz w:val="8"/>
          <w:szCs w:val="8"/>
          <w:cs/>
        </w:rPr>
      </w:pPr>
    </w:p>
    <w:p w:rsidR="00AA224F" w:rsidRPr="00C4430B" w:rsidRDefault="00AA224F" w:rsidP="00AA224F">
      <w:pPr>
        <w:spacing w:after="200" w:line="276" w:lineRule="auto"/>
        <w:jc w:val="both"/>
        <w:rPr>
          <w:sz w:val="22"/>
          <w:szCs w:val="22"/>
        </w:rPr>
      </w:pPr>
      <w:r w:rsidRPr="00C4430B">
        <w:rPr>
          <w:rFonts w:hint="cs"/>
          <w:sz w:val="22"/>
          <w:szCs w:val="22"/>
          <w:cs/>
        </w:rPr>
        <w:t>(क)</w:t>
      </w:r>
      <w:r w:rsidRPr="00C4430B">
        <w:rPr>
          <w:sz w:val="22"/>
          <w:szCs w:val="22"/>
          <w:lang w:val="en-IN"/>
        </w:rPr>
        <w:t>:</w:t>
      </w:r>
      <w:r w:rsidRPr="00C4430B">
        <w:rPr>
          <w:rFonts w:hint="cs"/>
          <w:sz w:val="22"/>
          <w:szCs w:val="22"/>
          <w:cs/>
        </w:rPr>
        <w:t xml:space="preserve"> स्वच्छ विद्यालय </w:t>
      </w:r>
      <w:r>
        <w:rPr>
          <w:rFonts w:hint="cs"/>
          <w:sz w:val="22"/>
          <w:szCs w:val="22"/>
          <w:cs/>
        </w:rPr>
        <w:t>पहल</w:t>
      </w:r>
      <w:r w:rsidRPr="00C4430B">
        <w:rPr>
          <w:rFonts w:hint="cs"/>
          <w:sz w:val="22"/>
          <w:szCs w:val="22"/>
          <w:cs/>
        </w:rPr>
        <w:t xml:space="preserve"> के अंतर्गत 15.08.2014 से 15.08.2015 तक </w:t>
      </w:r>
      <w:r>
        <w:rPr>
          <w:rFonts w:hint="cs"/>
          <w:sz w:val="22"/>
          <w:szCs w:val="22"/>
          <w:cs/>
        </w:rPr>
        <w:t xml:space="preserve">की </w:t>
      </w:r>
      <w:r w:rsidRPr="00C4430B">
        <w:rPr>
          <w:rFonts w:hint="cs"/>
          <w:sz w:val="22"/>
          <w:szCs w:val="22"/>
          <w:cs/>
        </w:rPr>
        <w:t xml:space="preserve">1 वर्ष </w:t>
      </w:r>
      <w:r>
        <w:rPr>
          <w:rFonts w:hint="cs"/>
          <w:sz w:val="22"/>
          <w:szCs w:val="22"/>
          <w:cs/>
        </w:rPr>
        <w:t xml:space="preserve">की अवधि </w:t>
      </w:r>
      <w:r w:rsidRPr="00C4430B">
        <w:rPr>
          <w:rFonts w:hint="cs"/>
          <w:sz w:val="22"/>
          <w:szCs w:val="22"/>
          <w:cs/>
        </w:rPr>
        <w:t>के भीतर 2,61,400 प्राथमिक और माध्यमिक सरकारी विद्यालयों में 4,17,796 शौचालयों के निर्मा</w:t>
      </w:r>
      <w:r>
        <w:rPr>
          <w:rFonts w:hint="cs"/>
          <w:sz w:val="22"/>
          <w:szCs w:val="22"/>
          <w:cs/>
        </w:rPr>
        <w:t>ण</w:t>
      </w:r>
      <w:r w:rsidRPr="00C4430B">
        <w:rPr>
          <w:rFonts w:hint="cs"/>
          <w:sz w:val="22"/>
          <w:szCs w:val="22"/>
          <w:cs/>
        </w:rPr>
        <w:t xml:space="preserve"> के साथ अब सभी सरकारी विद्यालयों में बालक और बालिकाओं के लिए अलग-अलग शौचालय उपलब्ध है</w:t>
      </w:r>
      <w:r>
        <w:rPr>
          <w:rFonts w:hint="cs"/>
          <w:sz w:val="22"/>
          <w:szCs w:val="22"/>
          <w:cs/>
        </w:rPr>
        <w:t>ं</w:t>
      </w:r>
      <w:r w:rsidRPr="00C4430B">
        <w:rPr>
          <w:rFonts w:hint="cs"/>
          <w:sz w:val="22"/>
          <w:szCs w:val="22"/>
          <w:cs/>
        </w:rPr>
        <w:t xml:space="preserve">। बिना पेयजल की सुविधा के </w:t>
      </w:r>
      <w:r>
        <w:rPr>
          <w:rFonts w:hint="cs"/>
          <w:sz w:val="22"/>
          <w:szCs w:val="22"/>
          <w:cs/>
        </w:rPr>
        <w:t>कार्यरत</w:t>
      </w:r>
      <w:r w:rsidRPr="00C4430B">
        <w:rPr>
          <w:rFonts w:hint="cs"/>
          <w:sz w:val="22"/>
          <w:szCs w:val="22"/>
          <w:cs/>
        </w:rPr>
        <w:t xml:space="preserve"> प्राथमिक और माध्यमिक स्तर क</w:t>
      </w:r>
      <w:r>
        <w:rPr>
          <w:rFonts w:hint="cs"/>
          <w:sz w:val="22"/>
          <w:szCs w:val="22"/>
          <w:cs/>
        </w:rPr>
        <w:t>े सरकारी विद्यालयों की संख्या के राज्य-वार ब्यौरे</w:t>
      </w:r>
      <w:r w:rsidRPr="00C4430B">
        <w:rPr>
          <w:rFonts w:hint="cs"/>
          <w:sz w:val="22"/>
          <w:szCs w:val="22"/>
          <w:cs/>
        </w:rPr>
        <w:t xml:space="preserve"> संलग्नक-</w:t>
      </w:r>
      <w:r w:rsidRPr="00C4430B">
        <w:rPr>
          <w:sz w:val="22"/>
          <w:szCs w:val="22"/>
          <w:lang w:val="en-IN"/>
        </w:rPr>
        <w:t>I</w:t>
      </w:r>
      <w:r w:rsidRPr="00C4430B">
        <w:rPr>
          <w:rFonts w:hint="cs"/>
          <w:sz w:val="22"/>
          <w:szCs w:val="22"/>
          <w:cs/>
        </w:rPr>
        <w:t xml:space="preserve"> में है</w:t>
      </w:r>
      <w:r>
        <w:rPr>
          <w:rFonts w:hint="cs"/>
          <w:sz w:val="22"/>
          <w:szCs w:val="22"/>
          <w:cs/>
        </w:rPr>
        <w:t>ं</w:t>
      </w:r>
      <w:r w:rsidRPr="00C4430B">
        <w:rPr>
          <w:rFonts w:hint="cs"/>
          <w:sz w:val="22"/>
          <w:szCs w:val="22"/>
          <w:cs/>
        </w:rPr>
        <w:t>।</w:t>
      </w:r>
    </w:p>
    <w:p w:rsidR="00AA224F" w:rsidRPr="00C4430B" w:rsidRDefault="00AA224F" w:rsidP="00AA224F">
      <w:pPr>
        <w:spacing w:after="200" w:line="276" w:lineRule="auto"/>
        <w:jc w:val="both"/>
        <w:rPr>
          <w:sz w:val="22"/>
          <w:szCs w:val="22"/>
        </w:rPr>
      </w:pPr>
      <w:r w:rsidRPr="00C4430B">
        <w:rPr>
          <w:rFonts w:hint="cs"/>
          <w:sz w:val="22"/>
          <w:szCs w:val="22"/>
          <w:cs/>
        </w:rPr>
        <w:t>(ख)</w:t>
      </w:r>
      <w:r w:rsidRPr="00C4430B">
        <w:rPr>
          <w:sz w:val="22"/>
          <w:szCs w:val="22"/>
          <w:lang w:val="en-IN"/>
        </w:rPr>
        <w:t>:</w:t>
      </w:r>
      <w:r w:rsidRPr="00C4430B">
        <w:rPr>
          <w:rFonts w:hint="cs"/>
          <w:sz w:val="22"/>
          <w:szCs w:val="22"/>
          <w:cs/>
        </w:rPr>
        <w:t xml:space="preserve"> जी, हां।  </w:t>
      </w:r>
      <w:r>
        <w:rPr>
          <w:rFonts w:hint="cs"/>
          <w:sz w:val="22"/>
          <w:szCs w:val="22"/>
          <w:cs/>
        </w:rPr>
        <w:t xml:space="preserve">भारत सरकार </w:t>
      </w:r>
      <w:r w:rsidRPr="00C4430B">
        <w:rPr>
          <w:rFonts w:hint="cs"/>
          <w:sz w:val="22"/>
          <w:szCs w:val="22"/>
          <w:cs/>
        </w:rPr>
        <w:t xml:space="preserve">संपूर्ण देश के विद्यालयों में </w:t>
      </w:r>
      <w:r>
        <w:rPr>
          <w:rFonts w:hint="cs"/>
          <w:sz w:val="22"/>
          <w:szCs w:val="22"/>
          <w:cs/>
        </w:rPr>
        <w:t>अवसंरचनात्मक</w:t>
      </w:r>
      <w:r w:rsidRPr="00C4430B">
        <w:rPr>
          <w:rFonts w:hint="cs"/>
          <w:sz w:val="22"/>
          <w:szCs w:val="22"/>
          <w:cs/>
        </w:rPr>
        <w:t xml:space="preserve"> सुविधाओं के सृजन और वृद्धि के लिए सर्व शिक्षा अभियान (एसएसए) और राष्ट्रीय माध्यमिक शिक्षा अभियान (आरएमएसए) कार्यक्रमों </w:t>
      </w:r>
      <w:r>
        <w:rPr>
          <w:rFonts w:hint="cs"/>
          <w:sz w:val="22"/>
          <w:szCs w:val="22"/>
          <w:cs/>
        </w:rPr>
        <w:t xml:space="preserve">के अंतर्गत </w:t>
      </w:r>
      <w:r w:rsidRPr="00C4430B">
        <w:rPr>
          <w:rFonts w:hint="cs"/>
          <w:sz w:val="22"/>
          <w:szCs w:val="22"/>
          <w:cs/>
        </w:rPr>
        <w:t>इन कार्यक्रमों के बजट परिव्यय</w:t>
      </w:r>
      <w:r>
        <w:rPr>
          <w:rFonts w:hint="cs"/>
          <w:sz w:val="22"/>
          <w:szCs w:val="22"/>
          <w:cs/>
        </w:rPr>
        <w:t>ों</w:t>
      </w:r>
      <w:r w:rsidRPr="00C4430B">
        <w:rPr>
          <w:rFonts w:hint="cs"/>
          <w:sz w:val="22"/>
          <w:szCs w:val="22"/>
          <w:cs/>
        </w:rPr>
        <w:t xml:space="preserve"> के अनुसार राज्यों और केन्द्र शासित </w:t>
      </w:r>
      <w:r>
        <w:rPr>
          <w:rFonts w:hint="cs"/>
          <w:sz w:val="22"/>
          <w:szCs w:val="22"/>
          <w:cs/>
        </w:rPr>
        <w:t xml:space="preserve">प्रदेशों </w:t>
      </w:r>
      <w:r w:rsidRPr="00C4430B">
        <w:rPr>
          <w:rFonts w:hint="cs"/>
          <w:sz w:val="22"/>
          <w:szCs w:val="22"/>
          <w:cs/>
        </w:rPr>
        <w:t>(यूटी) की वित्तीय</w:t>
      </w:r>
      <w:r>
        <w:rPr>
          <w:rFonts w:hint="cs"/>
          <w:sz w:val="22"/>
          <w:szCs w:val="22"/>
          <w:cs/>
        </w:rPr>
        <w:t xml:space="preserve"> रूप से सहायता करती</w:t>
      </w:r>
      <w:r w:rsidRPr="00C4430B">
        <w:rPr>
          <w:rFonts w:hint="cs"/>
          <w:sz w:val="22"/>
          <w:szCs w:val="22"/>
          <w:cs/>
        </w:rPr>
        <w:t xml:space="preserve"> है। विद्यालयों में </w:t>
      </w:r>
      <w:r>
        <w:rPr>
          <w:rFonts w:hint="cs"/>
          <w:sz w:val="22"/>
          <w:szCs w:val="22"/>
          <w:cs/>
        </w:rPr>
        <w:t>अवसंरचनात्मक सुविधाओं की</w:t>
      </w:r>
      <w:r w:rsidRPr="00C4430B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आवश्यकता</w:t>
      </w:r>
      <w:r w:rsidRPr="00C4430B">
        <w:rPr>
          <w:rFonts w:hint="cs"/>
          <w:sz w:val="22"/>
          <w:szCs w:val="22"/>
          <w:cs/>
        </w:rPr>
        <w:t xml:space="preserve"> प्रत्येक वर्ष संबंधित </w:t>
      </w:r>
      <w:r>
        <w:rPr>
          <w:rFonts w:hint="cs"/>
          <w:sz w:val="22"/>
          <w:szCs w:val="22"/>
          <w:cs/>
        </w:rPr>
        <w:t>राज्यों और केन्द्र शासित प्रदेशों</w:t>
      </w:r>
      <w:r w:rsidRPr="00C4430B">
        <w:rPr>
          <w:rFonts w:hint="cs"/>
          <w:sz w:val="22"/>
          <w:szCs w:val="22"/>
          <w:cs/>
        </w:rPr>
        <w:t xml:space="preserve"> में वृद्धि के आधार पर </w:t>
      </w:r>
      <w:r>
        <w:rPr>
          <w:rFonts w:hint="cs"/>
          <w:sz w:val="22"/>
          <w:szCs w:val="22"/>
          <w:cs/>
        </w:rPr>
        <w:t>तैयार की जाती</w:t>
      </w:r>
      <w:r w:rsidRPr="00C4430B">
        <w:rPr>
          <w:rFonts w:hint="cs"/>
          <w:sz w:val="22"/>
          <w:szCs w:val="22"/>
          <w:cs/>
        </w:rPr>
        <w:t xml:space="preserve"> है जो आवश्यकता और </w:t>
      </w:r>
      <w:r>
        <w:rPr>
          <w:rFonts w:hint="cs"/>
          <w:sz w:val="22"/>
          <w:szCs w:val="22"/>
          <w:cs/>
        </w:rPr>
        <w:t>प्राथमिकता</w:t>
      </w:r>
      <w:r w:rsidRPr="00C4430B">
        <w:rPr>
          <w:rFonts w:hint="cs"/>
          <w:sz w:val="22"/>
          <w:szCs w:val="22"/>
          <w:cs/>
        </w:rPr>
        <w:t xml:space="preserve"> पर निर्भर करता है और यह उनकी वार्षिक कार्ययोजना और बजट (एडब्ल्यूपी और बी) में </w:t>
      </w:r>
      <w:r>
        <w:rPr>
          <w:rFonts w:hint="cs"/>
          <w:sz w:val="22"/>
          <w:szCs w:val="22"/>
          <w:cs/>
        </w:rPr>
        <w:t>दर्शाया जाता है। विद्यालयों की</w:t>
      </w:r>
      <w:r w:rsidRPr="00C4430B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सृजित</w:t>
      </w:r>
      <w:r w:rsidRPr="00C4430B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अव</w:t>
      </w:r>
      <w:r w:rsidRPr="00C4430B">
        <w:rPr>
          <w:rFonts w:hint="cs"/>
          <w:sz w:val="22"/>
          <w:szCs w:val="22"/>
          <w:cs/>
        </w:rPr>
        <w:t>संरचना और</w:t>
      </w:r>
      <w:r>
        <w:rPr>
          <w:rFonts w:hint="cs"/>
          <w:sz w:val="22"/>
          <w:szCs w:val="22"/>
          <w:cs/>
        </w:rPr>
        <w:t xml:space="preserve"> शिक्षा की </w:t>
      </w:r>
      <w:r w:rsidRPr="00C4430B">
        <w:rPr>
          <w:rFonts w:hint="cs"/>
          <w:sz w:val="22"/>
          <w:szCs w:val="22"/>
          <w:cs/>
        </w:rPr>
        <w:lastRenderedPageBreak/>
        <w:t xml:space="preserve">स्थिति के </w:t>
      </w:r>
      <w:r>
        <w:rPr>
          <w:rFonts w:hint="cs"/>
          <w:sz w:val="22"/>
          <w:szCs w:val="22"/>
          <w:cs/>
        </w:rPr>
        <w:t>कार्य-निष्पादन</w:t>
      </w:r>
      <w:r w:rsidRPr="00C4430B">
        <w:rPr>
          <w:rFonts w:hint="cs"/>
          <w:sz w:val="22"/>
          <w:szCs w:val="22"/>
          <w:cs/>
        </w:rPr>
        <w:t xml:space="preserve"> की निगरानी के लिए नियमित रूप में राज्यों और केन्द्र शासित </w:t>
      </w:r>
      <w:r>
        <w:rPr>
          <w:rFonts w:hint="cs"/>
          <w:sz w:val="22"/>
          <w:szCs w:val="22"/>
          <w:cs/>
        </w:rPr>
        <w:t>प्रदेशों</w:t>
      </w:r>
      <w:r w:rsidRPr="00C4430B">
        <w:rPr>
          <w:rFonts w:hint="cs"/>
          <w:sz w:val="22"/>
          <w:szCs w:val="22"/>
          <w:cs/>
        </w:rPr>
        <w:t xml:space="preserve"> के प्रतिनिधियों के साथ </w:t>
      </w:r>
      <w:r>
        <w:rPr>
          <w:rFonts w:hint="cs"/>
          <w:sz w:val="22"/>
          <w:szCs w:val="22"/>
          <w:cs/>
        </w:rPr>
        <w:t>बैठकें</w:t>
      </w:r>
      <w:r w:rsidRPr="00C4430B">
        <w:rPr>
          <w:rFonts w:hint="cs"/>
          <w:sz w:val="22"/>
          <w:szCs w:val="22"/>
          <w:cs/>
        </w:rPr>
        <w:t xml:space="preserve"> आयोजित की जाती है</w:t>
      </w:r>
      <w:r>
        <w:rPr>
          <w:rFonts w:hint="cs"/>
          <w:sz w:val="22"/>
          <w:szCs w:val="22"/>
          <w:cs/>
        </w:rPr>
        <w:t>ं</w:t>
      </w:r>
      <w:r w:rsidRPr="00C4430B">
        <w:rPr>
          <w:rFonts w:hint="cs"/>
          <w:sz w:val="22"/>
          <w:szCs w:val="22"/>
          <w:cs/>
        </w:rPr>
        <w:t>।</w:t>
      </w:r>
    </w:p>
    <w:p w:rsidR="00AA224F" w:rsidRPr="00C4430B" w:rsidRDefault="00AA224F" w:rsidP="00AA224F">
      <w:pPr>
        <w:spacing w:after="200" w:line="276" w:lineRule="auto"/>
        <w:jc w:val="both"/>
        <w:rPr>
          <w:sz w:val="22"/>
          <w:szCs w:val="22"/>
          <w:cs/>
        </w:rPr>
      </w:pPr>
      <w:r w:rsidRPr="00C4430B">
        <w:rPr>
          <w:rFonts w:hint="cs"/>
          <w:sz w:val="22"/>
          <w:szCs w:val="22"/>
          <w:cs/>
        </w:rPr>
        <w:tab/>
        <w:t xml:space="preserve">विद्यालयों </w:t>
      </w:r>
      <w:r>
        <w:rPr>
          <w:rFonts w:hint="cs"/>
          <w:sz w:val="22"/>
          <w:szCs w:val="22"/>
          <w:cs/>
        </w:rPr>
        <w:t>में</w:t>
      </w:r>
      <w:r w:rsidRPr="00C4430B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अव</w:t>
      </w:r>
      <w:r w:rsidRPr="00C4430B">
        <w:rPr>
          <w:rFonts w:hint="cs"/>
          <w:sz w:val="22"/>
          <w:szCs w:val="22"/>
          <w:cs/>
        </w:rPr>
        <w:t xml:space="preserve">संरचना </w:t>
      </w:r>
      <w:r>
        <w:rPr>
          <w:rFonts w:hint="cs"/>
          <w:sz w:val="22"/>
          <w:szCs w:val="22"/>
          <w:cs/>
        </w:rPr>
        <w:t>सुविधाओं</w:t>
      </w:r>
      <w:r w:rsidRPr="00C4430B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 xml:space="preserve">सहित </w:t>
      </w:r>
      <w:r w:rsidRPr="00C4430B">
        <w:rPr>
          <w:rFonts w:hint="cs"/>
          <w:sz w:val="22"/>
          <w:szCs w:val="22"/>
          <w:cs/>
        </w:rPr>
        <w:t>एसएसए और आरएमएसए के अंतर्गत पिछले तीन वर्ष</w:t>
      </w:r>
      <w:r>
        <w:rPr>
          <w:rFonts w:hint="cs"/>
          <w:sz w:val="22"/>
          <w:szCs w:val="22"/>
          <w:cs/>
        </w:rPr>
        <w:t>ों</w:t>
      </w:r>
      <w:r w:rsidRPr="00C4430B">
        <w:rPr>
          <w:rFonts w:hint="cs"/>
          <w:sz w:val="22"/>
          <w:szCs w:val="22"/>
          <w:cs/>
        </w:rPr>
        <w:t xml:space="preserve"> के दौरान विभिन्न </w:t>
      </w:r>
      <w:r>
        <w:rPr>
          <w:rFonts w:hint="cs"/>
          <w:sz w:val="22"/>
          <w:szCs w:val="22"/>
          <w:cs/>
        </w:rPr>
        <w:t>कार्यकलापों</w:t>
      </w:r>
      <w:r w:rsidRPr="00C4430B">
        <w:rPr>
          <w:rFonts w:hint="cs"/>
          <w:sz w:val="22"/>
          <w:szCs w:val="22"/>
          <w:cs/>
        </w:rPr>
        <w:t xml:space="preserve"> हेतु राज्य और केन्द्र शासित </w:t>
      </w:r>
      <w:r>
        <w:rPr>
          <w:rFonts w:hint="cs"/>
          <w:sz w:val="22"/>
          <w:szCs w:val="22"/>
          <w:cs/>
        </w:rPr>
        <w:t>प्रदेश</w:t>
      </w:r>
      <w:r w:rsidRPr="00C4430B">
        <w:rPr>
          <w:rFonts w:hint="cs"/>
          <w:sz w:val="22"/>
          <w:szCs w:val="22"/>
          <w:cs/>
        </w:rPr>
        <w:t>-वार प्रदान की गई केन्द्रीय सहायता का ब्यौरा संलग्नक-</w:t>
      </w:r>
      <w:r w:rsidRPr="00C4430B">
        <w:rPr>
          <w:sz w:val="22"/>
          <w:szCs w:val="22"/>
          <w:lang w:val="en-IN"/>
        </w:rPr>
        <w:t>II</w:t>
      </w:r>
      <w:r w:rsidRPr="00C4430B">
        <w:rPr>
          <w:rFonts w:hint="cs"/>
          <w:sz w:val="22"/>
          <w:szCs w:val="22"/>
          <w:cs/>
        </w:rPr>
        <w:t xml:space="preserve"> में है।</w:t>
      </w:r>
    </w:p>
    <w:p w:rsidR="00AA224F" w:rsidRPr="00C4430B" w:rsidRDefault="00AA224F" w:rsidP="00AA224F">
      <w:pPr>
        <w:spacing w:after="200" w:line="276" w:lineRule="auto"/>
        <w:jc w:val="center"/>
        <w:rPr>
          <w:sz w:val="22"/>
          <w:szCs w:val="22"/>
          <w:cs/>
        </w:rPr>
      </w:pPr>
      <w:r w:rsidRPr="00C4430B">
        <w:rPr>
          <w:rFonts w:hint="cs"/>
          <w:sz w:val="22"/>
          <w:szCs w:val="22"/>
          <w:cs/>
        </w:rPr>
        <w:t>******</w:t>
      </w:r>
    </w:p>
    <w:p w:rsidR="00AA224F" w:rsidRDefault="00AA224F" w:rsidP="00AA224F">
      <w:pPr>
        <w:jc w:val="center"/>
      </w:pPr>
    </w:p>
    <w:p w:rsidR="00AA224F" w:rsidRPr="0017691B" w:rsidRDefault="00AA224F" w:rsidP="00AA224F">
      <w:pPr>
        <w:tabs>
          <w:tab w:val="left" w:pos="555"/>
          <w:tab w:val="right" w:pos="9605"/>
        </w:tabs>
        <w:jc w:val="right"/>
        <w:rPr>
          <w:rFonts w:cstheme="minorBidi"/>
          <w:bCs/>
          <w:sz w:val="2"/>
          <w:szCs w:val="2"/>
        </w:rPr>
      </w:pPr>
    </w:p>
    <w:p w:rsidR="00AA224F" w:rsidRPr="0017691B" w:rsidRDefault="00AA224F" w:rsidP="00AA224F">
      <w:pPr>
        <w:tabs>
          <w:tab w:val="left" w:pos="555"/>
          <w:tab w:val="right" w:pos="9605"/>
        </w:tabs>
        <w:jc w:val="right"/>
        <w:rPr>
          <w:rFonts w:cstheme="minorBidi"/>
          <w:bCs/>
          <w:sz w:val="22"/>
          <w:szCs w:val="22"/>
        </w:rPr>
      </w:pPr>
    </w:p>
    <w:p w:rsidR="00AA224F" w:rsidRPr="0017691B" w:rsidRDefault="00AA224F" w:rsidP="00AA224F">
      <w:pPr>
        <w:tabs>
          <w:tab w:val="left" w:pos="555"/>
          <w:tab w:val="right" w:pos="9605"/>
        </w:tabs>
        <w:jc w:val="right"/>
        <w:rPr>
          <w:rFonts w:cstheme="minorBidi"/>
          <w:b/>
          <w:sz w:val="22"/>
          <w:szCs w:val="22"/>
          <w:cs/>
        </w:rPr>
      </w:pPr>
      <w:r w:rsidRPr="0017691B">
        <w:rPr>
          <w:rFonts w:cstheme="minorBidi" w:hint="cs"/>
          <w:bCs/>
          <w:sz w:val="22"/>
          <w:szCs w:val="22"/>
          <w:cs/>
        </w:rPr>
        <w:t>संलग्नक-</w:t>
      </w:r>
      <w:r w:rsidRPr="0017691B">
        <w:rPr>
          <w:rFonts w:cstheme="minorBidi"/>
          <w:b/>
          <w:sz w:val="22"/>
          <w:szCs w:val="22"/>
          <w:lang w:val="en-IN"/>
        </w:rPr>
        <w:t>I</w:t>
      </w:r>
    </w:p>
    <w:p w:rsidR="00AA224F" w:rsidRPr="0017691B" w:rsidRDefault="00AA224F" w:rsidP="00AA224F">
      <w:pPr>
        <w:spacing w:after="200" w:line="276" w:lineRule="auto"/>
        <w:jc w:val="both"/>
        <w:rPr>
          <w:sz w:val="22"/>
          <w:szCs w:val="22"/>
        </w:rPr>
      </w:pPr>
      <w:r w:rsidRPr="0017691B">
        <w:rPr>
          <w:b/>
          <w:bCs/>
          <w:sz w:val="22"/>
          <w:szCs w:val="22"/>
        </w:rPr>
        <w:t>‘‘</w:t>
      </w:r>
      <w:r w:rsidRPr="0017691B">
        <w:rPr>
          <w:b/>
          <w:bCs/>
          <w:sz w:val="22"/>
          <w:szCs w:val="22"/>
          <w:cs/>
        </w:rPr>
        <w:t>विद्यालयों में बुनियादी सुविध</w:t>
      </w:r>
      <w:r w:rsidRPr="0017691B">
        <w:rPr>
          <w:rFonts w:hint="cs"/>
          <w:b/>
          <w:bCs/>
          <w:sz w:val="22"/>
          <w:szCs w:val="22"/>
          <w:cs/>
        </w:rPr>
        <w:t>ा</w:t>
      </w:r>
      <w:r w:rsidRPr="0017691B">
        <w:rPr>
          <w:b/>
          <w:bCs/>
          <w:sz w:val="22"/>
          <w:szCs w:val="22"/>
          <w:cs/>
        </w:rPr>
        <w:t>ओं के लिए</w:t>
      </w:r>
      <w:r w:rsidRPr="0017691B">
        <w:rPr>
          <w:rFonts w:hint="cs"/>
          <w:b/>
          <w:bCs/>
          <w:sz w:val="22"/>
          <w:szCs w:val="22"/>
          <w:cs/>
        </w:rPr>
        <w:t xml:space="preserve"> </w:t>
      </w:r>
      <w:r w:rsidRPr="0017691B">
        <w:rPr>
          <w:b/>
          <w:bCs/>
          <w:sz w:val="22"/>
          <w:szCs w:val="22"/>
          <w:cs/>
        </w:rPr>
        <w:t>सहायता</w:t>
      </w:r>
      <w:r w:rsidRPr="0017691B">
        <w:rPr>
          <w:b/>
          <w:bCs/>
          <w:sz w:val="22"/>
          <w:szCs w:val="22"/>
        </w:rPr>
        <w:t xml:space="preserve">’’ </w:t>
      </w:r>
      <w:r w:rsidRPr="0017691B">
        <w:rPr>
          <w:b/>
          <w:bCs/>
          <w:sz w:val="22"/>
          <w:szCs w:val="22"/>
          <w:cs/>
        </w:rPr>
        <w:t>के संबंध में</w:t>
      </w:r>
      <w:r w:rsidRPr="0017691B">
        <w:rPr>
          <w:rFonts w:hint="cs"/>
          <w:b/>
          <w:bCs/>
          <w:sz w:val="22"/>
          <w:szCs w:val="22"/>
          <w:cs/>
        </w:rPr>
        <w:t xml:space="preserve"> </w:t>
      </w:r>
      <w:r w:rsidRPr="0017691B">
        <w:rPr>
          <w:b/>
          <w:bCs/>
          <w:sz w:val="22"/>
          <w:szCs w:val="22"/>
          <w:cs/>
        </w:rPr>
        <w:t xml:space="preserve">माननीय संसद सदस्‍य श्री पि॰ भट्टाचार्य द्वारा दिनांक </w:t>
      </w:r>
      <w:r w:rsidRPr="0017691B">
        <w:rPr>
          <w:rFonts w:hint="cs"/>
          <w:b/>
          <w:bCs/>
          <w:sz w:val="22"/>
          <w:szCs w:val="22"/>
          <w:cs/>
        </w:rPr>
        <w:t>12</w:t>
      </w:r>
      <w:r w:rsidRPr="0017691B">
        <w:rPr>
          <w:b/>
          <w:bCs/>
          <w:sz w:val="22"/>
          <w:szCs w:val="22"/>
          <w:cs/>
        </w:rPr>
        <w:t>.</w:t>
      </w:r>
      <w:r w:rsidRPr="0017691B">
        <w:rPr>
          <w:rFonts w:hint="cs"/>
          <w:b/>
          <w:bCs/>
          <w:sz w:val="22"/>
          <w:szCs w:val="22"/>
          <w:cs/>
        </w:rPr>
        <w:t>05</w:t>
      </w:r>
      <w:r w:rsidRPr="0017691B">
        <w:rPr>
          <w:b/>
          <w:bCs/>
          <w:sz w:val="22"/>
          <w:szCs w:val="22"/>
          <w:cs/>
        </w:rPr>
        <w:t xml:space="preserve">.2016 को पूछे जाने वाले राज्‍य सभा </w:t>
      </w:r>
      <w:r w:rsidRPr="0017691B">
        <w:rPr>
          <w:rFonts w:hint="cs"/>
          <w:b/>
          <w:bCs/>
          <w:sz w:val="22"/>
          <w:szCs w:val="22"/>
          <w:cs/>
        </w:rPr>
        <w:t>अ</w:t>
      </w:r>
      <w:r w:rsidRPr="0017691B">
        <w:rPr>
          <w:b/>
          <w:bCs/>
          <w:sz w:val="22"/>
          <w:szCs w:val="22"/>
          <w:cs/>
        </w:rPr>
        <w:t>तारांकित प्रश्‍न</w:t>
      </w:r>
      <w:r w:rsidRPr="0017691B">
        <w:rPr>
          <w:rFonts w:hint="cs"/>
          <w:b/>
          <w:bCs/>
          <w:sz w:val="22"/>
          <w:szCs w:val="22"/>
          <w:cs/>
        </w:rPr>
        <w:t xml:space="preserve"> </w:t>
      </w:r>
      <w:r w:rsidRPr="0017691B">
        <w:rPr>
          <w:b/>
          <w:bCs/>
          <w:sz w:val="22"/>
          <w:szCs w:val="22"/>
          <w:cs/>
        </w:rPr>
        <w:t>सं.</w:t>
      </w:r>
      <w:r w:rsidRPr="0017691B">
        <w:rPr>
          <w:rFonts w:hint="cs"/>
          <w:b/>
          <w:bCs/>
          <w:sz w:val="22"/>
          <w:szCs w:val="22"/>
          <w:cs/>
        </w:rPr>
        <w:t>2155</w:t>
      </w:r>
      <w:r w:rsidRPr="0017691B">
        <w:rPr>
          <w:b/>
          <w:bCs/>
          <w:sz w:val="22"/>
          <w:szCs w:val="22"/>
          <w:cs/>
        </w:rPr>
        <w:t xml:space="preserve"> </w:t>
      </w:r>
      <w:r w:rsidRPr="0017691B">
        <w:rPr>
          <w:rFonts w:hint="cs"/>
          <w:b/>
          <w:bCs/>
          <w:sz w:val="22"/>
          <w:szCs w:val="22"/>
          <w:cs/>
        </w:rPr>
        <w:t>के भाग (क) के उत्तर में संदर्भित संलग्नक</w:t>
      </w:r>
      <w:r w:rsidRPr="0017691B">
        <w:rPr>
          <w:b/>
          <w:bCs/>
          <w:sz w:val="22"/>
          <w:szCs w:val="22"/>
          <w:cs/>
        </w:rPr>
        <w:t>।</w:t>
      </w:r>
    </w:p>
    <w:p w:rsidR="00AA224F" w:rsidRPr="0017691B" w:rsidRDefault="00AA224F" w:rsidP="00AA224F">
      <w:pPr>
        <w:tabs>
          <w:tab w:val="left" w:pos="555"/>
          <w:tab w:val="right" w:pos="9605"/>
        </w:tabs>
        <w:jc w:val="both"/>
        <w:rPr>
          <w:rFonts w:cstheme="minorBidi"/>
          <w:b/>
          <w:sz w:val="22"/>
          <w:szCs w:val="22"/>
        </w:rPr>
      </w:pPr>
      <w:r w:rsidRPr="0017691B">
        <w:rPr>
          <w:rFonts w:cstheme="minorBidi" w:hint="cs"/>
          <w:b/>
          <w:sz w:val="22"/>
          <w:szCs w:val="22"/>
          <w:cs/>
        </w:rPr>
        <w:t>पीने के पानी की सुविधा के बिना कार्यात्मक प्रारंभिक और माध्यमिक स्तर के सरकारी स्कूलों की संख्या के राज्य-वार ब्यौरे को दर्शाने वाला विवरण</w:t>
      </w:r>
    </w:p>
    <w:tbl>
      <w:tblPr>
        <w:tblW w:w="5000" w:type="pct"/>
        <w:tblLayout w:type="fixed"/>
        <w:tblLook w:val="04A0"/>
      </w:tblPr>
      <w:tblGrid>
        <w:gridCol w:w="856"/>
        <w:gridCol w:w="3514"/>
        <w:gridCol w:w="2399"/>
        <w:gridCol w:w="2473"/>
      </w:tblGrid>
      <w:tr w:rsidR="00AA224F" w:rsidRPr="0017691B" w:rsidTr="00373F03">
        <w:trPr>
          <w:trHeight w:val="7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hint="cs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क्र.स.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hint="cs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राज्य/संघ राज्यक्षेत्र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theme="minorBidi" w:hint="cs"/>
                <w:b/>
                <w:sz w:val="18"/>
                <w:szCs w:val="18"/>
                <w:cs/>
              </w:rPr>
              <w:t>उन सरकारी स्कूलों की संख्या जिनमें पीने के पानी की सुविधाएं नहीं हैं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hint="cs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प्रारंभिक स्कूल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hint="cs"/>
                <w:b/>
                <w:bCs/>
                <w:color w:val="000000"/>
                <w:sz w:val="18"/>
                <w:szCs w:val="18"/>
                <w:cs/>
                <w:lang w:val="en-IN" w:eastAsia="en-IN"/>
              </w:rPr>
              <w:t>माध्यमिक स्कूल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अंडमान एवं निकोबार द्वीप समूह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179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4833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266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770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असम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5636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730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बिहार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5708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AA224F" w:rsidRPr="0017691B" w:rsidTr="00373F03">
        <w:trPr>
          <w:trHeight w:val="9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चंडीगढ़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1777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दादरा और नगर हवेली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दिल्ली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गोवा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12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गुजरात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88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13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हर</w:t>
            </w:r>
            <w:r w:rsidRPr="0017691B">
              <w:rPr>
                <w:rFonts w:hint="cs"/>
                <w:sz w:val="18"/>
                <w:szCs w:val="18"/>
                <w:cs/>
              </w:rPr>
              <w:t>ि</w:t>
            </w:r>
            <w:r w:rsidRPr="0017691B">
              <w:rPr>
                <w:sz w:val="18"/>
                <w:szCs w:val="18"/>
                <w:cs/>
              </w:rPr>
              <w:t>याणा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179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A224F" w:rsidRPr="0017691B" w:rsidTr="00373F03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161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15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2594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16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झारखंड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3458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17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कर्नाटक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907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केरल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48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19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9091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298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21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504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lastRenderedPageBreak/>
              <w:t>22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मणिपुर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475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23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मेघालय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2914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मिजोरम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173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568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26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ओडिशा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1254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sz w:val="18"/>
                <w:szCs w:val="18"/>
              </w:rPr>
              <w:br w:type="page"/>
            </w: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27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28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पंजाब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29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2833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30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सिक्किम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31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95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32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3382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192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33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482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34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3893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AA224F" w:rsidRPr="0017691B" w:rsidTr="00373F03">
        <w:trPr>
          <w:trHeight w:val="327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35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1090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36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24F" w:rsidRPr="0017691B" w:rsidRDefault="00AA224F" w:rsidP="00373F03">
            <w:pPr>
              <w:rPr>
                <w:sz w:val="18"/>
                <w:szCs w:val="18"/>
              </w:rPr>
            </w:pPr>
            <w:r w:rsidRPr="0017691B">
              <w:rPr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  <w:t>1353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AA224F" w:rsidRPr="0017691B" w:rsidTr="00373F03">
        <w:trPr>
          <w:trHeight w:val="7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4F" w:rsidRPr="0017691B" w:rsidRDefault="00AA224F" w:rsidP="00373F03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hint="cs"/>
                <w:color w:val="000000"/>
                <w:sz w:val="18"/>
                <w:szCs w:val="18"/>
                <w:cs/>
                <w:lang w:val="en-IN" w:eastAsia="en-IN"/>
              </w:rPr>
              <w:t>कुल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4F" w:rsidRPr="0017691B" w:rsidRDefault="00AA224F" w:rsidP="00373F03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n-IN" w:eastAsia="en-IN"/>
              </w:rPr>
            </w:pPr>
            <w:r w:rsidRPr="0017691B">
              <w:rPr>
                <w:rFonts w:cs="Times New Roman"/>
                <w:b/>
                <w:color w:val="000000"/>
                <w:sz w:val="18"/>
                <w:szCs w:val="18"/>
                <w:lang w:val="en-IN" w:eastAsia="en-IN"/>
              </w:rPr>
              <w:fldChar w:fldCharType="begin"/>
            </w:r>
            <w:r w:rsidRPr="0017691B">
              <w:rPr>
                <w:rFonts w:cs="Times New Roman"/>
                <w:b/>
                <w:color w:val="000000"/>
                <w:sz w:val="18"/>
                <w:szCs w:val="18"/>
                <w:lang w:val="en-IN" w:eastAsia="en-IN"/>
              </w:rPr>
              <w:instrText xml:space="preserve"> =SUM(ABOVE) </w:instrText>
            </w:r>
            <w:r w:rsidRPr="0017691B">
              <w:rPr>
                <w:rFonts w:cs="Times New Roman"/>
                <w:b/>
                <w:color w:val="000000"/>
                <w:sz w:val="18"/>
                <w:szCs w:val="18"/>
                <w:lang w:val="en-IN" w:eastAsia="en-IN"/>
              </w:rPr>
              <w:fldChar w:fldCharType="separate"/>
            </w:r>
            <w:r w:rsidRPr="0017691B">
              <w:rPr>
                <w:rFonts w:cs="Times New Roman"/>
                <w:b/>
                <w:noProof/>
                <w:color w:val="000000"/>
                <w:sz w:val="18"/>
                <w:szCs w:val="18"/>
                <w:lang w:val="en-IN" w:eastAsia="en-IN"/>
              </w:rPr>
              <w:t>54326</w:t>
            </w:r>
            <w:r w:rsidRPr="0017691B">
              <w:rPr>
                <w:rFonts w:cs="Times New Roman"/>
                <w:b/>
                <w:color w:val="000000"/>
                <w:sz w:val="18"/>
                <w:szCs w:val="18"/>
                <w:lang w:val="en-IN" w:eastAsia="en-IN"/>
              </w:rPr>
              <w:fldChar w:fldCharType="end"/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4F" w:rsidRPr="0017691B" w:rsidRDefault="00AA224F" w:rsidP="00373F0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7691B">
              <w:rPr>
                <w:rFonts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17691B">
              <w:rPr>
                <w:rFonts w:cs="Times New Roman"/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 w:rsidRPr="0017691B">
              <w:rPr>
                <w:rFonts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7691B">
              <w:rPr>
                <w:rFonts w:cs="Times New Roman"/>
                <w:b/>
                <w:bCs/>
                <w:noProof/>
                <w:color w:val="000000"/>
                <w:sz w:val="18"/>
                <w:szCs w:val="18"/>
              </w:rPr>
              <w:t>3366</w:t>
            </w:r>
            <w:r w:rsidRPr="0017691B">
              <w:rPr>
                <w:rFonts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A224F" w:rsidRPr="0017691B" w:rsidRDefault="00AA224F" w:rsidP="00AA224F">
      <w:pPr>
        <w:jc w:val="both"/>
        <w:rPr>
          <w:rFonts w:cs="Times New Roman"/>
          <w:sz w:val="20"/>
          <w:szCs w:val="20"/>
        </w:rPr>
      </w:pPr>
      <w:r w:rsidRPr="0017691B">
        <w:rPr>
          <w:rFonts w:hint="cs"/>
          <w:sz w:val="20"/>
          <w:szCs w:val="20"/>
          <w:cs/>
        </w:rPr>
        <w:t>नोट</w:t>
      </w:r>
      <w:r w:rsidRPr="0017691B">
        <w:rPr>
          <w:rFonts w:cs="Times New Roman"/>
          <w:sz w:val="20"/>
          <w:szCs w:val="20"/>
        </w:rPr>
        <w:t xml:space="preserve">: </w:t>
      </w:r>
      <w:r w:rsidRPr="0017691B">
        <w:rPr>
          <w:rFonts w:hint="cs"/>
          <w:sz w:val="20"/>
          <w:szCs w:val="20"/>
          <w:cs/>
        </w:rPr>
        <w:t xml:space="preserve">प्रारंभिक स्कूलों की कुल संख्या </w:t>
      </w:r>
      <w:r w:rsidRPr="0017691B">
        <w:rPr>
          <w:rFonts w:cs="Times New Roman"/>
          <w:sz w:val="20"/>
          <w:szCs w:val="20"/>
        </w:rPr>
        <w:t>1080757</w:t>
      </w:r>
      <w:r w:rsidRPr="0017691B">
        <w:rPr>
          <w:rFonts w:cstheme="minorBidi" w:hint="cs"/>
          <w:sz w:val="20"/>
          <w:szCs w:val="20"/>
          <w:cs/>
        </w:rPr>
        <w:t xml:space="preserve"> और माध्यमिक स्कूलों की कुल संख्या</w:t>
      </w:r>
      <w:r w:rsidRPr="0017691B">
        <w:rPr>
          <w:rFonts w:cs="Times New Roman"/>
          <w:sz w:val="20"/>
          <w:szCs w:val="20"/>
        </w:rPr>
        <w:t xml:space="preserve"> 233517</w:t>
      </w:r>
      <w:r w:rsidRPr="0017691B">
        <w:rPr>
          <w:rFonts w:cstheme="minorBidi" w:hint="cs"/>
          <w:sz w:val="20"/>
          <w:szCs w:val="20"/>
          <w:cs/>
        </w:rPr>
        <w:t xml:space="preserve"> है।</w:t>
      </w:r>
    </w:p>
    <w:p w:rsidR="00AA224F" w:rsidRPr="0017691B" w:rsidRDefault="00AA224F" w:rsidP="00AA224F">
      <w:pPr>
        <w:jc w:val="both"/>
        <w:rPr>
          <w:rFonts w:cs="Times New Roman"/>
          <w:sz w:val="20"/>
          <w:szCs w:val="20"/>
        </w:rPr>
      </w:pPr>
      <w:r w:rsidRPr="0017691B">
        <w:rPr>
          <w:rFonts w:hint="cs"/>
          <w:sz w:val="20"/>
          <w:szCs w:val="20"/>
          <w:cs/>
        </w:rPr>
        <w:t>स्रोत</w:t>
      </w:r>
      <w:r w:rsidRPr="0017691B">
        <w:rPr>
          <w:rFonts w:cs="Times New Roman"/>
          <w:sz w:val="20"/>
          <w:szCs w:val="20"/>
        </w:rPr>
        <w:t xml:space="preserve">: </w:t>
      </w:r>
      <w:r w:rsidRPr="0017691B">
        <w:rPr>
          <w:rFonts w:hint="cs"/>
          <w:sz w:val="20"/>
          <w:szCs w:val="20"/>
          <w:cs/>
        </w:rPr>
        <w:t>यूडीआईएसई</w:t>
      </w:r>
      <w:r w:rsidRPr="0017691B">
        <w:rPr>
          <w:rFonts w:cs="Times New Roman"/>
          <w:sz w:val="20"/>
          <w:szCs w:val="20"/>
        </w:rPr>
        <w:t>, 2014-15.</w:t>
      </w:r>
    </w:p>
    <w:p w:rsidR="00AA224F" w:rsidRPr="0017691B" w:rsidRDefault="00AA224F" w:rsidP="00AA224F">
      <w:pPr>
        <w:spacing w:after="200" w:line="276" w:lineRule="auto"/>
        <w:rPr>
          <w:rFonts w:cs="Times New Roman"/>
          <w:b/>
          <w:sz w:val="20"/>
          <w:szCs w:val="20"/>
        </w:rPr>
      </w:pPr>
      <w:r w:rsidRPr="0017691B">
        <w:rPr>
          <w:rFonts w:cs="Times New Roman"/>
          <w:b/>
          <w:sz w:val="20"/>
          <w:szCs w:val="20"/>
        </w:rPr>
        <w:br w:type="page"/>
      </w:r>
    </w:p>
    <w:p w:rsidR="00AA224F" w:rsidRDefault="00AA224F" w:rsidP="00AA224F">
      <w:pPr>
        <w:jc w:val="right"/>
        <w:rPr>
          <w:rFonts w:cstheme="minorBidi"/>
          <w:b/>
        </w:rPr>
      </w:pPr>
    </w:p>
    <w:p w:rsidR="00AA224F" w:rsidRPr="00413A4B" w:rsidRDefault="00AA224F" w:rsidP="00AA224F">
      <w:pPr>
        <w:tabs>
          <w:tab w:val="left" w:pos="555"/>
          <w:tab w:val="right" w:pos="9605"/>
        </w:tabs>
        <w:jc w:val="right"/>
        <w:rPr>
          <w:rFonts w:cstheme="minorBidi"/>
          <w:b/>
          <w:sz w:val="20"/>
          <w:szCs w:val="20"/>
          <w:cs/>
        </w:rPr>
      </w:pPr>
      <w:r w:rsidRPr="00413A4B">
        <w:rPr>
          <w:rFonts w:cstheme="minorBidi" w:hint="cs"/>
          <w:bCs/>
          <w:sz w:val="20"/>
          <w:szCs w:val="20"/>
          <w:cs/>
        </w:rPr>
        <w:t>संलग्नक-</w:t>
      </w:r>
      <w:r w:rsidRPr="00413A4B">
        <w:rPr>
          <w:rFonts w:cstheme="minorBidi"/>
          <w:b/>
          <w:sz w:val="20"/>
          <w:szCs w:val="20"/>
          <w:lang w:val="en-IN"/>
        </w:rPr>
        <w:t>II</w:t>
      </w:r>
    </w:p>
    <w:p w:rsidR="00AA224F" w:rsidRPr="00413A4B" w:rsidRDefault="00AA224F" w:rsidP="00AA224F">
      <w:pPr>
        <w:spacing w:after="200" w:line="276" w:lineRule="auto"/>
        <w:jc w:val="both"/>
        <w:rPr>
          <w:rFonts w:cs="Times New Roman"/>
          <w:b/>
          <w:sz w:val="20"/>
          <w:szCs w:val="20"/>
        </w:rPr>
      </w:pPr>
      <w:r w:rsidRPr="00413A4B">
        <w:rPr>
          <w:b/>
          <w:bCs/>
          <w:sz w:val="20"/>
          <w:szCs w:val="20"/>
        </w:rPr>
        <w:t>‘‘</w:t>
      </w:r>
      <w:r w:rsidRPr="00413A4B">
        <w:rPr>
          <w:b/>
          <w:bCs/>
          <w:sz w:val="20"/>
          <w:szCs w:val="20"/>
          <w:cs/>
        </w:rPr>
        <w:t>विद्यालयों में बुनियादी सुविध</w:t>
      </w:r>
      <w:r>
        <w:rPr>
          <w:rFonts w:hint="cs"/>
          <w:b/>
          <w:bCs/>
          <w:sz w:val="20"/>
          <w:szCs w:val="20"/>
          <w:cs/>
        </w:rPr>
        <w:t>ा</w:t>
      </w:r>
      <w:r w:rsidRPr="00413A4B">
        <w:rPr>
          <w:b/>
          <w:bCs/>
          <w:sz w:val="20"/>
          <w:szCs w:val="20"/>
          <w:cs/>
        </w:rPr>
        <w:t>ओं के लिए</w:t>
      </w:r>
      <w:r w:rsidRPr="00413A4B">
        <w:rPr>
          <w:rFonts w:hint="cs"/>
          <w:b/>
          <w:bCs/>
          <w:sz w:val="20"/>
          <w:szCs w:val="20"/>
          <w:cs/>
        </w:rPr>
        <w:t xml:space="preserve"> </w:t>
      </w:r>
      <w:r w:rsidRPr="00413A4B">
        <w:rPr>
          <w:b/>
          <w:bCs/>
          <w:sz w:val="20"/>
          <w:szCs w:val="20"/>
          <w:cs/>
        </w:rPr>
        <w:t>सहायता</w:t>
      </w:r>
      <w:r w:rsidRPr="00413A4B">
        <w:rPr>
          <w:b/>
          <w:bCs/>
          <w:sz w:val="20"/>
          <w:szCs w:val="20"/>
        </w:rPr>
        <w:t xml:space="preserve">’’ </w:t>
      </w:r>
      <w:r w:rsidRPr="00413A4B">
        <w:rPr>
          <w:b/>
          <w:bCs/>
          <w:sz w:val="20"/>
          <w:szCs w:val="20"/>
          <w:cs/>
        </w:rPr>
        <w:t>के संबंध में</w:t>
      </w:r>
      <w:r w:rsidRPr="00413A4B">
        <w:rPr>
          <w:rFonts w:hint="cs"/>
          <w:b/>
          <w:bCs/>
          <w:sz w:val="20"/>
          <w:szCs w:val="20"/>
          <w:cs/>
        </w:rPr>
        <w:t xml:space="preserve"> </w:t>
      </w:r>
      <w:r w:rsidRPr="00413A4B">
        <w:rPr>
          <w:b/>
          <w:bCs/>
          <w:sz w:val="20"/>
          <w:szCs w:val="20"/>
          <w:cs/>
        </w:rPr>
        <w:t xml:space="preserve">माननीय संसद सदस्‍य श्री पि॰ भट्टाचार्य द्वारा दिनांक </w:t>
      </w:r>
      <w:r w:rsidRPr="00413A4B">
        <w:rPr>
          <w:rFonts w:hint="cs"/>
          <w:b/>
          <w:bCs/>
          <w:sz w:val="20"/>
          <w:szCs w:val="20"/>
          <w:cs/>
        </w:rPr>
        <w:t>12</w:t>
      </w:r>
      <w:r w:rsidRPr="00413A4B">
        <w:rPr>
          <w:b/>
          <w:bCs/>
          <w:sz w:val="20"/>
          <w:szCs w:val="20"/>
          <w:cs/>
        </w:rPr>
        <w:t>.</w:t>
      </w:r>
      <w:r w:rsidRPr="00413A4B">
        <w:rPr>
          <w:rFonts w:hint="cs"/>
          <w:b/>
          <w:bCs/>
          <w:sz w:val="20"/>
          <w:szCs w:val="20"/>
          <w:cs/>
        </w:rPr>
        <w:t>05</w:t>
      </w:r>
      <w:r w:rsidRPr="00413A4B">
        <w:rPr>
          <w:b/>
          <w:bCs/>
          <w:sz w:val="20"/>
          <w:szCs w:val="20"/>
          <w:cs/>
        </w:rPr>
        <w:t xml:space="preserve">.2016 को पूछे जाने वाले राज्‍य सभा </w:t>
      </w:r>
      <w:r w:rsidRPr="00413A4B">
        <w:rPr>
          <w:rFonts w:hint="cs"/>
          <w:b/>
          <w:bCs/>
          <w:sz w:val="20"/>
          <w:szCs w:val="20"/>
          <w:cs/>
        </w:rPr>
        <w:t>अ</w:t>
      </w:r>
      <w:r w:rsidRPr="00413A4B">
        <w:rPr>
          <w:b/>
          <w:bCs/>
          <w:sz w:val="20"/>
          <w:szCs w:val="20"/>
          <w:cs/>
        </w:rPr>
        <w:t>तारांकित प्रश्‍न</w:t>
      </w:r>
      <w:r w:rsidRPr="00413A4B">
        <w:rPr>
          <w:rFonts w:hint="cs"/>
          <w:b/>
          <w:bCs/>
          <w:sz w:val="20"/>
          <w:szCs w:val="20"/>
          <w:cs/>
        </w:rPr>
        <w:t xml:space="preserve"> </w:t>
      </w:r>
      <w:r w:rsidRPr="00413A4B">
        <w:rPr>
          <w:b/>
          <w:bCs/>
          <w:sz w:val="20"/>
          <w:szCs w:val="20"/>
          <w:cs/>
        </w:rPr>
        <w:t>सं.</w:t>
      </w:r>
      <w:r w:rsidRPr="00413A4B">
        <w:rPr>
          <w:rFonts w:hint="cs"/>
          <w:b/>
          <w:bCs/>
          <w:sz w:val="20"/>
          <w:szCs w:val="20"/>
          <w:cs/>
        </w:rPr>
        <w:t>2155</w:t>
      </w:r>
      <w:r w:rsidRPr="00413A4B">
        <w:rPr>
          <w:b/>
          <w:bCs/>
          <w:sz w:val="20"/>
          <w:szCs w:val="20"/>
          <w:cs/>
        </w:rPr>
        <w:t xml:space="preserve"> </w:t>
      </w:r>
      <w:r w:rsidRPr="00413A4B">
        <w:rPr>
          <w:rFonts w:hint="cs"/>
          <w:b/>
          <w:bCs/>
          <w:sz w:val="20"/>
          <w:szCs w:val="20"/>
          <w:cs/>
        </w:rPr>
        <w:t>के भाग (ख) के उत्तर में संदर्भित संलग्नक</w:t>
      </w:r>
      <w:r w:rsidRPr="00413A4B">
        <w:rPr>
          <w:b/>
          <w:bCs/>
          <w:sz w:val="20"/>
          <w:szCs w:val="20"/>
          <w:cs/>
        </w:rPr>
        <w:t>।</w:t>
      </w:r>
    </w:p>
    <w:p w:rsidR="00AA224F" w:rsidRPr="00413A4B" w:rsidRDefault="00AA224F" w:rsidP="00AA224F">
      <w:pPr>
        <w:jc w:val="both"/>
        <w:rPr>
          <w:rFonts w:cs="Times New Roman"/>
          <w:sz w:val="20"/>
          <w:szCs w:val="20"/>
        </w:rPr>
      </w:pPr>
      <w:r w:rsidRPr="00413A4B">
        <w:rPr>
          <w:rFonts w:hint="cs"/>
          <w:sz w:val="20"/>
          <w:szCs w:val="20"/>
          <w:cs/>
        </w:rPr>
        <w:t>स्कूलों में अवसंरचनात्मक सुविधाओं सहित विभिन्न कार्यकलापों के लिए पिछले तीन वर्षों के दौरान एसएसए और आरएमएसए के तहत प्रदान की गई केन्द्रीय सहायता का राज्य और संघ राज्यक्षेत्र-वार ब्यौरा</w:t>
      </w:r>
    </w:p>
    <w:p w:rsidR="00AA224F" w:rsidRDefault="00AA224F" w:rsidP="00AA224F">
      <w:pPr>
        <w:ind w:right="-755"/>
        <w:jc w:val="right"/>
        <w:rPr>
          <w:rFonts w:cs="Times New Roman"/>
          <w:b/>
          <w:bCs/>
          <w:i/>
          <w:iCs/>
          <w:sz w:val="20"/>
        </w:rPr>
      </w:pPr>
      <w:r>
        <w:rPr>
          <w:rFonts w:cs="Times New Roman"/>
          <w:b/>
          <w:bCs/>
          <w:i/>
          <w:iCs/>
          <w:sz w:val="20"/>
        </w:rPr>
        <w:t xml:space="preserve">   </w:t>
      </w:r>
      <w:r w:rsidRPr="00C63588">
        <w:rPr>
          <w:rFonts w:cs="Times New Roman"/>
          <w:b/>
          <w:bCs/>
          <w:i/>
          <w:iCs/>
          <w:sz w:val="20"/>
        </w:rPr>
        <w:t>(</w:t>
      </w:r>
      <w:r>
        <w:rPr>
          <w:rFonts w:hint="cs"/>
          <w:b/>
          <w:bCs/>
          <w:i/>
          <w:iCs/>
          <w:sz w:val="20"/>
          <w:cs/>
        </w:rPr>
        <w:t>रू. लाख में</w:t>
      </w:r>
      <w:r w:rsidRPr="00C63588">
        <w:rPr>
          <w:rFonts w:cs="Times New Roman"/>
          <w:b/>
          <w:bCs/>
          <w:i/>
          <w:iCs/>
          <w:sz w:val="20"/>
        </w:rPr>
        <w:t>)</w:t>
      </w:r>
    </w:p>
    <w:tbl>
      <w:tblPr>
        <w:tblW w:w="10629" w:type="dxa"/>
        <w:jc w:val="center"/>
        <w:tblInd w:w="-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072"/>
        <w:gridCol w:w="1443"/>
        <w:gridCol w:w="1431"/>
        <w:gridCol w:w="1238"/>
        <w:gridCol w:w="1266"/>
        <w:gridCol w:w="1208"/>
        <w:gridCol w:w="1345"/>
      </w:tblGrid>
      <w:tr w:rsidR="00AA224F" w:rsidRPr="00413A4B" w:rsidTr="00373F03">
        <w:trPr>
          <w:trHeight w:val="20"/>
          <w:jc w:val="center"/>
        </w:trPr>
        <w:tc>
          <w:tcPr>
            <w:tcW w:w="626" w:type="dxa"/>
            <w:vMerge w:val="restart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क्र.स.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rPr>
                <w:bCs/>
                <w:sz w:val="18"/>
                <w:szCs w:val="18"/>
              </w:rPr>
            </w:pPr>
            <w:r w:rsidRPr="00413A4B">
              <w:rPr>
                <w:rFonts w:hint="cs"/>
                <w:bCs/>
                <w:sz w:val="18"/>
                <w:szCs w:val="18"/>
                <w:cs/>
              </w:rPr>
              <w:t>राज्य/संघ राज्यक्षेत्र</w:t>
            </w:r>
          </w:p>
        </w:tc>
        <w:tc>
          <w:tcPr>
            <w:tcW w:w="2874" w:type="dxa"/>
            <w:gridSpan w:val="2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sz w:val="18"/>
                <w:szCs w:val="18"/>
              </w:rPr>
              <w:t>2013-14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sz w:val="18"/>
                <w:szCs w:val="18"/>
              </w:rPr>
              <w:t>2014-15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sz w:val="18"/>
                <w:szCs w:val="18"/>
              </w:rPr>
              <w:t>2015-16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vMerge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एसएसए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bCs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आरएमएसए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एसएसए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bCs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आरएमएसए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एसएसए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b/>
                <w:bCs/>
                <w:sz w:val="18"/>
                <w:szCs w:val="18"/>
              </w:rPr>
            </w:pPr>
            <w:r w:rsidRPr="00413A4B">
              <w:rPr>
                <w:rFonts w:hint="cs"/>
                <w:b/>
                <w:bCs/>
                <w:sz w:val="18"/>
                <w:szCs w:val="18"/>
                <w:cs/>
              </w:rPr>
              <w:t>आरएमएसए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अंडमान और निकोबार द्वीप समूह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612.35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147.21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65.00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359.46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158.06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174715.39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19869.00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154566.68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8671.00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66810.81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27182.77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19261.85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33607.83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137.57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18179.44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3626.43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असम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131820.73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7062.00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97782.17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15981.06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100464.64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16261.66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बिहार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261013.11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6884.90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216336.05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14484.50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251557.33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3601.01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चंडीगढ़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3009.26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22.00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3893.53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181.20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3521.81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117.65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76699.64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18693.36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92705.34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19018.66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62219.70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22917.78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दादरा एवं नगर हवेली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927.19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36.00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911.74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49.80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594.91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207.00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145.54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180.14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72.77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51.44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78.38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77.94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दिल्ली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8322.82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443.43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6223.73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2114.07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7293.80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1952.97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गोवा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1333.57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104.30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1310.38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323.15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813.58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229.15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गुजरात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80559.63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78476.48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9600.80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61563.82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12238.29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हर</w:t>
            </w:r>
            <w:r w:rsidRPr="00413A4B">
              <w:rPr>
                <w:rFonts w:hint="cs"/>
                <w:sz w:val="18"/>
                <w:szCs w:val="18"/>
                <w:cs/>
              </w:rPr>
              <w:t>ि</w:t>
            </w:r>
            <w:r w:rsidRPr="00413A4B">
              <w:rPr>
                <w:sz w:val="18"/>
                <w:szCs w:val="18"/>
                <w:cs/>
              </w:rPr>
              <w:t>याणा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35088.42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7204.27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42110.65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15018.76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34501.21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7726.57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11453.10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11244.12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12547.30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3609.39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12139.13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12552.07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89143.50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13578.00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51276.51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11544.16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129980.55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9614.42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झारखंड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45010.71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11883.00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75775.18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11120.31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55863.31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7753.04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कर्नाटक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65371.33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12883.00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66213.52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30351.27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41759.33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20968.84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केरल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20800.66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1719.00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21844.02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3991.25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12858.86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10247.22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0.00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58.83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2.12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139.87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9.79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200408.56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52455.38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149094.91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21010.77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160197.85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28340.93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65653.65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768.13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58288.54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23451.85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41225.28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20180.33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मणिपुर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13193.93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3928.55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21465.80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6242.42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18355.46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5093.41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मेघालय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28340.86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340.92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20404.51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58.62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16626.96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40.08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मिजोरम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10657.69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3945.04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14739.69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2802.65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9437.51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2080.48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न</w:t>
            </w:r>
            <w:r>
              <w:rPr>
                <w:rFonts w:hint="cs"/>
                <w:sz w:val="18"/>
                <w:szCs w:val="18"/>
                <w:cs/>
              </w:rPr>
              <w:t>ा</w:t>
            </w:r>
            <w:r w:rsidRPr="00413A4B">
              <w:rPr>
                <w:sz w:val="18"/>
                <w:szCs w:val="18"/>
                <w:cs/>
              </w:rPr>
              <w:t>गालैंड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15803.02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506.47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20568.72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363.88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8739.53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5326.42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ओडिशा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73956.08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26553.62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66695.31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20100.26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82081.65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19870.99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443.19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716.60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100.00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75.43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583.14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152.56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पंजाब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38323.72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9260.38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36215.98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9938.55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30003.82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4482.69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242488.70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26714.00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248041.55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34421.25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193462.09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37129.87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सिक्किम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4195.08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862.22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4526.13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1118.81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4054.36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1661.22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96827.48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35936.40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135819.79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33364.51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82111.73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31471.84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81406.88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8289.07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21776.01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20008.10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15991.09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2365.62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19800.13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599.04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16956.97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910.28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466698.04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9680.00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449867.53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14228.11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505434.30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13150.00</w:t>
            </w:r>
          </w:p>
        </w:tc>
      </w:tr>
      <w:tr w:rsidR="00AA224F" w:rsidRPr="00413A4B" w:rsidTr="00373F03">
        <w:trPr>
          <w:trHeight w:val="20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22043.51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7571.60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22880.56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5825.84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22588.40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4330.77</w:t>
            </w:r>
          </w:p>
        </w:tc>
      </w:tr>
      <w:tr w:rsidR="00AA224F" w:rsidRPr="00413A4B" w:rsidTr="00373F03">
        <w:trPr>
          <w:trHeight w:val="198"/>
          <w:jc w:val="center"/>
        </w:trPr>
        <w:tc>
          <w:tcPr>
            <w:tcW w:w="626" w:type="dxa"/>
            <w:shd w:val="clear" w:color="auto" w:fill="auto"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:rsidR="00AA224F" w:rsidRPr="00413A4B" w:rsidRDefault="00AA224F" w:rsidP="00373F03">
            <w:pPr>
              <w:rPr>
                <w:sz w:val="18"/>
                <w:szCs w:val="18"/>
              </w:rPr>
            </w:pPr>
            <w:r w:rsidRPr="00413A4B">
              <w:rPr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153196.42 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76.52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97240.30 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10743.70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sz w:val="18"/>
                <w:szCs w:val="18"/>
              </w:rPr>
            </w:pPr>
            <w:r w:rsidRPr="00413A4B">
              <w:rPr>
                <w:rFonts w:cs="Times New Roman"/>
                <w:sz w:val="18"/>
                <w:szCs w:val="18"/>
              </w:rPr>
              <w:t xml:space="preserve">84679.41 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color w:val="000000"/>
                <w:sz w:val="18"/>
                <w:szCs w:val="18"/>
                <w:lang w:eastAsia="en-IN"/>
              </w:rPr>
              <w:t>2909.39</w:t>
            </w:r>
          </w:p>
        </w:tc>
      </w:tr>
      <w:tr w:rsidR="00AA224F" w:rsidRPr="00413A4B" w:rsidTr="00373F03">
        <w:trPr>
          <w:trHeight w:val="301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A224F" w:rsidRPr="00413A4B" w:rsidRDefault="00AA224F" w:rsidP="00373F03">
            <w:pPr>
              <w:spacing w:beforeLines="24" w:afterLines="2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A224F" w:rsidRPr="00AB6D02" w:rsidRDefault="00AA224F" w:rsidP="00373F03">
            <w:pPr>
              <w:spacing w:beforeLines="24" w:afterLines="24"/>
              <w:rPr>
                <w:b/>
                <w:bCs/>
                <w:sz w:val="18"/>
                <w:szCs w:val="16"/>
              </w:rPr>
            </w:pPr>
            <w:r>
              <w:rPr>
                <w:rFonts w:hint="cs"/>
                <w:b/>
                <w:bCs/>
                <w:sz w:val="18"/>
                <w:szCs w:val="16"/>
                <w:cs/>
              </w:rPr>
              <w:t>कुल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bCs/>
                <w:sz w:val="18"/>
                <w:szCs w:val="18"/>
              </w:rPr>
              <w:t>2473509.82</w:t>
            </w:r>
          </w:p>
        </w:tc>
        <w:tc>
          <w:tcPr>
            <w:tcW w:w="1431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  <w:t>293487.97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bCs/>
                <w:sz w:val="18"/>
                <w:szCs w:val="18"/>
              </w:rPr>
              <w:t>2403016.25</w:t>
            </w:r>
          </w:p>
        </w:tc>
        <w:tc>
          <w:tcPr>
            <w:tcW w:w="1266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  <w:t>338950.27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224F" w:rsidRPr="00413A4B" w:rsidRDefault="00AA224F" w:rsidP="00373F03">
            <w:pPr>
              <w:spacing w:beforeLines="24" w:afterLines="24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413A4B">
              <w:rPr>
                <w:rFonts w:cs="Times New Roman"/>
                <w:b/>
                <w:bCs/>
                <w:sz w:val="18"/>
                <w:szCs w:val="18"/>
              </w:rPr>
              <w:t>2159014.41</w:t>
            </w:r>
          </w:p>
        </w:tc>
        <w:tc>
          <w:tcPr>
            <w:tcW w:w="1345" w:type="dxa"/>
            <w:vAlign w:val="center"/>
          </w:tcPr>
          <w:p w:rsidR="00AA224F" w:rsidRPr="00413A4B" w:rsidRDefault="00AA224F" w:rsidP="00373F0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413A4B">
              <w:rPr>
                <w:rFonts w:cs="Times New Roman"/>
                <w:b/>
                <w:bCs/>
                <w:color w:val="000000"/>
                <w:sz w:val="18"/>
                <w:szCs w:val="18"/>
                <w:lang w:eastAsia="en-IN"/>
              </w:rPr>
              <w:t>354582.02</w:t>
            </w:r>
          </w:p>
        </w:tc>
      </w:tr>
    </w:tbl>
    <w:p w:rsidR="00596AC6" w:rsidRDefault="00AA224F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A224F"/>
    <w:rsid w:val="003C3D55"/>
    <w:rsid w:val="0069096B"/>
    <w:rsid w:val="00820EB4"/>
    <w:rsid w:val="00AA224F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4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5472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2016-05-12T05:57:00Z</dcterms:created>
  <dcterms:modified xsi:type="dcterms:W3CDTF">2016-05-12T05:57:00Z</dcterms:modified>
</cp:coreProperties>
</file>