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8F" w:rsidRPr="00243E86" w:rsidRDefault="004E588F" w:rsidP="004E588F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243E86">
        <w:rPr>
          <w:rFonts w:ascii="Mangal" w:hAnsi="Mangal"/>
          <w:b/>
          <w:bCs/>
          <w:cs/>
        </w:rPr>
        <w:t>भारत सरकार</w:t>
      </w:r>
    </w:p>
    <w:p w:rsidR="004E588F" w:rsidRPr="00243E86" w:rsidRDefault="004E588F" w:rsidP="004E588F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243E86">
        <w:rPr>
          <w:rFonts w:ascii="Mangal" w:hAnsi="Mangal"/>
          <w:b/>
          <w:bCs/>
          <w:cs/>
        </w:rPr>
        <w:t>मानव संसाधन विकास मंत्रालय</w:t>
      </w:r>
    </w:p>
    <w:p w:rsidR="004E588F" w:rsidRPr="00243E86" w:rsidRDefault="004E588F" w:rsidP="004E588F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स्कूल</w:t>
      </w:r>
      <w:r w:rsidRPr="00243E86">
        <w:rPr>
          <w:rFonts w:ascii="Mangal" w:hAnsi="Mangal"/>
          <w:b/>
          <w:bCs/>
          <w:cs/>
        </w:rPr>
        <w:t xml:space="preserve"> शिक्षा</w:t>
      </w:r>
      <w:r>
        <w:rPr>
          <w:rFonts w:ascii="Mangal" w:hAnsi="Mangal" w:hint="cs"/>
          <w:b/>
          <w:bCs/>
          <w:cs/>
        </w:rPr>
        <w:t xml:space="preserve"> और साक्षरता</w:t>
      </w:r>
      <w:r w:rsidRPr="00243E86">
        <w:rPr>
          <w:rFonts w:ascii="Mangal" w:hAnsi="Mangal"/>
          <w:b/>
          <w:bCs/>
          <w:cs/>
        </w:rPr>
        <w:t xml:space="preserve"> विभाग</w:t>
      </w:r>
    </w:p>
    <w:p w:rsidR="004E588F" w:rsidRPr="00EF5479" w:rsidRDefault="004E588F" w:rsidP="004E588F">
      <w:pPr>
        <w:spacing w:after="0" w:line="240" w:lineRule="auto"/>
        <w:ind w:right="-330"/>
        <w:jc w:val="center"/>
        <w:rPr>
          <w:rFonts w:ascii="Mangal" w:hAnsi="Mangal"/>
          <w:b/>
          <w:bCs/>
          <w:sz w:val="10"/>
          <w:szCs w:val="10"/>
        </w:rPr>
      </w:pPr>
    </w:p>
    <w:p w:rsidR="004E588F" w:rsidRPr="00243E86" w:rsidRDefault="004E588F" w:rsidP="004E588F">
      <w:pPr>
        <w:spacing w:after="0" w:line="240" w:lineRule="auto"/>
        <w:ind w:right="-330"/>
        <w:jc w:val="center"/>
        <w:rPr>
          <w:rFonts w:ascii="Mangal" w:hAnsi="Mangal"/>
          <w:b/>
          <w:bCs/>
          <w:rtl/>
          <w:cs/>
        </w:rPr>
      </w:pPr>
      <w:r w:rsidRPr="00243E86">
        <w:rPr>
          <w:rFonts w:ascii="Mangal" w:hAnsi="Mangal"/>
          <w:b/>
          <w:bCs/>
          <w:cs/>
        </w:rPr>
        <w:t xml:space="preserve">राज्य सभा </w:t>
      </w:r>
    </w:p>
    <w:p w:rsidR="004E588F" w:rsidRPr="00243E86" w:rsidRDefault="004E588F" w:rsidP="004E588F">
      <w:pPr>
        <w:spacing w:after="0" w:line="240" w:lineRule="auto"/>
        <w:ind w:right="-330"/>
        <w:jc w:val="center"/>
        <w:rPr>
          <w:rFonts w:ascii="Mangal" w:hAnsi="Mangal"/>
          <w:b/>
          <w:bCs/>
          <w:rtl/>
          <w:cs/>
        </w:rPr>
      </w:pPr>
      <w:r w:rsidRPr="00243E86">
        <w:rPr>
          <w:rFonts w:ascii="Mangal" w:hAnsi="Mangal"/>
          <w:b/>
          <w:bCs/>
          <w:cs/>
        </w:rPr>
        <w:t>अतारांकित प्रश्न संख्याः</w:t>
      </w:r>
      <w:r w:rsidRPr="00243E86">
        <w:rPr>
          <w:rFonts w:ascii="Mangal" w:hAnsi="Mangal"/>
          <w:b/>
          <w:bCs/>
        </w:rPr>
        <w:t xml:space="preserve"> 21</w:t>
      </w:r>
      <w:r>
        <w:rPr>
          <w:rFonts w:ascii="Mangal" w:hAnsi="Mangal"/>
          <w:b/>
          <w:bCs/>
        </w:rPr>
        <w:t>22</w:t>
      </w:r>
    </w:p>
    <w:p w:rsidR="004E588F" w:rsidRPr="00243E86" w:rsidRDefault="004E588F" w:rsidP="004E588F">
      <w:pPr>
        <w:spacing w:after="0" w:line="240" w:lineRule="auto"/>
        <w:ind w:right="-330"/>
        <w:jc w:val="center"/>
        <w:rPr>
          <w:rFonts w:ascii="Mangal" w:hAnsi="Mangal"/>
        </w:rPr>
      </w:pPr>
      <w:r w:rsidRPr="00243E86">
        <w:rPr>
          <w:rFonts w:ascii="Mangal" w:hAnsi="Mangal"/>
          <w:cs/>
        </w:rPr>
        <w:t xml:space="preserve">उत्तर देने की तारीखः </w:t>
      </w:r>
      <w:r w:rsidRPr="00243E86">
        <w:rPr>
          <w:rFonts w:ascii="Mangal" w:hAnsi="Mangal"/>
        </w:rPr>
        <w:t>12.05.2016</w:t>
      </w:r>
    </w:p>
    <w:p w:rsidR="004E588F" w:rsidRPr="00243E86" w:rsidRDefault="004E588F" w:rsidP="004E588F">
      <w:pPr>
        <w:spacing w:after="0" w:line="240" w:lineRule="auto"/>
        <w:ind w:right="-330"/>
        <w:jc w:val="center"/>
        <w:rPr>
          <w:rFonts w:ascii="Mangal" w:hAnsi="Mangal"/>
          <w:sz w:val="12"/>
          <w:szCs w:val="12"/>
        </w:rPr>
      </w:pPr>
    </w:p>
    <w:p w:rsidR="004E588F" w:rsidRDefault="004E588F" w:rsidP="004E588F">
      <w:pPr>
        <w:spacing w:after="0"/>
        <w:jc w:val="center"/>
        <w:rPr>
          <w:rFonts w:ascii="Mangal" w:hAnsi="Mangal"/>
          <w:b/>
          <w:bCs/>
        </w:rPr>
      </w:pPr>
      <w:r w:rsidRPr="00243E86">
        <w:rPr>
          <w:rFonts w:ascii="Mangal" w:hAnsi="Mangal"/>
          <w:b/>
          <w:bCs/>
          <w:cs/>
        </w:rPr>
        <w:t>स्कूलों में प्रवेश हेतु आरक्षण रोस्टर</w:t>
      </w:r>
    </w:p>
    <w:p w:rsidR="004E588F" w:rsidRPr="00EF5479" w:rsidRDefault="004E588F" w:rsidP="004E588F">
      <w:pPr>
        <w:spacing w:after="0"/>
        <w:jc w:val="center"/>
        <w:rPr>
          <w:rFonts w:ascii="Mangal" w:hAnsi="Mangal"/>
          <w:b/>
          <w:bCs/>
          <w:sz w:val="2"/>
          <w:szCs w:val="2"/>
        </w:rPr>
      </w:pPr>
    </w:p>
    <w:p w:rsidR="004E588F" w:rsidRPr="00243E86" w:rsidRDefault="004E588F" w:rsidP="004E588F">
      <w:pPr>
        <w:spacing w:after="0"/>
        <w:rPr>
          <w:rFonts w:ascii="Mangal" w:hAnsi="Mangal"/>
          <w:b/>
          <w:bCs/>
        </w:rPr>
      </w:pPr>
      <w:r w:rsidRPr="00243E86">
        <w:rPr>
          <w:rFonts w:ascii="Mangal" w:hAnsi="Mangal"/>
          <w:b/>
          <w:bCs/>
        </w:rPr>
        <w:t xml:space="preserve">2122. </w:t>
      </w:r>
      <w:r w:rsidRPr="00243E86">
        <w:rPr>
          <w:rFonts w:ascii="Mangal" w:hAnsi="Mangal"/>
          <w:b/>
          <w:bCs/>
          <w:cs/>
        </w:rPr>
        <w:t xml:space="preserve">श्री राम नाथ ठाकुरः </w:t>
      </w:r>
    </w:p>
    <w:p w:rsidR="004E588F" w:rsidRPr="00243E86" w:rsidRDefault="004E588F" w:rsidP="004E588F">
      <w:pPr>
        <w:spacing w:after="0" w:line="240" w:lineRule="auto"/>
        <w:rPr>
          <w:rFonts w:ascii="Mangal" w:hAnsi="Mangal"/>
        </w:rPr>
      </w:pPr>
      <w:r w:rsidRPr="00243E86">
        <w:rPr>
          <w:rFonts w:ascii="Mangal" w:hAnsi="Mangal"/>
          <w:cs/>
        </w:rPr>
        <w:t>क्या</w:t>
      </w:r>
      <w:r w:rsidRPr="00243E86">
        <w:rPr>
          <w:rFonts w:ascii="Mangal" w:hAnsi="Mangal"/>
        </w:rPr>
        <w:t xml:space="preserve"> </w:t>
      </w:r>
      <w:r w:rsidRPr="00243E86">
        <w:rPr>
          <w:rFonts w:ascii="Mangal" w:hAnsi="Mangal"/>
          <w:b/>
          <w:bCs/>
          <w:cs/>
        </w:rPr>
        <w:t>मानव संसाधन विकास मंत्री</w:t>
      </w:r>
      <w:r w:rsidRPr="00243E86">
        <w:rPr>
          <w:rFonts w:ascii="Mangal" w:hAnsi="Mangal"/>
          <w:cs/>
        </w:rPr>
        <w:t xml:space="preserve"> यह बताने की कृपा करेंगे किः</w:t>
      </w:r>
      <w:r w:rsidRPr="00243E86">
        <w:rPr>
          <w:rFonts w:ascii="Mangal" w:hAnsi="Mangal"/>
        </w:rPr>
        <w:t xml:space="preserve"> </w:t>
      </w:r>
    </w:p>
    <w:p w:rsidR="004E588F" w:rsidRPr="00243E86" w:rsidRDefault="004E588F" w:rsidP="004E588F">
      <w:pPr>
        <w:spacing w:after="0" w:line="240" w:lineRule="auto"/>
        <w:jc w:val="both"/>
        <w:rPr>
          <w:rFonts w:ascii="Mangal" w:hAnsi="Mangal"/>
          <w:sz w:val="12"/>
          <w:szCs w:val="12"/>
        </w:rPr>
      </w:pPr>
    </w:p>
    <w:p w:rsidR="004E588F" w:rsidRDefault="004E588F" w:rsidP="004E588F">
      <w:pPr>
        <w:spacing w:after="0" w:line="240" w:lineRule="auto"/>
        <w:ind w:left="720" w:hanging="720"/>
        <w:jc w:val="both"/>
        <w:rPr>
          <w:rFonts w:ascii="Mangal" w:hAnsi="Mangal"/>
        </w:rPr>
      </w:pPr>
      <w:r w:rsidRPr="00243E86">
        <w:rPr>
          <w:rFonts w:ascii="Mangal" w:hAnsi="Mangal"/>
        </w:rPr>
        <w:t>(</w:t>
      </w:r>
      <w:r w:rsidRPr="00243E86">
        <w:rPr>
          <w:rFonts w:ascii="Mangal" w:hAnsi="Mangal"/>
          <w:cs/>
        </w:rPr>
        <w:t>क)</w:t>
      </w:r>
      <w:r w:rsidRPr="00243E86">
        <w:rPr>
          <w:rFonts w:ascii="Mangal" w:hAnsi="Mangal"/>
        </w:rPr>
        <w:tab/>
      </w:r>
      <w:r w:rsidRPr="00243E86">
        <w:rPr>
          <w:rFonts w:ascii="Mangal" w:hAnsi="Mangal"/>
          <w:cs/>
        </w:rPr>
        <w:t>क्या यह सच है कि देश के सभी स्कूलों</w:t>
      </w:r>
      <w:r w:rsidRPr="00243E86">
        <w:rPr>
          <w:rFonts w:ascii="Mangal" w:hAnsi="Mangal"/>
        </w:rPr>
        <w:t xml:space="preserve"> </w:t>
      </w:r>
      <w:r w:rsidRPr="00243E86">
        <w:rPr>
          <w:rFonts w:ascii="Mangal" w:hAnsi="Mangal"/>
          <w:cs/>
        </w:rPr>
        <w:t>में आरक्षण रोस्टर से प्रवेश नहीं दिये जाते हैं</w:t>
      </w:r>
      <w:r w:rsidRPr="00243E86">
        <w:rPr>
          <w:rFonts w:ascii="Mangal" w:hAnsi="Mangal"/>
        </w:rPr>
        <w:t xml:space="preserve">, </w:t>
      </w:r>
      <w:r w:rsidRPr="00243E86">
        <w:rPr>
          <w:rFonts w:ascii="Mangal" w:hAnsi="Mangal"/>
          <w:cs/>
        </w:rPr>
        <w:t>यदि</w:t>
      </w:r>
      <w:r>
        <w:rPr>
          <w:rFonts w:ascii="Mangal" w:hAnsi="Mangal" w:hint="cs"/>
          <w:cs/>
        </w:rPr>
        <w:t xml:space="preserve"> </w:t>
      </w:r>
      <w:r w:rsidRPr="00243E86">
        <w:rPr>
          <w:rFonts w:ascii="Mangal" w:hAnsi="Mangal"/>
          <w:cs/>
        </w:rPr>
        <w:t>हां</w:t>
      </w:r>
      <w:r w:rsidRPr="00243E86">
        <w:rPr>
          <w:rFonts w:ascii="Mangal" w:hAnsi="Mangal"/>
        </w:rPr>
        <w:t xml:space="preserve">, </w:t>
      </w:r>
      <w:r w:rsidRPr="00243E86">
        <w:rPr>
          <w:rFonts w:ascii="Mangal" w:hAnsi="Mangal"/>
          <w:cs/>
        </w:rPr>
        <w:t>तो तत्संबंधी ब्यौरा क्या है</w:t>
      </w:r>
      <w:r w:rsidRPr="00243E86">
        <w:rPr>
          <w:rFonts w:ascii="Mangal" w:hAnsi="Mangal"/>
        </w:rPr>
        <w:t xml:space="preserve">; </w:t>
      </w:r>
      <w:r w:rsidRPr="00243E86">
        <w:rPr>
          <w:rFonts w:ascii="Mangal" w:hAnsi="Mangal"/>
          <w:cs/>
        </w:rPr>
        <w:t>और</w:t>
      </w:r>
    </w:p>
    <w:p w:rsidR="004E588F" w:rsidRPr="00261A0A" w:rsidRDefault="004E588F" w:rsidP="004E588F">
      <w:pPr>
        <w:spacing w:after="0" w:line="240" w:lineRule="auto"/>
        <w:ind w:left="720" w:hanging="720"/>
        <w:jc w:val="both"/>
        <w:rPr>
          <w:rFonts w:ascii="Mangal" w:hAnsi="Mangal"/>
          <w:sz w:val="10"/>
          <w:szCs w:val="10"/>
        </w:rPr>
      </w:pPr>
    </w:p>
    <w:p w:rsidR="004E588F" w:rsidRDefault="004E588F" w:rsidP="004E588F">
      <w:pPr>
        <w:ind w:left="720" w:hanging="720"/>
        <w:jc w:val="both"/>
        <w:rPr>
          <w:rFonts w:ascii="Mangal" w:hAnsi="Mangal"/>
        </w:rPr>
      </w:pPr>
      <w:r w:rsidRPr="00243E86">
        <w:rPr>
          <w:rFonts w:ascii="Mangal" w:hAnsi="Mangal"/>
        </w:rPr>
        <w:t>(</w:t>
      </w:r>
      <w:r w:rsidRPr="00243E86">
        <w:rPr>
          <w:rFonts w:ascii="Mangal" w:hAnsi="Mangal"/>
          <w:cs/>
        </w:rPr>
        <w:t xml:space="preserve">ख) </w:t>
      </w:r>
      <w:r w:rsidRPr="00243E86">
        <w:rPr>
          <w:rFonts w:ascii="Mangal" w:hAnsi="Mangal"/>
          <w:cs/>
        </w:rPr>
        <w:tab/>
        <w:t>किन-किन राज्यों में आरक्षण रोस्टर का पालन प्रवेश देने में किया जाता है</w:t>
      </w:r>
      <w:r w:rsidRPr="00243E86">
        <w:rPr>
          <w:rFonts w:ascii="Mangal" w:hAnsi="Mangal"/>
        </w:rPr>
        <w:t xml:space="preserve">, </w:t>
      </w:r>
      <w:r w:rsidRPr="00243E86">
        <w:rPr>
          <w:rFonts w:ascii="Mangal" w:hAnsi="Mangal"/>
          <w:cs/>
        </w:rPr>
        <w:t>और क्या निजी स्कूलों में ऐसी व्यवस्था है</w:t>
      </w:r>
      <w:r w:rsidRPr="00243E86">
        <w:rPr>
          <w:rFonts w:ascii="Mangal" w:hAnsi="Mangal"/>
        </w:rPr>
        <w:t xml:space="preserve">, </w:t>
      </w:r>
      <w:r w:rsidRPr="00243E86">
        <w:rPr>
          <w:rFonts w:ascii="Mangal" w:hAnsi="Mangal"/>
          <w:cs/>
        </w:rPr>
        <w:t>यदि नहीं</w:t>
      </w:r>
      <w:r w:rsidRPr="00243E86">
        <w:rPr>
          <w:rFonts w:ascii="Mangal" w:hAnsi="Mangal"/>
        </w:rPr>
        <w:t xml:space="preserve">, </w:t>
      </w:r>
      <w:r w:rsidRPr="00243E86">
        <w:rPr>
          <w:rFonts w:ascii="Mangal" w:hAnsi="Mangal"/>
          <w:cs/>
        </w:rPr>
        <w:t>तो इसके क्या कारण हैं</w:t>
      </w:r>
      <w:r w:rsidRPr="00243E86">
        <w:rPr>
          <w:rFonts w:ascii="Mangal" w:hAnsi="Mangal"/>
        </w:rPr>
        <w:t>?</w:t>
      </w:r>
    </w:p>
    <w:p w:rsidR="004E588F" w:rsidRPr="00827F2C" w:rsidRDefault="004E588F" w:rsidP="004E588F">
      <w:pPr>
        <w:spacing w:line="240" w:lineRule="auto"/>
        <w:ind w:left="720"/>
        <w:rPr>
          <w:rFonts w:ascii="Mangal" w:hAnsi="Mangal"/>
        </w:rPr>
      </w:pPr>
      <w:r>
        <w:rPr>
          <w:rFonts w:ascii="Mangal" w:hAnsi="Mangal" w:hint="cs"/>
          <w:b/>
          <w:bCs/>
          <w:cs/>
        </w:rPr>
        <w:t xml:space="preserve">                                   </w:t>
      </w:r>
      <w:r w:rsidRPr="00827F2C">
        <w:rPr>
          <w:rFonts w:ascii="Mangal" w:hAnsi="Mangal"/>
          <w:b/>
          <w:bCs/>
          <w:cs/>
        </w:rPr>
        <w:t>उत्तर</w:t>
      </w:r>
    </w:p>
    <w:p w:rsidR="004E588F" w:rsidRPr="00827F2C" w:rsidRDefault="004E588F" w:rsidP="004E588F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/>
          <w:b/>
          <w:bCs/>
          <w:cs/>
        </w:rPr>
        <w:t xml:space="preserve">मानव संसाधन विकास मंत्री </w:t>
      </w:r>
    </w:p>
    <w:p w:rsidR="004E588F" w:rsidRDefault="004E588F" w:rsidP="004E588F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 w:cs="Times New Roman"/>
          <w:b/>
          <w:bCs/>
          <w:rtl/>
          <w:cs/>
        </w:rPr>
        <w:t>)</w:t>
      </w:r>
      <w:r w:rsidRPr="00827F2C">
        <w:rPr>
          <w:rFonts w:ascii="Mangal" w:hAnsi="Mangal"/>
          <w:b/>
          <w:bCs/>
          <w:cs/>
        </w:rPr>
        <w:t>श्रीमती स्मृति ज़ूबिन इरानी)</w:t>
      </w:r>
    </w:p>
    <w:p w:rsidR="004E588F" w:rsidRDefault="004E588F" w:rsidP="004E588F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</w:p>
    <w:p w:rsidR="004E588F" w:rsidRDefault="004E588F" w:rsidP="004E588F">
      <w:pPr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(क) और (ख)</w:t>
      </w:r>
      <w:r>
        <w:rPr>
          <w:rFonts w:ascii="Mangal" w:hAnsi="Mangal"/>
        </w:rPr>
        <w:t xml:space="preserve">: </w:t>
      </w:r>
      <w:r>
        <w:rPr>
          <w:rFonts w:ascii="Mangal" w:hAnsi="Mangal" w:hint="cs"/>
          <w:cs/>
        </w:rPr>
        <w:t>भारत सरकार देश में प्रारंभिक शिक्षा के सर्वसुलभीकरण हेतु सर्व शिक्षा अभियान कार्यक्रम के क्रियान्वयन में राज्यों/संघ राज्य क्षेत्रों को सहायता प्रदान करती है। निःशुल्क और अनिवार्य बाल शिक्षा का अधिकार (आरटीई) अधिनियम,</w:t>
      </w:r>
      <w:r>
        <w:rPr>
          <w:rFonts w:ascii="Mangal" w:hAnsi="Mangal"/>
        </w:rPr>
        <w:t xml:space="preserve"> 2009</w:t>
      </w:r>
      <w:r>
        <w:rPr>
          <w:rFonts w:ascii="Mangal" w:hAnsi="Mangal" w:hint="cs"/>
          <w:cs/>
        </w:rPr>
        <w:t xml:space="preserve"> की धारा </w:t>
      </w:r>
      <w:r>
        <w:rPr>
          <w:rFonts w:ascii="Mangal" w:hAnsi="Mangal"/>
        </w:rPr>
        <w:t>3</w:t>
      </w:r>
      <w:r>
        <w:rPr>
          <w:rFonts w:ascii="Mangal" w:hAnsi="Mangal" w:hint="cs"/>
          <w:cs/>
        </w:rPr>
        <w:t xml:space="preserve"> में प्रावधान है कि </w:t>
      </w:r>
      <w:r>
        <w:rPr>
          <w:rFonts w:ascii="Mangal" w:hAnsi="Mangal"/>
        </w:rPr>
        <w:t>6-14</w:t>
      </w:r>
      <w:r>
        <w:rPr>
          <w:rFonts w:ascii="Mangal" w:hAnsi="Mangal" w:hint="cs"/>
          <w:cs/>
        </w:rPr>
        <w:t xml:space="preserve"> वर्ष के आयु समूह के प्रत्येक बच्चे को प्रारंभिक शिक्षा पूरी होने तक आस-पड़ोस के स्कूल में निःशुल्क और अनिवार्य शिक्षा प्राप्त करने का अधिकार होगा। आरटीई अधिनियम,</w:t>
      </w:r>
      <w:r>
        <w:rPr>
          <w:rFonts w:ascii="Mangal" w:hAnsi="Mangal"/>
        </w:rPr>
        <w:t xml:space="preserve"> 2009 </w:t>
      </w:r>
      <w:r>
        <w:rPr>
          <w:rFonts w:ascii="Mangal" w:hAnsi="Mangal" w:hint="cs"/>
          <w:cs/>
        </w:rPr>
        <w:t xml:space="preserve">की धारा </w:t>
      </w:r>
      <w:r>
        <w:rPr>
          <w:rFonts w:ascii="Mangal" w:hAnsi="Mangal"/>
        </w:rPr>
        <w:t>12(1)(</w:t>
      </w:r>
      <w:r>
        <w:rPr>
          <w:rFonts w:ascii="Mangal" w:hAnsi="Mangal" w:hint="cs"/>
          <w:cs/>
        </w:rPr>
        <w:t>ग) में कमजोर वर्गों और लाभवंचित समूहों के बच्चों को आस-पड़ोस के गैर-सहायता प्राप्त निजी स्कूलों में कक्षा-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hint="cs"/>
          <w:cs/>
        </w:rPr>
        <w:t xml:space="preserve">अथवा उससे नीचे की कक्षा में उस कक्षा के बच्चों की कुल संख्या की कम-से-कम </w:t>
      </w:r>
      <w:r>
        <w:rPr>
          <w:rFonts w:ascii="Times New Roman" w:hAnsi="Times New Roman"/>
        </w:rPr>
        <w:t>25</w:t>
      </w:r>
      <w:r>
        <w:rPr>
          <w:rFonts w:ascii="Times New Roman" w:hAnsi="Times New Roman" w:hint="cs"/>
          <w:cs/>
        </w:rPr>
        <w:t xml:space="preserve"> प्रतिशत की सीमा तक दाखिला देने का प्रावधान है। यह प्रावधान जम्मू और कश्मीर तथा लक्षद्वीप में लागू नहीं है।  सिक्किम और तेलंगाना को छोड़कर सभी राज्यों/संघ राज्य क्षेत्रों ने धारा </w:t>
      </w:r>
      <w:r>
        <w:rPr>
          <w:rFonts w:ascii="Mangal" w:hAnsi="Mangal"/>
        </w:rPr>
        <w:t>12(1)(</w:t>
      </w:r>
      <w:r>
        <w:rPr>
          <w:rFonts w:ascii="Mangal" w:hAnsi="Mangal" w:hint="cs"/>
          <w:cs/>
        </w:rPr>
        <w:t>ग) के अन्तर्गत निजी स्कूलों में दाखिले के लिए पात्र लाभवंचित समूहों और कमजोर वर्गों को परिभाषित किया है।</w:t>
      </w:r>
    </w:p>
    <w:p w:rsidR="004E588F" w:rsidRDefault="004E588F" w:rsidP="004E588F">
      <w:pPr>
        <w:jc w:val="both"/>
        <w:rPr>
          <w:rFonts w:ascii="Mangal" w:hAnsi="Mangal"/>
        </w:rPr>
      </w:pPr>
      <w:r>
        <w:rPr>
          <w:rFonts w:ascii="Mangal" w:hAnsi="Mangal" w:hint="cs"/>
          <w:cs/>
        </w:rPr>
        <w:t>जहां तक लाभवंचित समूहों और कमजोर वर्गों के लिए आरक्षण का संबंध है, यह उस राज्य/संघ राज्य क्षेत्र, जिसमें संबंधित स्कूल स्थित है, में लागू शिक्षा अधिनियम/नियमों द्वारा अभिशासित होता है।</w:t>
      </w:r>
    </w:p>
    <w:p w:rsidR="00F32F39" w:rsidRDefault="004E588F" w:rsidP="004E588F">
      <w:r>
        <w:rPr>
          <w:rFonts w:ascii="Mangal" w:hAnsi="Mangal" w:hint="cs"/>
          <w:cs/>
        </w:rPr>
        <w:lastRenderedPageBreak/>
        <w:t>*****</w:t>
      </w:r>
    </w:p>
    <w:sectPr w:rsidR="00F32F39" w:rsidSect="008E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588F"/>
    <w:rsid w:val="004E588F"/>
    <w:rsid w:val="006A7CFD"/>
    <w:rsid w:val="008E4680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8F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2016-05-12T04:07:00Z</dcterms:created>
  <dcterms:modified xsi:type="dcterms:W3CDTF">2016-05-12T04:07:00Z</dcterms:modified>
</cp:coreProperties>
</file>