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9E" w:rsidRPr="008F3B9E" w:rsidRDefault="008F3B9E" w:rsidP="008F3B9E">
      <w:pPr>
        <w:spacing w:after="0" w:line="240" w:lineRule="auto"/>
        <w:jc w:val="center"/>
        <w:rPr>
          <w:rFonts w:ascii="Mangal" w:hAnsi="Mangal" w:cs="Mangal"/>
          <w:sz w:val="20"/>
          <w:szCs w:val="20"/>
        </w:rPr>
      </w:pPr>
      <w:r w:rsidRPr="008F3B9E">
        <w:rPr>
          <w:rFonts w:ascii="Mangal" w:hAnsi="Mangal" w:cs="Mangal"/>
          <w:b/>
          <w:bCs/>
          <w:sz w:val="20"/>
          <w:szCs w:val="20"/>
          <w:cs/>
        </w:rPr>
        <w:t xml:space="preserve">भारत सरकार </w:t>
      </w:r>
    </w:p>
    <w:p w:rsidR="008F3B9E" w:rsidRPr="008F3B9E" w:rsidRDefault="008F3B9E" w:rsidP="008F3B9E">
      <w:pPr>
        <w:spacing w:after="0" w:line="240" w:lineRule="auto"/>
        <w:jc w:val="center"/>
        <w:rPr>
          <w:rFonts w:ascii="Mangal" w:hAnsi="Mangal" w:cs="Mangal"/>
          <w:sz w:val="20"/>
          <w:szCs w:val="20"/>
        </w:rPr>
      </w:pPr>
      <w:r w:rsidRPr="008F3B9E">
        <w:rPr>
          <w:rFonts w:ascii="Mangal" w:hAnsi="Mangal" w:cs="Mangal"/>
          <w:sz w:val="20"/>
          <w:szCs w:val="20"/>
          <w:cs/>
        </w:rPr>
        <w:t>वित्‍त मंत्रालय</w:t>
      </w:r>
    </w:p>
    <w:p w:rsidR="008F3B9E" w:rsidRPr="008F3B9E" w:rsidRDefault="008F3B9E" w:rsidP="008F3B9E">
      <w:pPr>
        <w:spacing w:after="0" w:line="240" w:lineRule="auto"/>
        <w:jc w:val="center"/>
        <w:rPr>
          <w:rFonts w:ascii="Mangal" w:hAnsi="Mangal" w:cs="Mangal"/>
          <w:sz w:val="20"/>
          <w:szCs w:val="20"/>
          <w:cs/>
        </w:rPr>
      </w:pPr>
      <w:r w:rsidRPr="008F3B9E">
        <w:rPr>
          <w:rFonts w:ascii="Mangal" w:hAnsi="Mangal" w:cs="Mangal"/>
          <w:sz w:val="20"/>
          <w:szCs w:val="20"/>
          <w:cs/>
        </w:rPr>
        <w:t>राजस्‍व विभाग</w:t>
      </w:r>
    </w:p>
    <w:p w:rsidR="008F3B9E" w:rsidRPr="008F3B9E" w:rsidRDefault="008F3B9E" w:rsidP="008F3B9E">
      <w:pPr>
        <w:spacing w:after="0" w:line="240" w:lineRule="auto"/>
        <w:jc w:val="center"/>
        <w:rPr>
          <w:rFonts w:ascii="Mangal" w:hAnsi="Mangal" w:cs="Mangal"/>
          <w:b/>
          <w:bCs/>
          <w:sz w:val="20"/>
          <w:szCs w:val="20"/>
          <w:u w:val="single"/>
        </w:rPr>
      </w:pPr>
      <w:r w:rsidRPr="008F3B9E">
        <w:rPr>
          <w:rFonts w:ascii="Mangal" w:hAnsi="Mangal" w:cs="Mangal"/>
          <w:b/>
          <w:bCs/>
          <w:sz w:val="20"/>
          <w:szCs w:val="20"/>
          <w:u w:val="single"/>
          <w:cs/>
        </w:rPr>
        <w:t>राज्‍य  सभा</w:t>
      </w:r>
    </w:p>
    <w:p w:rsidR="008F3B9E" w:rsidRPr="008F3B9E" w:rsidRDefault="008F3B9E" w:rsidP="008F3B9E">
      <w:pPr>
        <w:spacing w:after="0" w:line="240" w:lineRule="auto"/>
        <w:jc w:val="center"/>
        <w:rPr>
          <w:rFonts w:ascii="Mangal" w:hAnsi="Mangal" w:cs="Mangal"/>
          <w:b/>
          <w:bCs/>
          <w:sz w:val="20"/>
          <w:szCs w:val="20"/>
          <w:u w:val="single"/>
        </w:rPr>
      </w:pPr>
      <w:r w:rsidRPr="008F3B9E">
        <w:rPr>
          <w:rFonts w:ascii="Mangal" w:hAnsi="Mangal" w:cs="Mangal"/>
          <w:b/>
          <w:bCs/>
          <w:sz w:val="20"/>
          <w:szCs w:val="20"/>
          <w:u w:val="single"/>
          <w:cs/>
        </w:rPr>
        <w:t>अतारांकित प्रश्‍न सं. 263</w:t>
      </w:r>
    </w:p>
    <w:p w:rsidR="008F3B9E" w:rsidRPr="008F3B9E" w:rsidRDefault="008F3B9E" w:rsidP="008F3B9E">
      <w:pPr>
        <w:spacing w:after="0" w:line="240" w:lineRule="auto"/>
        <w:jc w:val="center"/>
        <w:rPr>
          <w:rFonts w:ascii="Mangal" w:hAnsi="Mangal" w:cs="Mangal"/>
          <w:b/>
          <w:bCs/>
          <w:sz w:val="20"/>
          <w:szCs w:val="20"/>
          <w:cs/>
        </w:rPr>
      </w:pPr>
      <w:r w:rsidRPr="008F3B9E">
        <w:rPr>
          <w:rFonts w:ascii="Mangal" w:hAnsi="Mangal" w:cs="Mangal"/>
          <w:b/>
          <w:bCs/>
          <w:sz w:val="20"/>
          <w:szCs w:val="20"/>
          <w:cs/>
        </w:rPr>
        <w:t>(जिसका उत्‍तर मंगलवार, 1 दिसम्‍बर, 2015 / 10 अग्रहायण, 1937 (शक) को दिया जाना है)</w:t>
      </w:r>
    </w:p>
    <w:p w:rsidR="008F3B9E" w:rsidRPr="008F3B9E" w:rsidRDefault="008F3B9E" w:rsidP="008F3B9E">
      <w:pPr>
        <w:spacing w:after="0" w:line="240" w:lineRule="auto"/>
        <w:jc w:val="center"/>
        <w:rPr>
          <w:rFonts w:ascii="Mangal" w:hAnsi="Mangal" w:cs="Mangal"/>
          <w:b/>
          <w:bCs/>
          <w:sz w:val="20"/>
          <w:szCs w:val="20"/>
        </w:rPr>
      </w:pPr>
    </w:p>
    <w:p w:rsidR="008F3B9E" w:rsidRPr="008F3B9E" w:rsidRDefault="008F3B9E" w:rsidP="008F3B9E">
      <w:pPr>
        <w:spacing w:after="0" w:line="240" w:lineRule="auto"/>
        <w:jc w:val="center"/>
        <w:rPr>
          <w:rFonts w:ascii="Mangal" w:hAnsi="Mangal" w:cs="Mangal"/>
          <w:b/>
          <w:bCs/>
          <w:sz w:val="20"/>
          <w:szCs w:val="20"/>
          <w:u w:val="single"/>
          <w:cs/>
        </w:rPr>
      </w:pPr>
      <w:r w:rsidRPr="008F3B9E">
        <w:rPr>
          <w:rFonts w:ascii="Mangal" w:hAnsi="Mangal" w:cs="Mangal"/>
          <w:b/>
          <w:bCs/>
          <w:sz w:val="20"/>
          <w:szCs w:val="20"/>
          <w:u w:val="single"/>
          <w:cs/>
        </w:rPr>
        <w:t xml:space="preserve">अप्रकटित विदेशी आस्‍तियों की घोषणा </w:t>
      </w:r>
    </w:p>
    <w:p w:rsidR="008F3B9E" w:rsidRPr="008F3B9E" w:rsidRDefault="008F3B9E" w:rsidP="008F3B9E">
      <w:pPr>
        <w:spacing w:after="0" w:line="240" w:lineRule="auto"/>
        <w:rPr>
          <w:rFonts w:ascii="Mangal" w:hAnsi="Mangal" w:cs="Mangal"/>
          <w:b/>
          <w:bCs/>
          <w:sz w:val="20"/>
          <w:szCs w:val="20"/>
          <w:cs/>
        </w:rPr>
      </w:pPr>
      <w:r w:rsidRPr="008F3B9E">
        <w:rPr>
          <w:rFonts w:ascii="Mangal" w:hAnsi="Mangal" w:cs="Mangal"/>
          <w:b/>
          <w:bCs/>
          <w:sz w:val="20"/>
          <w:szCs w:val="20"/>
          <w:cs/>
        </w:rPr>
        <w:t>263.</w:t>
      </w:r>
      <w:r w:rsidRPr="008F3B9E">
        <w:rPr>
          <w:rFonts w:ascii="Mangal" w:hAnsi="Mangal" w:cs="Mangal"/>
          <w:b/>
          <w:bCs/>
          <w:sz w:val="20"/>
          <w:szCs w:val="20"/>
          <w:cs/>
        </w:rPr>
        <w:tab/>
        <w:t xml:space="preserve">श्री रंजिब बिस्‍वाल:    </w:t>
      </w:r>
    </w:p>
    <w:p w:rsidR="008F3B9E" w:rsidRPr="008F3B9E" w:rsidRDefault="008F3B9E" w:rsidP="008F3B9E">
      <w:pPr>
        <w:spacing w:after="0" w:line="240" w:lineRule="auto"/>
        <w:rPr>
          <w:rFonts w:ascii="Mangal" w:hAnsi="Mangal" w:cs="Mangal"/>
          <w:sz w:val="20"/>
          <w:szCs w:val="20"/>
        </w:rPr>
      </w:pPr>
      <w:r w:rsidRPr="008F3B9E">
        <w:rPr>
          <w:rFonts w:ascii="Mangal" w:hAnsi="Mangal" w:cs="Mangal"/>
          <w:sz w:val="20"/>
          <w:szCs w:val="20"/>
          <w:cs/>
        </w:rPr>
        <w:tab/>
        <w:t xml:space="preserve">क्‍या </w:t>
      </w:r>
      <w:r w:rsidRPr="008F3B9E">
        <w:rPr>
          <w:rFonts w:ascii="Mangal" w:hAnsi="Mangal" w:cs="Mangal"/>
          <w:b/>
          <w:bCs/>
          <w:sz w:val="20"/>
          <w:szCs w:val="20"/>
          <w:cs/>
        </w:rPr>
        <w:t>वित्‍त मंत्री</w:t>
      </w:r>
      <w:r w:rsidRPr="008F3B9E">
        <w:rPr>
          <w:rFonts w:ascii="Mangal" w:hAnsi="Mangal" w:cs="Mangal"/>
          <w:sz w:val="20"/>
          <w:szCs w:val="20"/>
          <w:cs/>
        </w:rPr>
        <w:t xml:space="preserve">  यह बताने की कृपा करेंगे कि:</w:t>
      </w:r>
    </w:p>
    <w:p w:rsidR="008F3B9E" w:rsidRPr="008F3B9E" w:rsidRDefault="008F3B9E" w:rsidP="008F3B9E">
      <w:pPr>
        <w:spacing w:after="0" w:line="240" w:lineRule="auto"/>
        <w:ind w:left="720" w:hanging="720"/>
        <w:jc w:val="both"/>
        <w:rPr>
          <w:rFonts w:ascii="Mangal" w:hAnsi="Mangal" w:cs="Mangal"/>
          <w:sz w:val="20"/>
          <w:szCs w:val="20"/>
        </w:rPr>
      </w:pPr>
    </w:p>
    <w:p w:rsidR="008F3B9E" w:rsidRPr="008F3B9E" w:rsidRDefault="008F3B9E" w:rsidP="008F3B9E">
      <w:pPr>
        <w:spacing w:after="0" w:line="240" w:lineRule="auto"/>
        <w:ind w:left="720" w:hanging="720"/>
        <w:jc w:val="both"/>
        <w:rPr>
          <w:rFonts w:ascii="Mangal" w:hAnsi="Mangal" w:cs="Mangal"/>
          <w:sz w:val="20"/>
          <w:szCs w:val="20"/>
        </w:rPr>
      </w:pPr>
      <w:r w:rsidRPr="008F3B9E">
        <w:rPr>
          <w:rFonts w:ascii="Mangal" w:hAnsi="Mangal" w:cs="Mangal"/>
          <w:sz w:val="20"/>
          <w:szCs w:val="20"/>
          <w:cs/>
        </w:rPr>
        <w:t>(क)</w:t>
      </w:r>
      <w:r w:rsidRPr="008F3B9E">
        <w:rPr>
          <w:rFonts w:ascii="Mangal" w:hAnsi="Mangal" w:cs="Mangal"/>
          <w:sz w:val="20"/>
          <w:szCs w:val="20"/>
          <w:cs/>
        </w:rPr>
        <w:tab/>
        <w:t xml:space="preserve">क्‍या सरकार ने 30 सितम्‍बर, 2015 तक या उससे पहले व्‍यक्‍तियों और संस्‍थानों द्वारा उनकी अप्रकटित विदेशी, आस्‍तियों को प्रकट करने का एक अवसर प्रदान करने की कोई योजना शुरू की है; </w:t>
      </w:r>
    </w:p>
    <w:p w:rsidR="008F3B9E" w:rsidRPr="008F3B9E" w:rsidRDefault="008F3B9E" w:rsidP="008F3B9E">
      <w:pPr>
        <w:spacing w:after="0" w:line="240" w:lineRule="auto"/>
        <w:ind w:left="720" w:hanging="720"/>
        <w:jc w:val="both"/>
        <w:rPr>
          <w:rFonts w:ascii="Mangal" w:hAnsi="Mangal" w:cs="Mangal"/>
          <w:sz w:val="20"/>
          <w:szCs w:val="20"/>
          <w:cs/>
        </w:rPr>
      </w:pPr>
      <w:r w:rsidRPr="008F3B9E">
        <w:rPr>
          <w:rFonts w:ascii="Mangal" w:hAnsi="Mangal" w:cs="Mangal"/>
          <w:sz w:val="20"/>
          <w:szCs w:val="20"/>
          <w:cs/>
        </w:rPr>
        <w:t>(ख)</w:t>
      </w:r>
      <w:r w:rsidRPr="008F3B9E">
        <w:rPr>
          <w:rFonts w:ascii="Mangal" w:hAnsi="Mangal" w:cs="Mangal"/>
          <w:sz w:val="20"/>
          <w:szCs w:val="20"/>
          <w:cs/>
        </w:rPr>
        <w:tab/>
        <w:t>यदि हां, तो इस योजना का विस्‍तृत ब्‍यौरा क्‍या है;</w:t>
      </w:r>
    </w:p>
    <w:p w:rsidR="008F3B9E" w:rsidRPr="008F3B9E" w:rsidRDefault="008F3B9E" w:rsidP="008F3B9E">
      <w:pPr>
        <w:spacing w:after="0" w:line="240" w:lineRule="auto"/>
        <w:ind w:left="720" w:hanging="720"/>
        <w:jc w:val="both"/>
        <w:rPr>
          <w:rFonts w:ascii="Mangal" w:hAnsi="Mangal" w:cs="Mangal"/>
          <w:sz w:val="20"/>
          <w:szCs w:val="20"/>
        </w:rPr>
      </w:pPr>
      <w:r w:rsidRPr="008F3B9E">
        <w:rPr>
          <w:rFonts w:ascii="Mangal" w:hAnsi="Mangal" w:cs="Mangal"/>
          <w:sz w:val="20"/>
          <w:szCs w:val="20"/>
          <w:cs/>
        </w:rPr>
        <w:t>(ग)</w:t>
      </w:r>
      <w:r w:rsidRPr="008F3B9E">
        <w:rPr>
          <w:rFonts w:ascii="Mangal" w:hAnsi="Mangal" w:cs="Mangal"/>
          <w:sz w:val="20"/>
          <w:szCs w:val="20"/>
          <w:cs/>
        </w:rPr>
        <w:tab/>
        <w:t xml:space="preserve">क्‍या सरकार द्वारा अप्रकटित आय और आस्‍तियों का पता लगाने के लिए नया कानून बनाया गया है/बनाए जाने का प्रस्‍ताव है; </w:t>
      </w:r>
    </w:p>
    <w:p w:rsidR="008F3B9E" w:rsidRPr="008F3B9E" w:rsidRDefault="008F3B9E" w:rsidP="008F3B9E">
      <w:pPr>
        <w:spacing w:after="0" w:line="240" w:lineRule="auto"/>
        <w:ind w:left="720" w:hanging="720"/>
        <w:jc w:val="both"/>
        <w:rPr>
          <w:rFonts w:ascii="Mangal" w:hAnsi="Mangal" w:cs="Mangal"/>
          <w:sz w:val="20"/>
          <w:szCs w:val="20"/>
        </w:rPr>
      </w:pPr>
      <w:r w:rsidRPr="008F3B9E">
        <w:rPr>
          <w:rFonts w:ascii="Mangal" w:hAnsi="Mangal" w:cs="Mangal"/>
          <w:sz w:val="20"/>
          <w:szCs w:val="20"/>
          <w:cs/>
        </w:rPr>
        <w:t>(घ)</w:t>
      </w:r>
      <w:r w:rsidRPr="008F3B9E">
        <w:rPr>
          <w:rFonts w:ascii="Mangal" w:hAnsi="Mangal" w:cs="Mangal"/>
          <w:sz w:val="20"/>
          <w:szCs w:val="20"/>
          <w:cs/>
        </w:rPr>
        <w:tab/>
        <w:t xml:space="preserve">यदि हां, तो तत्‍संबंधी ब्‍यौरा क्‍या है और  </w:t>
      </w:r>
    </w:p>
    <w:p w:rsidR="008F3B9E" w:rsidRPr="008F3B9E" w:rsidRDefault="008F3B9E" w:rsidP="008F3B9E">
      <w:pPr>
        <w:spacing w:after="0" w:line="240" w:lineRule="auto"/>
        <w:ind w:left="720" w:hanging="720"/>
        <w:jc w:val="both"/>
        <w:rPr>
          <w:rFonts w:ascii="Mangal" w:hAnsi="Mangal" w:cs="Mangal"/>
          <w:sz w:val="20"/>
          <w:szCs w:val="20"/>
        </w:rPr>
      </w:pPr>
      <w:r w:rsidRPr="008F3B9E">
        <w:rPr>
          <w:rFonts w:ascii="Mangal" w:hAnsi="Mangal" w:cs="Mangal"/>
          <w:sz w:val="20"/>
          <w:szCs w:val="20"/>
          <w:cs/>
        </w:rPr>
        <w:t>(ड.)</w:t>
      </w:r>
      <w:r w:rsidRPr="008F3B9E">
        <w:rPr>
          <w:rFonts w:ascii="Mangal" w:hAnsi="Mangal" w:cs="Mangal"/>
          <w:sz w:val="20"/>
          <w:szCs w:val="20"/>
          <w:cs/>
        </w:rPr>
        <w:tab/>
        <w:t>उपर्युक्‍त योजना को शुरू किए जाने के पश्‍चात कितने लोगों/संस्‍थानों ने अपनी अपनी विदेशी आस्‍तियों/आय को प्रकटित किया है और इन आस्‍तियों का कुल मूल्‍य कितना है</w:t>
      </w:r>
      <w:r w:rsidRPr="008F3B9E">
        <w:rPr>
          <w:rFonts w:ascii="Mangal" w:hAnsi="Mangal" w:cs="Mangal"/>
          <w:sz w:val="20"/>
          <w:szCs w:val="20"/>
        </w:rPr>
        <w:t>?</w:t>
      </w:r>
      <w:r w:rsidRPr="008F3B9E">
        <w:rPr>
          <w:rFonts w:ascii="Mangal" w:hAnsi="Mangal" w:cs="Mangal"/>
          <w:sz w:val="20"/>
          <w:szCs w:val="20"/>
          <w:cs/>
        </w:rPr>
        <w:t xml:space="preserve">  </w:t>
      </w:r>
      <w:r w:rsidRPr="008F3B9E">
        <w:rPr>
          <w:rFonts w:ascii="Mangal" w:hAnsi="Mangal" w:cs="Mangal"/>
          <w:sz w:val="20"/>
          <w:szCs w:val="20"/>
          <w:cs/>
        </w:rPr>
        <w:tab/>
      </w:r>
    </w:p>
    <w:p w:rsidR="008F3B9E" w:rsidRPr="008F3B9E" w:rsidRDefault="008F3B9E" w:rsidP="008F3B9E">
      <w:pPr>
        <w:spacing w:after="0" w:line="240" w:lineRule="auto"/>
        <w:ind w:left="-360" w:firstLine="360"/>
        <w:jc w:val="center"/>
        <w:rPr>
          <w:rFonts w:ascii="Mangal" w:hAnsi="Mangal" w:cs="Mangal"/>
          <w:b/>
          <w:bCs/>
          <w:sz w:val="20"/>
          <w:szCs w:val="20"/>
          <w:u w:val="single"/>
          <w:cs/>
        </w:rPr>
      </w:pPr>
      <w:r w:rsidRPr="008F3B9E">
        <w:rPr>
          <w:rFonts w:ascii="Mangal" w:hAnsi="Mangal" w:cs="Mangal"/>
          <w:b/>
          <w:bCs/>
          <w:sz w:val="20"/>
          <w:szCs w:val="20"/>
          <w:u w:val="single"/>
          <w:cs/>
        </w:rPr>
        <w:t>उत्‍तर</w:t>
      </w:r>
    </w:p>
    <w:p w:rsidR="008F3B9E" w:rsidRPr="008F3B9E" w:rsidRDefault="008F3B9E" w:rsidP="008F3B9E">
      <w:pPr>
        <w:spacing w:after="0" w:line="240" w:lineRule="auto"/>
        <w:jc w:val="center"/>
        <w:rPr>
          <w:rFonts w:ascii="Mangal" w:hAnsi="Mangal" w:cs="Mangal"/>
          <w:b/>
          <w:bCs/>
          <w:sz w:val="20"/>
          <w:szCs w:val="20"/>
          <w:u w:val="single"/>
        </w:rPr>
      </w:pPr>
      <w:r w:rsidRPr="008F3B9E">
        <w:rPr>
          <w:rFonts w:ascii="Mangal" w:hAnsi="Mangal" w:cs="Mangal"/>
          <w:b/>
          <w:bCs/>
          <w:sz w:val="20"/>
          <w:szCs w:val="20"/>
          <w:u w:val="single"/>
          <w:cs/>
        </w:rPr>
        <w:t>वित्‍त राज्‍य मंत्री (श्री जयंत सिन्‍हा)</w:t>
      </w:r>
      <w:r w:rsidRPr="008F3B9E">
        <w:rPr>
          <w:rFonts w:ascii="Mangal" w:hAnsi="Mangal" w:cs="Mangal"/>
          <w:b/>
          <w:bCs/>
          <w:sz w:val="20"/>
          <w:szCs w:val="20"/>
          <w:u w:val="single"/>
        </w:rPr>
        <w:t xml:space="preserve">  </w:t>
      </w:r>
    </w:p>
    <w:p w:rsidR="008F3B9E" w:rsidRPr="008F3B9E" w:rsidRDefault="008F3B9E" w:rsidP="008F3B9E">
      <w:pPr>
        <w:spacing w:after="0" w:line="240" w:lineRule="auto"/>
        <w:jc w:val="center"/>
        <w:rPr>
          <w:rFonts w:ascii="Mangal" w:hAnsi="Mangal" w:cs="Mangal"/>
          <w:b/>
          <w:bCs/>
          <w:sz w:val="20"/>
          <w:szCs w:val="20"/>
          <w:u w:val="single"/>
        </w:rPr>
      </w:pPr>
    </w:p>
    <w:p w:rsidR="008F3B9E" w:rsidRPr="008F3B9E" w:rsidRDefault="008F3B9E" w:rsidP="008F3B9E">
      <w:pPr>
        <w:spacing w:after="0" w:line="240" w:lineRule="auto"/>
        <w:jc w:val="both"/>
        <w:rPr>
          <w:rFonts w:ascii="Mangal" w:hAnsi="Mangal" w:cs="Mangal"/>
          <w:sz w:val="20"/>
          <w:szCs w:val="20"/>
        </w:rPr>
      </w:pPr>
      <w:r w:rsidRPr="008F3B9E">
        <w:rPr>
          <w:rFonts w:ascii="Mangal" w:hAnsi="Mangal" w:cs="Mangal"/>
          <w:b/>
          <w:bCs/>
          <w:sz w:val="20"/>
          <w:szCs w:val="20"/>
          <w:cs/>
        </w:rPr>
        <w:t>(क) तथा (ख)</w:t>
      </w:r>
      <w:r w:rsidRPr="008F3B9E">
        <w:rPr>
          <w:rFonts w:ascii="Mangal" w:hAnsi="Mangal" w:cs="Mangal"/>
          <w:sz w:val="20"/>
          <w:szCs w:val="20"/>
          <w:cs/>
        </w:rPr>
        <w:t xml:space="preserve">    काला धन (अघोषित विदेशी आय एवं परिसम्‍पत्‍ति) तथा कर अधिरोपण अधिनियम 1915 के अध्‍याय </w:t>
      </w:r>
      <w:r w:rsidRPr="008F3B9E">
        <w:rPr>
          <w:rFonts w:ascii="Mangal" w:hAnsi="Mangal" w:cs="Mangal"/>
          <w:sz w:val="20"/>
          <w:szCs w:val="20"/>
        </w:rPr>
        <w:t>vi</w:t>
      </w:r>
      <w:r w:rsidRPr="008F3B9E">
        <w:rPr>
          <w:rFonts w:ascii="Mangal" w:hAnsi="Mangal" w:cs="Mangal"/>
          <w:sz w:val="20"/>
          <w:szCs w:val="20"/>
          <w:cs/>
        </w:rPr>
        <w:t xml:space="preserve"> के अंतर्गत एक बारगी अनुपालन की सुविधा लागू की है जिसके तहत घोषणाकर्ताओं को उक्‍त अध्‍याय में की गई कुछ शर्तों के अधीन रहते हुए यह अवसर दिया गया है कि वे 1 जुलाई, 2015 से 30 सितम्‍बर, 2015 के दौरान अपनी अघोषित विदेशी परिसम्‍पत्‍तियों की घोषणा कर सकते हैं। ऐसे घोषणाकर्ताओं के लिए यह जरूरी है कि वे ऐसी अघोषित परिसम्‍पत्‍ति के 1/7/2015 तक के मूल्‍य का 30 प्रतिशत कर के रूप में भुगतान करें और फिर इस अघोषित परिसम्‍पत्‍ति के 1/7/2015 तक के मूल्‍य का 30 प्रतिशत शास्‍ति के रूप में 31 दिसम्‍बर, 2015 को या उससे पहले भुगतान कर दें। </w:t>
      </w:r>
    </w:p>
    <w:p w:rsidR="008F3B9E" w:rsidRPr="008F3B9E" w:rsidRDefault="008F3B9E" w:rsidP="008F3B9E">
      <w:pPr>
        <w:spacing w:after="0" w:line="240" w:lineRule="auto"/>
        <w:jc w:val="both"/>
        <w:rPr>
          <w:rFonts w:ascii="Mangal" w:hAnsi="Mangal" w:cs="Mangal"/>
          <w:sz w:val="20"/>
          <w:szCs w:val="20"/>
        </w:rPr>
      </w:pPr>
      <w:r w:rsidRPr="008F3B9E">
        <w:rPr>
          <w:rFonts w:ascii="Mangal" w:hAnsi="Mangal" w:cs="Mangal"/>
          <w:b/>
          <w:bCs/>
          <w:sz w:val="20"/>
          <w:szCs w:val="20"/>
          <w:cs/>
        </w:rPr>
        <w:t>(ग) तथा (घ)</w:t>
      </w:r>
      <w:r w:rsidRPr="008F3B9E">
        <w:rPr>
          <w:rFonts w:ascii="Mangal" w:hAnsi="Mangal" w:cs="Mangal"/>
          <w:sz w:val="20"/>
          <w:szCs w:val="20"/>
          <w:cs/>
        </w:rPr>
        <w:t xml:space="preserve">  सरकार ने काला धन (अघोषित विदेशी आय तथा परिसम्‍पत्‍ति) तथा कर अधिरोपण अधिनियम 2015 को बनाया है। जो कि 01/7/2015 से लागू हो गया है। उपर्युक्‍त कानून में अन्‍य बातों के अलावा, अघोषित विदेशी आय तथा परिसम्‍पत्‍ति से संबंधित, दंड तथा अभियोजन के बारे में सख्‍त प्रावधान किए गए हैं। इस नए कानून में कर, शास्‍ति, अथवा ब्‍याज जिनका कि इसकी धारा 51 में उल्‍लेख किया गया है, के अपवंचन के लिए जानबूझकर किए जाने वाले किसी प्रयास को धन आशोधन निवारक अधिनियम, 2002 के अंतर्गत उल्‍लेखित किसी अनुसूचित अपराध के समान ही, अपराध माना गया है। </w:t>
      </w:r>
    </w:p>
    <w:p w:rsidR="008F3B9E" w:rsidRPr="008F3B9E" w:rsidRDefault="008F3B9E" w:rsidP="008F3B9E">
      <w:pPr>
        <w:spacing w:after="0" w:line="240" w:lineRule="auto"/>
        <w:jc w:val="both"/>
        <w:rPr>
          <w:rFonts w:ascii="Mangal" w:hAnsi="Mangal" w:cs="Mangal"/>
          <w:sz w:val="20"/>
          <w:szCs w:val="20"/>
        </w:rPr>
      </w:pPr>
      <w:r w:rsidRPr="008F3B9E">
        <w:rPr>
          <w:rFonts w:ascii="Mangal" w:hAnsi="Mangal" w:cs="Mangal"/>
          <w:sz w:val="20"/>
          <w:szCs w:val="20"/>
          <w:cs/>
        </w:rPr>
        <w:t>(ड.)</w:t>
      </w:r>
      <w:r w:rsidRPr="008F3B9E">
        <w:rPr>
          <w:rFonts w:ascii="Mangal" w:hAnsi="Mangal" w:cs="Mangal"/>
          <w:sz w:val="20"/>
          <w:szCs w:val="20"/>
          <w:cs/>
        </w:rPr>
        <w:tab/>
        <w:t xml:space="preserve">30/9/2015 तक कुल 635 घोषणाकर्ताओं ने 4160 करोड़ रूपए के मूल्‍य की विदेशी परिसम्‍पत्‍ति की घोषणा फाइल कर दी है।  </w:t>
      </w:r>
    </w:p>
    <w:p w:rsidR="008F3B9E" w:rsidRPr="008F3B9E" w:rsidRDefault="008F3B9E" w:rsidP="008F3B9E">
      <w:pPr>
        <w:spacing w:after="0" w:line="240" w:lineRule="auto"/>
        <w:jc w:val="center"/>
        <w:rPr>
          <w:rFonts w:ascii="Mangal" w:hAnsi="Mangal" w:cs="Mangal"/>
          <w:sz w:val="20"/>
          <w:szCs w:val="20"/>
        </w:rPr>
      </w:pPr>
      <w:r w:rsidRPr="008F3B9E">
        <w:rPr>
          <w:rFonts w:ascii="Mangal" w:hAnsi="Mangal" w:cs="Mangal"/>
          <w:sz w:val="20"/>
          <w:szCs w:val="20"/>
          <w:cs/>
        </w:rPr>
        <w:t>.........</w:t>
      </w:r>
    </w:p>
    <w:p w:rsidR="004D5984" w:rsidRPr="008F3B9E" w:rsidRDefault="004D5984">
      <w:pPr>
        <w:rPr>
          <w:rFonts w:ascii="Mangal" w:hAnsi="Mangal" w:cs="Mangal"/>
          <w:sz w:val="20"/>
          <w:szCs w:val="20"/>
        </w:rPr>
      </w:pPr>
    </w:p>
    <w:sectPr w:rsidR="004D5984" w:rsidRPr="008F3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3B9E"/>
    <w:rsid w:val="004D5984"/>
    <w:rsid w:val="008F3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2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2015-12-02T06:48:00Z</dcterms:created>
  <dcterms:modified xsi:type="dcterms:W3CDTF">2015-12-02T06:49:00Z</dcterms:modified>
</cp:coreProperties>
</file>