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C8" w:rsidRDefault="002421C8" w:rsidP="002421C8">
      <w:pPr>
        <w:spacing w:after="0" w:line="240" w:lineRule="auto"/>
        <w:jc w:val="center"/>
        <w:rPr>
          <w:szCs w:val="22"/>
        </w:rPr>
      </w:pPr>
      <w:r>
        <w:rPr>
          <w:rFonts w:cs="Mangal"/>
          <w:szCs w:val="22"/>
          <w:cs/>
        </w:rPr>
        <w:t xml:space="preserve">भारत सरकार </w:t>
      </w:r>
    </w:p>
    <w:p w:rsidR="002421C8" w:rsidRDefault="002421C8" w:rsidP="002421C8">
      <w:pPr>
        <w:spacing w:after="0" w:line="240" w:lineRule="auto"/>
        <w:jc w:val="center"/>
        <w:rPr>
          <w:szCs w:val="22"/>
        </w:rPr>
      </w:pPr>
      <w:r>
        <w:rPr>
          <w:rFonts w:cs="Mangal"/>
          <w:szCs w:val="22"/>
          <w:cs/>
        </w:rPr>
        <w:t>वित्‍त मंत्रालय</w:t>
      </w:r>
      <w:bookmarkStart w:id="0" w:name="_GoBack"/>
      <w:bookmarkEnd w:id="0"/>
    </w:p>
    <w:p w:rsidR="002421C8" w:rsidRDefault="002421C8" w:rsidP="002421C8">
      <w:pPr>
        <w:spacing w:after="0" w:line="240" w:lineRule="auto"/>
        <w:jc w:val="center"/>
        <w:rPr>
          <w:szCs w:val="22"/>
        </w:rPr>
      </w:pPr>
      <w:r>
        <w:rPr>
          <w:rFonts w:cs="Mangal"/>
          <w:szCs w:val="22"/>
          <w:cs/>
        </w:rPr>
        <w:t>राजस्‍व विभाग</w:t>
      </w:r>
    </w:p>
    <w:p w:rsidR="002421C8" w:rsidRDefault="002421C8" w:rsidP="002421C8">
      <w:pPr>
        <w:spacing w:after="0" w:line="240" w:lineRule="auto"/>
        <w:jc w:val="center"/>
        <w:rPr>
          <w:szCs w:val="22"/>
        </w:rPr>
      </w:pPr>
      <w:r>
        <w:rPr>
          <w:rFonts w:cs="Mangal"/>
          <w:szCs w:val="22"/>
          <w:cs/>
        </w:rPr>
        <w:t xml:space="preserve">राज्‍य सभा </w:t>
      </w:r>
    </w:p>
    <w:p w:rsidR="002421C8" w:rsidRDefault="002421C8" w:rsidP="002421C8">
      <w:pPr>
        <w:spacing w:after="0" w:line="240" w:lineRule="auto"/>
        <w:jc w:val="center"/>
        <w:rPr>
          <w:szCs w:val="22"/>
        </w:rPr>
      </w:pPr>
      <w:r>
        <w:rPr>
          <w:rFonts w:cs="Mangal"/>
          <w:szCs w:val="22"/>
          <w:cs/>
        </w:rPr>
        <w:t>अतारांकित प्रश्‍न सं0 257</w:t>
      </w:r>
    </w:p>
    <w:p w:rsidR="002421C8" w:rsidRDefault="002421C8" w:rsidP="002421C8">
      <w:pPr>
        <w:spacing w:after="0" w:line="240" w:lineRule="auto"/>
        <w:jc w:val="center"/>
        <w:rPr>
          <w:szCs w:val="22"/>
        </w:rPr>
      </w:pPr>
      <w:r>
        <w:rPr>
          <w:rFonts w:cs="Mangal"/>
          <w:szCs w:val="22"/>
          <w:cs/>
        </w:rPr>
        <w:t>(जिसका उत्‍तर मंगलवार</w:t>
      </w:r>
      <w:r>
        <w:rPr>
          <w:szCs w:val="22"/>
        </w:rPr>
        <w:t>,</w:t>
      </w:r>
      <w:r>
        <w:rPr>
          <w:rFonts w:cs="Mangal"/>
          <w:szCs w:val="22"/>
          <w:cs/>
        </w:rPr>
        <w:t xml:space="preserve"> दिनांक 01 दिसंबर</w:t>
      </w:r>
      <w:r>
        <w:rPr>
          <w:szCs w:val="22"/>
        </w:rPr>
        <w:t>,</w:t>
      </w:r>
      <w:r>
        <w:rPr>
          <w:rFonts w:cs="Mangal"/>
          <w:szCs w:val="22"/>
          <w:cs/>
        </w:rPr>
        <w:t xml:space="preserve"> 2015/10 अग्रहायण</w:t>
      </w:r>
      <w:r>
        <w:rPr>
          <w:szCs w:val="22"/>
        </w:rPr>
        <w:t>,</w:t>
      </w:r>
      <w:r>
        <w:rPr>
          <w:rFonts w:cs="Mangal"/>
          <w:szCs w:val="22"/>
          <w:cs/>
        </w:rPr>
        <w:t xml:space="preserve"> 1937 (शक) को दिया जाना है)</w:t>
      </w:r>
    </w:p>
    <w:p w:rsidR="002421C8" w:rsidRDefault="002421C8" w:rsidP="002421C8">
      <w:pPr>
        <w:spacing w:after="0" w:line="240" w:lineRule="auto"/>
        <w:jc w:val="center"/>
        <w:rPr>
          <w:szCs w:val="22"/>
        </w:rPr>
      </w:pPr>
    </w:p>
    <w:p w:rsidR="002421C8" w:rsidRDefault="002421C8" w:rsidP="002421C8">
      <w:pPr>
        <w:spacing w:after="0" w:line="240" w:lineRule="auto"/>
        <w:jc w:val="center"/>
        <w:rPr>
          <w:b/>
          <w:bCs/>
          <w:szCs w:val="22"/>
        </w:rPr>
      </w:pPr>
      <w:r>
        <w:rPr>
          <w:rFonts w:cs="Mangal"/>
          <w:b/>
          <w:bCs/>
          <w:szCs w:val="22"/>
          <w:cs/>
        </w:rPr>
        <w:t>वित्‍तीय लेन-देन के लिए इलैक्‍ट्रॉनिक भुगतान को बढ़ावा दिया जाना</w:t>
      </w:r>
    </w:p>
    <w:p w:rsidR="002421C8" w:rsidRDefault="002421C8" w:rsidP="002421C8">
      <w:pPr>
        <w:tabs>
          <w:tab w:val="left" w:pos="6945"/>
        </w:tabs>
        <w:spacing w:after="0" w:line="240" w:lineRule="auto"/>
        <w:rPr>
          <w:b/>
          <w:bCs/>
          <w:szCs w:val="22"/>
        </w:rPr>
      </w:pPr>
      <w:r>
        <w:rPr>
          <w:rFonts w:cs="Mangal"/>
          <w:b/>
          <w:bCs/>
          <w:szCs w:val="22"/>
          <w:cs/>
        </w:rPr>
        <w:tab/>
      </w:r>
    </w:p>
    <w:p w:rsidR="002421C8" w:rsidRDefault="002421C8" w:rsidP="002421C8">
      <w:pPr>
        <w:spacing w:after="0" w:line="240" w:lineRule="auto"/>
        <w:rPr>
          <w:szCs w:val="22"/>
        </w:rPr>
      </w:pPr>
      <w:r>
        <w:rPr>
          <w:rFonts w:cs="Mangal"/>
          <w:b/>
          <w:bCs/>
          <w:szCs w:val="22"/>
          <w:cs/>
        </w:rPr>
        <w:t xml:space="preserve">257. </w:t>
      </w:r>
      <w:r>
        <w:rPr>
          <w:rFonts w:cs="Mangal"/>
          <w:szCs w:val="22"/>
          <w:cs/>
        </w:rPr>
        <w:t xml:space="preserve">श्री डी० कुपेन्‍द्र रेड्डी  : </w:t>
      </w:r>
    </w:p>
    <w:p w:rsidR="002421C8" w:rsidRDefault="002421C8" w:rsidP="002421C8">
      <w:pPr>
        <w:spacing w:after="0" w:line="240" w:lineRule="auto"/>
        <w:rPr>
          <w:szCs w:val="22"/>
        </w:rPr>
      </w:pPr>
      <w:r>
        <w:rPr>
          <w:rFonts w:cs="Mangal"/>
          <w:szCs w:val="22"/>
          <w:cs/>
        </w:rPr>
        <w:tab/>
      </w:r>
    </w:p>
    <w:p w:rsidR="002421C8" w:rsidRDefault="002421C8" w:rsidP="002421C8">
      <w:pPr>
        <w:spacing w:line="240" w:lineRule="auto"/>
        <w:rPr>
          <w:szCs w:val="22"/>
        </w:rPr>
      </w:pPr>
      <w:r>
        <w:rPr>
          <w:rFonts w:cs="Mangal"/>
          <w:szCs w:val="22"/>
          <w:cs/>
        </w:rPr>
        <w:t>क्‍या वित्‍त मंत्री यह बताने की कृपा करेंगे कि:</w:t>
      </w:r>
    </w:p>
    <w:p w:rsidR="002421C8" w:rsidRDefault="002421C8" w:rsidP="002421C8">
      <w:pPr>
        <w:spacing w:line="240" w:lineRule="auto"/>
        <w:jc w:val="both"/>
        <w:rPr>
          <w:szCs w:val="22"/>
        </w:rPr>
      </w:pPr>
      <w:r>
        <w:rPr>
          <w:rFonts w:cs="Mangal"/>
          <w:szCs w:val="22"/>
          <w:cs/>
        </w:rPr>
        <w:t xml:space="preserve">(क) </w:t>
      </w:r>
      <w:r>
        <w:rPr>
          <w:rFonts w:cs="Mangal"/>
          <w:szCs w:val="22"/>
          <w:cs/>
        </w:rPr>
        <w:tab/>
        <w:t>क्‍या व्‍यापारियों और उपभोक्‍ताओं को अपनी खरीद/बिक्री में इलैक्‍ट्रॉनिक भुगतान किए जाने को बढ़ावा देने हेतु कर लाभ एवं अन्‍य फायदा देने का प्रस्‍ताव है</w:t>
      </w:r>
      <w:r>
        <w:rPr>
          <w:szCs w:val="22"/>
        </w:rPr>
        <w:t xml:space="preserve">; </w:t>
      </w:r>
    </w:p>
    <w:p w:rsidR="002421C8" w:rsidRDefault="002421C8" w:rsidP="002421C8">
      <w:pPr>
        <w:spacing w:line="240" w:lineRule="auto"/>
        <w:jc w:val="both"/>
        <w:rPr>
          <w:szCs w:val="22"/>
        </w:rPr>
      </w:pPr>
      <w:r>
        <w:rPr>
          <w:rFonts w:cs="Mangal"/>
          <w:szCs w:val="22"/>
          <w:cs/>
        </w:rPr>
        <w:t xml:space="preserve">(ख) </w:t>
      </w:r>
      <w:r>
        <w:rPr>
          <w:rFonts w:cs="Mangal"/>
          <w:szCs w:val="22"/>
          <w:cs/>
        </w:rPr>
        <w:tab/>
        <w:t>यदि हां</w:t>
      </w:r>
      <w:r>
        <w:rPr>
          <w:szCs w:val="22"/>
        </w:rPr>
        <w:t>,</w:t>
      </w:r>
      <w:r>
        <w:rPr>
          <w:rFonts w:cs="Mangal"/>
          <w:szCs w:val="22"/>
          <w:cs/>
        </w:rPr>
        <w:t xml:space="preserve"> तो तत्‍संबंधी ब्‍यौरा क्‍या है</w:t>
      </w:r>
      <w:r>
        <w:rPr>
          <w:szCs w:val="22"/>
        </w:rPr>
        <w:t xml:space="preserve">; </w:t>
      </w:r>
    </w:p>
    <w:p w:rsidR="002421C8" w:rsidRDefault="002421C8" w:rsidP="002421C8">
      <w:pPr>
        <w:spacing w:line="240" w:lineRule="auto"/>
        <w:jc w:val="both"/>
        <w:rPr>
          <w:szCs w:val="22"/>
        </w:rPr>
      </w:pPr>
      <w:r>
        <w:rPr>
          <w:rFonts w:cs="Mangal"/>
          <w:szCs w:val="22"/>
          <w:cs/>
        </w:rPr>
        <w:t>(ग)</w:t>
      </w:r>
      <w:r>
        <w:rPr>
          <w:rFonts w:cs="Mangal"/>
          <w:szCs w:val="22"/>
          <w:cs/>
        </w:rPr>
        <w:tab/>
        <w:t>क्‍या यह उपभोक्‍ताओं के लिए अपने इलैक्‍ट्रॉनिक भुगतान किए जाने हेतु किसी सेवा प्रभार</w:t>
      </w:r>
      <w:r>
        <w:rPr>
          <w:szCs w:val="22"/>
        </w:rPr>
        <w:t>,</w:t>
      </w:r>
      <w:r>
        <w:rPr>
          <w:rFonts w:cs="Mangal"/>
          <w:szCs w:val="22"/>
          <w:cs/>
        </w:rPr>
        <w:t xml:space="preserve"> सुविधा शुल्‍क के भुगतान नहीं करने में सहायक होगा</w:t>
      </w:r>
      <w:r>
        <w:rPr>
          <w:szCs w:val="22"/>
        </w:rPr>
        <w:t xml:space="preserve">;  </w:t>
      </w:r>
      <w:r>
        <w:rPr>
          <w:rFonts w:cs="Mangal"/>
          <w:szCs w:val="22"/>
          <w:cs/>
        </w:rPr>
        <w:t xml:space="preserve">और </w:t>
      </w:r>
    </w:p>
    <w:p w:rsidR="002421C8" w:rsidRDefault="002421C8" w:rsidP="002421C8">
      <w:pPr>
        <w:pStyle w:val="ListParagraph"/>
        <w:numPr>
          <w:ilvl w:val="0"/>
          <w:numId w:val="1"/>
        </w:numPr>
        <w:spacing w:line="240" w:lineRule="auto"/>
        <w:ind w:left="567" w:hanging="567"/>
        <w:jc w:val="both"/>
        <w:rPr>
          <w:szCs w:val="22"/>
        </w:rPr>
      </w:pPr>
      <w:r>
        <w:rPr>
          <w:rFonts w:cs="Mangal"/>
          <w:szCs w:val="22"/>
          <w:cs/>
        </w:rPr>
        <w:t>यदि हां</w:t>
      </w:r>
      <w:r>
        <w:rPr>
          <w:szCs w:val="22"/>
        </w:rPr>
        <w:t>,</w:t>
      </w:r>
      <w:r>
        <w:rPr>
          <w:rFonts w:cs="Mangal"/>
          <w:szCs w:val="22"/>
          <w:cs/>
        </w:rPr>
        <w:t xml:space="preserve"> तो तत्‍संबंधी ब्‍यौरा क्‍या है </w:t>
      </w:r>
      <w:r>
        <w:rPr>
          <w:szCs w:val="22"/>
        </w:rPr>
        <w:t>?</w:t>
      </w:r>
    </w:p>
    <w:p w:rsidR="002421C8" w:rsidRDefault="002421C8" w:rsidP="002421C8">
      <w:pPr>
        <w:spacing w:after="0" w:line="240" w:lineRule="auto"/>
        <w:jc w:val="center"/>
        <w:rPr>
          <w:b/>
          <w:bCs/>
          <w:szCs w:val="22"/>
        </w:rPr>
      </w:pPr>
    </w:p>
    <w:p w:rsidR="002421C8" w:rsidRDefault="002421C8" w:rsidP="002421C8">
      <w:pPr>
        <w:spacing w:after="0" w:line="240" w:lineRule="auto"/>
        <w:jc w:val="center"/>
        <w:rPr>
          <w:b/>
          <w:bCs/>
          <w:szCs w:val="22"/>
        </w:rPr>
      </w:pPr>
    </w:p>
    <w:p w:rsidR="002421C8" w:rsidRDefault="002421C8" w:rsidP="002421C8">
      <w:pPr>
        <w:spacing w:after="0" w:line="240" w:lineRule="auto"/>
        <w:jc w:val="center"/>
        <w:rPr>
          <w:b/>
          <w:bCs/>
          <w:szCs w:val="22"/>
        </w:rPr>
      </w:pPr>
      <w:r>
        <w:rPr>
          <w:rFonts w:cs="Mangal"/>
          <w:b/>
          <w:bCs/>
          <w:szCs w:val="22"/>
          <w:cs/>
        </w:rPr>
        <w:t xml:space="preserve">उत्‍तर </w:t>
      </w:r>
    </w:p>
    <w:p w:rsidR="002421C8" w:rsidRDefault="002421C8" w:rsidP="002421C8">
      <w:pPr>
        <w:spacing w:line="240" w:lineRule="auto"/>
        <w:jc w:val="center"/>
        <w:rPr>
          <w:b/>
          <w:bCs/>
          <w:szCs w:val="22"/>
        </w:rPr>
      </w:pPr>
      <w:r>
        <w:rPr>
          <w:rFonts w:cs="Mangal"/>
          <w:b/>
          <w:bCs/>
          <w:szCs w:val="22"/>
          <w:cs/>
        </w:rPr>
        <w:t>वित्‍त मंत्रालय में राज्‍यमंत्री (श्री जयंत सिन्‍हा)</w:t>
      </w:r>
    </w:p>
    <w:p w:rsidR="002421C8" w:rsidRDefault="002421C8" w:rsidP="002421C8">
      <w:pPr>
        <w:spacing w:line="240" w:lineRule="auto"/>
        <w:jc w:val="both"/>
        <w:rPr>
          <w:szCs w:val="22"/>
        </w:rPr>
      </w:pPr>
      <w:r>
        <w:rPr>
          <w:rFonts w:cs="Mangal"/>
          <w:szCs w:val="22"/>
          <w:cs/>
        </w:rPr>
        <w:t>(क) : जहां तक केंद्रीय करों के भुगतान का संबंध है</w:t>
      </w:r>
      <w:r>
        <w:rPr>
          <w:szCs w:val="22"/>
        </w:rPr>
        <w:t>,</w:t>
      </w:r>
      <w:r>
        <w:rPr>
          <w:rFonts w:cs="Mangal"/>
          <w:szCs w:val="22"/>
          <w:cs/>
        </w:rPr>
        <w:t xml:space="preserve"> अभी तक कर लाभ और उनके देय हेतु इलेक्‍ट्रॉनिक माध्‍यम से भुगतान करने के लिए अन्‍य फायदों को बढ़ाने से संबंधित कोई प्रस्‍ताव सरकार के विचारार्थ नहीं आया है। इसके अलावा</w:t>
      </w:r>
      <w:r>
        <w:rPr>
          <w:szCs w:val="22"/>
        </w:rPr>
        <w:t>,</w:t>
      </w:r>
      <w:r>
        <w:rPr>
          <w:rFonts w:cs="Mangal"/>
          <w:szCs w:val="22"/>
          <w:cs/>
        </w:rPr>
        <w:t xml:space="preserve"> केंद्रीय उत्‍पाद शुल्‍क/सेवा कर का भुगतान करना अनिवार्य होता है। </w:t>
      </w:r>
    </w:p>
    <w:p w:rsidR="002421C8" w:rsidRDefault="002421C8" w:rsidP="002421C8">
      <w:pPr>
        <w:spacing w:after="0" w:line="240" w:lineRule="auto"/>
        <w:jc w:val="both"/>
        <w:rPr>
          <w:szCs w:val="22"/>
        </w:rPr>
      </w:pPr>
    </w:p>
    <w:p w:rsidR="002421C8" w:rsidRDefault="002421C8" w:rsidP="002421C8">
      <w:pPr>
        <w:spacing w:line="240" w:lineRule="auto"/>
        <w:jc w:val="both"/>
      </w:pPr>
      <w:r>
        <w:rPr>
          <w:rFonts w:cs="Mangal"/>
          <w:szCs w:val="22"/>
          <w:cs/>
        </w:rPr>
        <w:t xml:space="preserve">(ख) से (घ): उपर्युक्‍त भाग (क) के उत्‍तर को ध्‍यान में रखते हुए प्रश्‍न ही नहीं उठता। </w:t>
      </w:r>
    </w:p>
    <w:p w:rsidR="002421C8" w:rsidRDefault="002421C8" w:rsidP="002421C8"/>
    <w:p w:rsidR="002A78C9" w:rsidRDefault="002A78C9"/>
    <w:sectPr w:rsidR="002A7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8424A"/>
    <w:multiLevelType w:val="hybridMultilevel"/>
    <w:tmpl w:val="812E4342"/>
    <w:lvl w:ilvl="0" w:tplc="2480B372">
      <w:start w:val="1"/>
      <w:numFmt w:val="hindiVowel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FD"/>
    <w:rsid w:val="002421C8"/>
    <w:rsid w:val="002A78C9"/>
    <w:rsid w:val="00D075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C8"/>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C8"/>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Hewlett-Packard Company</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2016-01-04T07:50:00Z</dcterms:created>
  <dcterms:modified xsi:type="dcterms:W3CDTF">2016-01-04T07:50:00Z</dcterms:modified>
</cp:coreProperties>
</file>