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A7" w:rsidRDefault="008143A7" w:rsidP="008143A7">
      <w:pPr>
        <w:spacing w:after="0" w:line="240" w:lineRule="auto"/>
        <w:jc w:val="center"/>
        <w:rPr>
          <w:rFonts w:ascii="Mangal" w:hAnsi="Mangal" w:cs="Mangal" w:hint="eastAsia"/>
          <w:sz w:val="24"/>
          <w:szCs w:val="24"/>
        </w:rPr>
      </w:pPr>
      <w:r>
        <w:rPr>
          <w:rFonts w:ascii="Mangal" w:hAnsi="Mangal" w:cs="Mangal"/>
          <w:sz w:val="24"/>
          <w:szCs w:val="24"/>
          <w:cs/>
        </w:rPr>
        <w:t>भारत सरकार</w:t>
      </w:r>
    </w:p>
    <w:p w:rsidR="008143A7" w:rsidRDefault="008143A7" w:rsidP="008143A7">
      <w:pPr>
        <w:spacing w:after="0" w:line="240" w:lineRule="auto"/>
        <w:jc w:val="center"/>
        <w:rPr>
          <w:rFonts w:ascii="Mangal" w:hAnsi="Mangal" w:cs="Mangal" w:hint="eastAsia"/>
          <w:sz w:val="24"/>
          <w:szCs w:val="24"/>
        </w:rPr>
      </w:pPr>
      <w:r>
        <w:rPr>
          <w:rFonts w:ascii="Mangal" w:hAnsi="Mangal" w:cs="Mangal"/>
          <w:sz w:val="24"/>
          <w:szCs w:val="24"/>
          <w:cs/>
        </w:rPr>
        <w:t>वित्‍त मंत्रालय</w:t>
      </w:r>
    </w:p>
    <w:p w:rsidR="008143A7" w:rsidRDefault="008143A7" w:rsidP="008143A7">
      <w:pPr>
        <w:spacing w:after="0" w:line="240" w:lineRule="auto"/>
        <w:jc w:val="center"/>
        <w:rPr>
          <w:rFonts w:ascii="Mangal" w:hAnsi="Mangal" w:cs="Mangal" w:hint="eastAsia"/>
          <w:sz w:val="24"/>
          <w:szCs w:val="24"/>
        </w:rPr>
      </w:pPr>
      <w:r>
        <w:rPr>
          <w:rFonts w:ascii="Mangal" w:hAnsi="Mangal" w:cs="Mangal"/>
          <w:sz w:val="24"/>
          <w:szCs w:val="24"/>
          <w:cs/>
        </w:rPr>
        <w:t>आर्थिक कार्य विभाग</w:t>
      </w:r>
    </w:p>
    <w:p w:rsidR="008143A7" w:rsidRDefault="008143A7" w:rsidP="008143A7">
      <w:pPr>
        <w:tabs>
          <w:tab w:val="center" w:pos="4725"/>
          <w:tab w:val="left" w:pos="6837"/>
        </w:tabs>
        <w:spacing w:after="0" w:line="240" w:lineRule="auto"/>
        <w:rPr>
          <w:rFonts w:ascii="Mangal" w:hAnsi="Mangal" w:cs="Mangal" w:hint="eastAsia"/>
          <w:b/>
          <w:bCs/>
          <w:sz w:val="24"/>
          <w:szCs w:val="24"/>
        </w:rPr>
      </w:pPr>
      <w:r>
        <w:rPr>
          <w:rFonts w:ascii="Mangal" w:hAnsi="Mangal" w:cs="Mangal"/>
          <w:b/>
          <w:bCs/>
          <w:sz w:val="24"/>
          <w:szCs w:val="24"/>
          <w:cs/>
        </w:rPr>
        <w:tab/>
        <w:t>राज्‍य सभा</w:t>
      </w:r>
      <w:r>
        <w:rPr>
          <w:rFonts w:ascii="Mangal" w:hAnsi="Mangal" w:cs="Mangal"/>
          <w:b/>
          <w:bCs/>
          <w:sz w:val="24"/>
          <w:szCs w:val="24"/>
          <w:cs/>
        </w:rPr>
        <w:tab/>
      </w:r>
    </w:p>
    <w:p w:rsidR="008143A7" w:rsidRDefault="008143A7" w:rsidP="008143A7">
      <w:pPr>
        <w:spacing w:after="0" w:line="240" w:lineRule="auto"/>
        <w:jc w:val="center"/>
        <w:rPr>
          <w:rFonts w:ascii="Mangal" w:hAnsi="Mangal" w:cs="Mangal" w:hint="eastAsia"/>
          <w:b/>
          <w:bCs/>
          <w:sz w:val="24"/>
          <w:szCs w:val="24"/>
        </w:rPr>
      </w:pPr>
      <w:r>
        <w:rPr>
          <w:rFonts w:ascii="Mangal" w:hAnsi="Mangal" w:cs="Mangal"/>
          <w:b/>
          <w:bCs/>
          <w:sz w:val="24"/>
          <w:szCs w:val="24"/>
          <w:cs/>
        </w:rPr>
        <w:t>अतारांकित प्रश्‍न संख्‍या 223</w:t>
      </w:r>
    </w:p>
    <w:p w:rsidR="008143A7" w:rsidRDefault="008143A7" w:rsidP="008143A7">
      <w:pPr>
        <w:spacing w:after="0" w:line="240" w:lineRule="auto"/>
        <w:jc w:val="center"/>
        <w:rPr>
          <w:rFonts w:ascii="Mangal" w:hAnsi="Mangal" w:cs="Mangal" w:hint="eastAsia"/>
          <w:sz w:val="24"/>
          <w:szCs w:val="24"/>
        </w:rPr>
      </w:pPr>
      <w:r>
        <w:rPr>
          <w:rFonts w:ascii="Mangal" w:hAnsi="Mangal" w:cs="Mangal"/>
          <w:sz w:val="24"/>
          <w:szCs w:val="24"/>
          <w:cs/>
        </w:rPr>
        <w:t>(जिसका उत्‍तर 1 दिसम्‍बर</w:t>
      </w:r>
      <w:r>
        <w:rPr>
          <w:rFonts w:ascii="Mangal" w:hAnsi="Mangal" w:cs="Mangal"/>
          <w:sz w:val="24"/>
          <w:szCs w:val="24"/>
        </w:rPr>
        <w:t>,</w:t>
      </w:r>
      <w:r>
        <w:rPr>
          <w:rFonts w:ascii="Mangal" w:hAnsi="Mangal" w:cs="Mangal"/>
          <w:sz w:val="24"/>
          <w:szCs w:val="24"/>
          <w:cs/>
        </w:rPr>
        <w:t xml:space="preserve"> 2015/10 अग्रहायण</w:t>
      </w:r>
      <w:r>
        <w:rPr>
          <w:rFonts w:ascii="Mangal" w:hAnsi="Mangal" w:cs="Mangal"/>
          <w:sz w:val="24"/>
          <w:szCs w:val="24"/>
        </w:rPr>
        <w:t>,</w:t>
      </w:r>
      <w:r>
        <w:rPr>
          <w:rFonts w:ascii="Mangal" w:hAnsi="Mangal" w:cs="Mangal"/>
          <w:sz w:val="24"/>
          <w:szCs w:val="24"/>
          <w:cs/>
        </w:rPr>
        <w:t xml:space="preserve"> 1937(शक) को दिया जाने वाला है।)</w:t>
      </w:r>
    </w:p>
    <w:p w:rsidR="008143A7" w:rsidRDefault="008143A7" w:rsidP="008143A7">
      <w:pPr>
        <w:spacing w:after="0" w:line="240" w:lineRule="auto"/>
        <w:jc w:val="center"/>
        <w:rPr>
          <w:rFonts w:ascii="Mangal" w:eastAsia="Times New Roman" w:hAnsi="Mangal" w:cs="Mangal"/>
          <w:b/>
          <w:bCs/>
          <w:sz w:val="24"/>
          <w:szCs w:val="24"/>
        </w:rPr>
      </w:pPr>
      <w:r>
        <w:rPr>
          <w:rFonts w:ascii="Mangal" w:eastAsia="Times New Roman" w:hAnsi="Mangal" w:cs="Mangal"/>
          <w:b/>
          <w:bCs/>
          <w:sz w:val="24"/>
          <w:szCs w:val="24"/>
          <w:cs/>
        </w:rPr>
        <w:t>जाली मुद्रा के परिचालन को नियंत्रित किया जाना</w:t>
      </w:r>
    </w:p>
    <w:p w:rsidR="008143A7" w:rsidRDefault="008143A7" w:rsidP="008143A7">
      <w:pPr>
        <w:spacing w:after="0" w:line="240" w:lineRule="auto"/>
        <w:jc w:val="both"/>
        <w:rPr>
          <w:rFonts w:ascii="Mangal" w:eastAsia="Times New Roman" w:hAnsi="Mangal" w:cs="Mangal"/>
          <w:b/>
          <w:bCs/>
          <w:sz w:val="24"/>
          <w:szCs w:val="24"/>
        </w:rPr>
      </w:pPr>
      <w:r>
        <w:rPr>
          <w:rFonts w:ascii="Mangal" w:eastAsia="Times New Roman" w:hAnsi="Mangal" w:cs="Mangal"/>
          <w:b/>
          <w:bCs/>
          <w:sz w:val="24"/>
          <w:szCs w:val="24"/>
        </w:rPr>
        <w:t>223.</w:t>
      </w:r>
      <w:r>
        <w:rPr>
          <w:rFonts w:ascii="Mangal" w:eastAsia="Times New Roman" w:hAnsi="Mangal" w:cs="Mangal"/>
          <w:b/>
          <w:bCs/>
          <w:sz w:val="24"/>
          <w:szCs w:val="24"/>
          <w:cs/>
        </w:rPr>
        <w:t xml:space="preserve"> डा. वी.  मैत्रेयन:</w:t>
      </w:r>
    </w:p>
    <w:p w:rsidR="008143A7" w:rsidRDefault="008143A7" w:rsidP="008143A7">
      <w:pPr>
        <w:spacing w:after="0" w:line="240" w:lineRule="auto"/>
        <w:jc w:val="both"/>
        <w:rPr>
          <w:rFonts w:ascii="Mangal" w:eastAsia="Times New Roman" w:hAnsi="Mangal" w:cs="Mangal"/>
          <w:sz w:val="24"/>
          <w:szCs w:val="24"/>
        </w:rPr>
      </w:pPr>
      <w:r>
        <w:rPr>
          <w:rFonts w:ascii="Mangal" w:eastAsia="Times New Roman" w:hAnsi="Mangal" w:cs="Mangal"/>
          <w:sz w:val="24"/>
          <w:szCs w:val="24"/>
          <w:cs/>
        </w:rPr>
        <w:t xml:space="preserve">क्या </w:t>
      </w:r>
      <w:r>
        <w:rPr>
          <w:rFonts w:ascii="Mangal" w:eastAsia="Times New Roman" w:hAnsi="Mangal" w:cs="Mangal"/>
          <w:b/>
          <w:bCs/>
          <w:sz w:val="24"/>
          <w:szCs w:val="24"/>
          <w:cs/>
        </w:rPr>
        <w:t>वित्त मंत्री</w:t>
      </w:r>
      <w:r>
        <w:rPr>
          <w:rFonts w:ascii="Mangal" w:eastAsia="Times New Roman" w:hAnsi="Mangal" w:cs="Mangal"/>
          <w:sz w:val="24"/>
          <w:szCs w:val="24"/>
          <w:cs/>
        </w:rPr>
        <w:t xml:space="preserve"> यह बताने की कृपा करेंगे कि:</w:t>
      </w:r>
    </w:p>
    <w:p w:rsidR="008143A7" w:rsidRDefault="008143A7" w:rsidP="008143A7">
      <w:pPr>
        <w:spacing w:after="0" w:line="240" w:lineRule="auto"/>
        <w:ind w:left="450" w:hanging="45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sz w:val="24"/>
          <w:szCs w:val="24"/>
          <w:cs/>
        </w:rPr>
        <w:t>क) क्या सरकार के पास देश में आज की तिथि के अनुसार भारतीय रिज़र्व बैंक द्वारा परिचालित वास्तविक मुद्रा के कुल मूल्य की तुलना में देश में परिचालित जाली मुद्रा के कुल मूल्य के संबंध में कोई विशेष आंकड़ा या रिपोर्ट है</w:t>
      </w:r>
      <w:r>
        <w:rPr>
          <w:rFonts w:ascii="Mangal" w:eastAsia="Times New Roman" w:hAnsi="Mangal" w:cs="Mangal"/>
          <w:sz w:val="24"/>
          <w:szCs w:val="24"/>
        </w:rPr>
        <w:t>;</w:t>
      </w:r>
    </w:p>
    <w:p w:rsidR="008143A7" w:rsidRDefault="008143A7" w:rsidP="008143A7">
      <w:pPr>
        <w:spacing w:after="0" w:line="240" w:lineRule="auto"/>
        <w:ind w:left="450" w:hanging="45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sz w:val="24"/>
          <w:szCs w:val="24"/>
          <w:cs/>
        </w:rPr>
        <w:t>ख) यदि हां</w:t>
      </w:r>
      <w:r>
        <w:rPr>
          <w:rFonts w:ascii="Mangal" w:eastAsia="Times New Roman" w:hAnsi="Mangal" w:cs="Mangal"/>
          <w:sz w:val="24"/>
          <w:szCs w:val="24"/>
        </w:rPr>
        <w:t xml:space="preserve">, </w:t>
      </w:r>
      <w:r>
        <w:rPr>
          <w:rFonts w:ascii="Mangal" w:eastAsia="Times New Roman" w:hAnsi="Mangal" w:cs="Mangal"/>
          <w:sz w:val="24"/>
          <w:szCs w:val="24"/>
          <w:cs/>
        </w:rPr>
        <w:t>तो तत्संबंधी ब्यौरा क्या है और विगत तीन वर्षों के दौरान मुद्रित मुद्रा का वर्ष-वार एवं मूल्यवर्ग-वार मूल्य क्या है</w:t>
      </w:r>
      <w:r>
        <w:rPr>
          <w:rFonts w:ascii="Mangal" w:eastAsia="Times New Roman" w:hAnsi="Mangal" w:cs="Mangal"/>
          <w:sz w:val="24"/>
          <w:szCs w:val="24"/>
        </w:rPr>
        <w:t>;</w:t>
      </w:r>
    </w:p>
    <w:p w:rsidR="008143A7" w:rsidRDefault="008143A7" w:rsidP="008143A7">
      <w:pPr>
        <w:spacing w:after="0" w:line="240" w:lineRule="auto"/>
        <w:ind w:left="450" w:hanging="45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sz w:val="24"/>
          <w:szCs w:val="24"/>
          <w:cs/>
        </w:rPr>
        <w:t>ग) क्या सरकार के पास पर्याप्त इलेक्ट्रॉनिक सुरक्षा/बारकोड पहचान वाली प्लास्टिक मुद्रा को लागू करने जैसी कोई नवीन पद्धति है</w:t>
      </w:r>
      <w:r>
        <w:rPr>
          <w:rFonts w:ascii="Mangal" w:eastAsia="Times New Roman" w:hAnsi="Mangal" w:cs="Mangal"/>
          <w:sz w:val="24"/>
          <w:szCs w:val="24"/>
        </w:rPr>
        <w:t xml:space="preserve">; </w:t>
      </w:r>
      <w:r>
        <w:rPr>
          <w:rFonts w:ascii="Mangal" w:eastAsia="Times New Roman" w:hAnsi="Mangal" w:cs="Mangal"/>
          <w:sz w:val="24"/>
          <w:szCs w:val="24"/>
          <w:cs/>
        </w:rPr>
        <w:t>और</w:t>
      </w:r>
    </w:p>
    <w:p w:rsidR="008143A7" w:rsidRDefault="008143A7" w:rsidP="008143A7">
      <w:pPr>
        <w:spacing w:after="0" w:line="240" w:lineRule="auto"/>
        <w:ind w:left="450" w:hanging="45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sz w:val="24"/>
          <w:szCs w:val="24"/>
          <w:cs/>
        </w:rPr>
        <w:t>घ) सरकार द्वारा देश में परिचालित जाली मुद्रा को रोकने एवं नियंत्रित करने के लिए क्या उपाय किए गए हैं</w:t>
      </w:r>
      <w:r>
        <w:rPr>
          <w:rFonts w:ascii="Mangal" w:eastAsia="Times New Roman" w:hAnsi="Mangal" w:cs="Mangal"/>
          <w:sz w:val="24"/>
          <w:szCs w:val="24"/>
        </w:rPr>
        <w:t>?</w:t>
      </w:r>
    </w:p>
    <w:p w:rsidR="008143A7" w:rsidRDefault="008143A7" w:rsidP="008143A7">
      <w:pPr>
        <w:spacing w:after="0" w:line="240" w:lineRule="auto"/>
        <w:jc w:val="both"/>
        <w:rPr>
          <w:rFonts w:ascii="Mangal" w:hAnsi="Mangal" w:cs="Mangal" w:hint="eastAsia"/>
          <w:sz w:val="24"/>
          <w:szCs w:val="24"/>
        </w:rPr>
      </w:pPr>
    </w:p>
    <w:p w:rsidR="008143A7" w:rsidRDefault="008143A7" w:rsidP="008143A7">
      <w:pPr>
        <w:spacing w:after="0" w:line="240" w:lineRule="auto"/>
        <w:jc w:val="center"/>
        <w:rPr>
          <w:rFonts w:ascii="Mangal" w:hAnsi="Mangal" w:cs="Mangal" w:hint="eastAsia"/>
          <w:b/>
          <w:bCs/>
          <w:sz w:val="24"/>
          <w:szCs w:val="24"/>
        </w:rPr>
      </w:pPr>
      <w:r>
        <w:rPr>
          <w:rFonts w:ascii="Mangal" w:hAnsi="Mangal" w:cs="Mangal"/>
          <w:b/>
          <w:bCs/>
          <w:sz w:val="24"/>
          <w:szCs w:val="24"/>
          <w:cs/>
        </w:rPr>
        <w:t>उत्‍तर</w:t>
      </w:r>
    </w:p>
    <w:p w:rsidR="008143A7" w:rsidRDefault="008143A7" w:rsidP="008143A7">
      <w:pPr>
        <w:jc w:val="center"/>
        <w:rPr>
          <w:rFonts w:ascii="Mangal" w:hAnsi="Mangal" w:cs="Mangal" w:hint="eastAsia"/>
          <w:b/>
          <w:bCs/>
          <w:sz w:val="24"/>
          <w:szCs w:val="24"/>
        </w:rPr>
      </w:pPr>
      <w:r>
        <w:rPr>
          <w:rFonts w:ascii="Mangal" w:hAnsi="Mangal" w:cs="Mangal"/>
          <w:b/>
          <w:bCs/>
          <w:sz w:val="24"/>
          <w:szCs w:val="24"/>
          <w:cs/>
        </w:rPr>
        <w:t>वित्‍त मंत्रालय में राज्‍य मंत्री (श्री जयंत सिन्‍हा)</w:t>
      </w:r>
    </w:p>
    <w:p w:rsidR="008143A7" w:rsidRDefault="008143A7" w:rsidP="008143A7">
      <w:pPr>
        <w:spacing w:after="0" w:line="240" w:lineRule="auto"/>
        <w:jc w:val="both"/>
        <w:rPr>
          <w:rFonts w:ascii="Mangal" w:hAnsi="Mangal" w:cs="Mangal" w:hint="eastAsia"/>
          <w:sz w:val="24"/>
          <w:szCs w:val="24"/>
        </w:rPr>
      </w:pPr>
      <w:r>
        <w:rPr>
          <w:rFonts w:ascii="Mangal" w:hAnsi="Mangal" w:cs="Mangal"/>
          <w:b/>
          <w:bCs/>
          <w:sz w:val="24"/>
          <w:szCs w:val="24"/>
          <w:cs/>
        </w:rPr>
        <w:t>(क):</w:t>
      </w:r>
      <w:r>
        <w:rPr>
          <w:rFonts w:ascii="Mangal" w:hAnsi="Mangal" w:cs="Mangal"/>
          <w:b/>
          <w:bCs/>
          <w:sz w:val="24"/>
          <w:szCs w:val="24"/>
          <w:cs/>
        </w:rPr>
        <w:tab/>
      </w:r>
      <w:r>
        <w:rPr>
          <w:rFonts w:ascii="Mangal" w:hAnsi="Mangal" w:cs="Mangal"/>
          <w:sz w:val="24"/>
          <w:szCs w:val="24"/>
          <w:cs/>
        </w:rPr>
        <w:t xml:space="preserve">पिछले तीन वर्षों में देश में परिचालित नोटों के मूल्‍य तथा बरामद और जब्‍त किए गए जाली नोटों का ब्‍यौरा निम्‍नानुसार है: </w:t>
      </w:r>
    </w:p>
    <w:p w:rsidR="008143A7" w:rsidRDefault="008143A7" w:rsidP="008143A7">
      <w:pPr>
        <w:spacing w:after="0" w:line="240" w:lineRule="auto"/>
        <w:jc w:val="both"/>
        <w:rPr>
          <w:rFonts w:ascii="Mangal" w:hAnsi="Mangal" w:cs="Mangal" w:hint="eastAsia"/>
          <w:sz w:val="24"/>
          <w:szCs w:val="24"/>
        </w:rPr>
      </w:pPr>
    </w:p>
    <w:tbl>
      <w:tblPr>
        <w:tblStyle w:val="TableGrid"/>
        <w:tblW w:w="0" w:type="auto"/>
        <w:tblInd w:w="288" w:type="dxa"/>
        <w:tblLayout w:type="fixed"/>
        <w:tblLook w:val="04A0" w:firstRow="1" w:lastRow="0" w:firstColumn="1" w:lastColumn="0" w:noHBand="0" w:noVBand="1"/>
      </w:tblPr>
      <w:tblGrid>
        <w:gridCol w:w="1309"/>
        <w:gridCol w:w="3191"/>
        <w:gridCol w:w="2250"/>
        <w:gridCol w:w="2430"/>
      </w:tblGrid>
      <w:tr w:rsidR="008143A7" w:rsidTr="00BD268B">
        <w:trPr>
          <w:trHeight w:val="270"/>
        </w:trPr>
        <w:tc>
          <w:tcPr>
            <w:tcW w:w="1309" w:type="dxa"/>
            <w:vMerge w:val="restart"/>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 xml:space="preserve">वर्ष </w:t>
            </w:r>
          </w:p>
        </w:tc>
        <w:tc>
          <w:tcPr>
            <w:tcW w:w="3191" w:type="dxa"/>
            <w:vMerge w:val="restart"/>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परिचालित नोटों का मूल्‍य</w:t>
            </w:r>
          </w:p>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w:t>
            </w:r>
            <w:r>
              <w:rPr>
                <w:rFonts w:ascii="Mangal" w:hAnsi="Mangal" w:cs="Mangal"/>
                <w:sz w:val="24"/>
                <w:szCs w:val="24"/>
                <w:cs/>
              </w:rPr>
              <w:t xml:space="preserve">बिलियन </w:t>
            </w:r>
            <w:r>
              <w:rPr>
                <w:rFonts w:ascii="Mangal" w:hAnsi="Mangal" w:cs="Mangal"/>
                <w:noProof/>
                <w:sz w:val="24"/>
                <w:szCs w:val="24"/>
                <w:lang w:val="en-IN" w:eastAsia="zh-TW" w:bidi="ar-SA"/>
              </w:rPr>
              <w:drawing>
                <wp:inline distT="0" distB="0" distL="0" distR="0" wp14:anchorId="27B44BAC" wp14:editId="4AC7C480">
                  <wp:extent cx="126365" cy="96520"/>
                  <wp:effectExtent l="0" t="0" r="6985" b="0"/>
                  <wp:docPr id="5" name="Picture 5" descr="bhi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ish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 cy="96520"/>
                          </a:xfrm>
                          <a:prstGeom prst="rect">
                            <a:avLst/>
                          </a:prstGeom>
                          <a:noFill/>
                          <a:ln>
                            <a:noFill/>
                          </a:ln>
                        </pic:spPr>
                      </pic:pic>
                    </a:graphicData>
                  </a:graphic>
                </wp:inline>
              </w:drawing>
            </w:r>
            <w:r>
              <w:rPr>
                <w:rFonts w:ascii="Arial" w:hAnsi="Arial" w:cs="Arial"/>
                <w:sz w:val="24"/>
                <w:szCs w:val="24"/>
                <w:lang w:bidi="ar-SA"/>
              </w:rPr>
              <w:t xml:space="preserve">) </w:t>
            </w:r>
          </w:p>
        </w:tc>
        <w:tc>
          <w:tcPr>
            <w:tcW w:w="4680" w:type="dxa"/>
            <w:gridSpan w:val="2"/>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 xml:space="preserve">जाली नोटों का मूल्‍य </w:t>
            </w:r>
            <w:r>
              <w:rPr>
                <w:rFonts w:ascii="Arial" w:hAnsi="Arial" w:cs="Arial"/>
                <w:sz w:val="24"/>
                <w:szCs w:val="24"/>
                <w:lang w:bidi="ar-SA"/>
              </w:rPr>
              <w:t xml:space="preserve">                              (</w:t>
            </w:r>
            <w:r>
              <w:rPr>
                <w:rFonts w:ascii="Mangal" w:hAnsi="Mangal" w:cs="Mangal"/>
                <w:sz w:val="24"/>
                <w:szCs w:val="24"/>
                <w:cs/>
              </w:rPr>
              <w:t xml:space="preserve">बिलियन </w:t>
            </w:r>
            <w:r>
              <w:rPr>
                <w:rFonts w:ascii="Mangal" w:hAnsi="Mangal" w:cs="Mangal"/>
                <w:noProof/>
                <w:sz w:val="24"/>
                <w:szCs w:val="24"/>
                <w:lang w:val="en-IN" w:eastAsia="zh-TW" w:bidi="ar-SA"/>
              </w:rPr>
              <w:drawing>
                <wp:inline distT="0" distB="0" distL="0" distR="0" wp14:anchorId="6CCA331F" wp14:editId="24181730">
                  <wp:extent cx="126365" cy="96520"/>
                  <wp:effectExtent l="0" t="0" r="6985" b="0"/>
                  <wp:docPr id="4" name="Picture 4" descr="bhi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ish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 cy="96520"/>
                          </a:xfrm>
                          <a:prstGeom prst="rect">
                            <a:avLst/>
                          </a:prstGeom>
                          <a:noFill/>
                          <a:ln>
                            <a:noFill/>
                          </a:ln>
                        </pic:spPr>
                      </pic:pic>
                    </a:graphicData>
                  </a:graphic>
                </wp:inline>
              </w:drawing>
            </w:r>
            <w:r>
              <w:rPr>
                <w:rFonts w:ascii="Arial" w:hAnsi="Arial" w:cs="Arial"/>
                <w:sz w:val="24"/>
                <w:szCs w:val="24"/>
                <w:lang w:bidi="ar-SA"/>
              </w:rPr>
              <w:t>)</w:t>
            </w:r>
          </w:p>
        </w:tc>
      </w:tr>
      <w:tr w:rsidR="008143A7" w:rsidTr="00BD268B">
        <w:trPr>
          <w:trHeight w:val="270"/>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8143A7" w:rsidRDefault="008143A7" w:rsidP="00BD268B">
            <w:pPr>
              <w:spacing w:after="0" w:line="240" w:lineRule="auto"/>
              <w:rPr>
                <w:rFonts w:ascii="Arial" w:hAnsi="Arial" w:cs="Arial"/>
                <w:sz w:val="24"/>
                <w:szCs w:val="24"/>
                <w:lang w:bidi="ar-SA"/>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8143A7" w:rsidRDefault="008143A7" w:rsidP="00BD268B">
            <w:pPr>
              <w:spacing w:after="0" w:line="240" w:lineRule="auto"/>
              <w:rPr>
                <w:rFonts w:ascii="Arial" w:hAnsi="Arial" w:cs="Arial"/>
                <w:sz w:val="24"/>
                <w:szCs w:val="24"/>
                <w:lang w:bidi="ar-SA"/>
              </w:rPr>
            </w:pPr>
          </w:p>
        </w:tc>
        <w:tc>
          <w:tcPr>
            <w:tcW w:w="225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बरामद</w:t>
            </w:r>
            <w:r>
              <w:rPr>
                <w:rFonts w:ascii="Arial" w:hAnsi="Arial" w:cs="Arial"/>
                <w:sz w:val="24"/>
                <w:szCs w:val="24"/>
                <w:lang w:bidi="ar-SA"/>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जब्‍त</w:t>
            </w:r>
            <w:r>
              <w:rPr>
                <w:rFonts w:ascii="Arial" w:hAnsi="Arial" w:cs="Arial"/>
                <w:sz w:val="24"/>
                <w:szCs w:val="24"/>
                <w:lang w:bidi="ar-SA"/>
              </w:rPr>
              <w:t xml:space="preserve">             </w:t>
            </w:r>
          </w:p>
        </w:tc>
      </w:tr>
      <w:tr w:rsidR="008143A7" w:rsidTr="00BD268B">
        <w:tc>
          <w:tcPr>
            <w:tcW w:w="130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2012</w:t>
            </w:r>
          </w:p>
        </w:tc>
        <w:tc>
          <w:tcPr>
            <w:tcW w:w="319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11,253</w:t>
            </w:r>
          </w:p>
        </w:tc>
        <w:tc>
          <w:tcPr>
            <w:tcW w:w="225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0.2485</w:t>
            </w:r>
          </w:p>
        </w:tc>
        <w:tc>
          <w:tcPr>
            <w:tcW w:w="24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color w:val="FF0000"/>
                <w:sz w:val="24"/>
                <w:szCs w:val="24"/>
                <w:lang w:bidi="ar-SA"/>
              </w:rPr>
            </w:pPr>
            <w:r>
              <w:rPr>
                <w:rFonts w:ascii="Arial" w:hAnsi="Arial" w:cs="Arial"/>
                <w:sz w:val="24"/>
                <w:szCs w:val="24"/>
                <w:lang w:bidi="ar-SA"/>
              </w:rPr>
              <w:t>0.2902</w:t>
            </w:r>
          </w:p>
        </w:tc>
      </w:tr>
      <w:tr w:rsidR="008143A7" w:rsidTr="00BD268B">
        <w:trPr>
          <w:trHeight w:val="248"/>
        </w:trPr>
        <w:tc>
          <w:tcPr>
            <w:tcW w:w="130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2013</w:t>
            </w:r>
          </w:p>
        </w:tc>
        <w:tc>
          <w:tcPr>
            <w:tcW w:w="319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12,468</w:t>
            </w:r>
          </w:p>
        </w:tc>
        <w:tc>
          <w:tcPr>
            <w:tcW w:w="225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0.2446</w:t>
            </w:r>
          </w:p>
        </w:tc>
        <w:tc>
          <w:tcPr>
            <w:tcW w:w="24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color w:val="FF0000"/>
                <w:sz w:val="24"/>
                <w:szCs w:val="24"/>
                <w:lang w:bidi="ar-SA"/>
              </w:rPr>
            </w:pPr>
            <w:r>
              <w:rPr>
                <w:rFonts w:ascii="Arial" w:hAnsi="Arial" w:cs="Arial"/>
                <w:sz w:val="24"/>
                <w:szCs w:val="24"/>
                <w:lang w:bidi="ar-SA"/>
              </w:rPr>
              <w:t>0.1845</w:t>
            </w:r>
          </w:p>
        </w:tc>
      </w:tr>
      <w:tr w:rsidR="008143A7" w:rsidTr="00BD268B">
        <w:tc>
          <w:tcPr>
            <w:tcW w:w="130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2014</w:t>
            </w:r>
          </w:p>
        </w:tc>
        <w:tc>
          <w:tcPr>
            <w:tcW w:w="319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13,632</w:t>
            </w:r>
          </w:p>
        </w:tc>
        <w:tc>
          <w:tcPr>
            <w:tcW w:w="225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0.2828</w:t>
            </w:r>
          </w:p>
        </w:tc>
        <w:tc>
          <w:tcPr>
            <w:tcW w:w="24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color w:val="FF0000"/>
                <w:sz w:val="24"/>
                <w:szCs w:val="24"/>
                <w:lang w:bidi="ar-SA"/>
              </w:rPr>
            </w:pPr>
            <w:r>
              <w:rPr>
                <w:rFonts w:ascii="Arial" w:hAnsi="Arial" w:cs="Arial"/>
                <w:sz w:val="24"/>
                <w:szCs w:val="24"/>
                <w:lang w:bidi="ar-SA"/>
              </w:rPr>
              <w:t>0.1230</w:t>
            </w:r>
          </w:p>
        </w:tc>
      </w:tr>
    </w:tbl>
    <w:p w:rsidR="008143A7" w:rsidRDefault="008143A7" w:rsidP="008143A7">
      <w:pPr>
        <w:spacing w:after="0" w:line="240" w:lineRule="auto"/>
        <w:jc w:val="both"/>
        <w:rPr>
          <w:rFonts w:ascii="Mangal" w:hAnsi="Mangal" w:cs="Mangal" w:hint="eastAsia"/>
          <w:sz w:val="24"/>
          <w:szCs w:val="24"/>
        </w:rPr>
      </w:pPr>
    </w:p>
    <w:p w:rsidR="008143A7" w:rsidRDefault="008143A7" w:rsidP="008143A7">
      <w:pPr>
        <w:spacing w:after="0" w:line="240" w:lineRule="auto"/>
        <w:jc w:val="both"/>
        <w:rPr>
          <w:rFonts w:ascii="Mangal" w:hAnsi="Mangal" w:cs="Mangal" w:hint="eastAsia"/>
          <w:sz w:val="24"/>
          <w:szCs w:val="24"/>
        </w:rPr>
      </w:pPr>
      <w:r>
        <w:rPr>
          <w:rFonts w:ascii="Mangal" w:hAnsi="Mangal" w:cs="Mangal"/>
          <w:b/>
          <w:bCs/>
          <w:sz w:val="24"/>
          <w:szCs w:val="24"/>
          <w:cs/>
        </w:rPr>
        <w:t>(ख):</w:t>
      </w:r>
      <w:r>
        <w:rPr>
          <w:rFonts w:ascii="Mangal" w:hAnsi="Mangal" w:cs="Mangal"/>
          <w:sz w:val="24"/>
          <w:szCs w:val="24"/>
          <w:cs/>
        </w:rPr>
        <w:tab/>
        <w:t xml:space="preserve">पिछले तीन वर्षों के दौरान भारतीय रिजर्व बैंक को आपूरित बैंक नोटों की मात्रा और मूल्‍यवर्गवार मूल्‍य का ब्‍यौरा निम्‍नानुसार है: </w:t>
      </w:r>
    </w:p>
    <w:p w:rsidR="008143A7" w:rsidRDefault="008143A7" w:rsidP="008143A7">
      <w:pPr>
        <w:spacing w:after="0" w:line="240" w:lineRule="auto"/>
        <w:jc w:val="both"/>
        <w:rPr>
          <w:rFonts w:ascii="Mangal" w:hAnsi="Mangal" w:cs="Mangal" w:hint="eastAsia"/>
          <w:sz w:val="24"/>
          <w:szCs w:val="24"/>
        </w:rPr>
      </w:pPr>
    </w:p>
    <w:p w:rsidR="008143A7" w:rsidRDefault="008143A7" w:rsidP="008143A7">
      <w:pPr>
        <w:spacing w:after="0" w:line="240" w:lineRule="auto"/>
        <w:jc w:val="both"/>
        <w:rPr>
          <w:rFonts w:ascii="Mangal" w:hAnsi="Mangal" w:cs="Mangal" w:hint="eastAsia"/>
          <w:sz w:val="24"/>
          <w:szCs w:val="24"/>
        </w:rPr>
      </w:pPr>
    </w:p>
    <w:p w:rsidR="008143A7" w:rsidRDefault="008143A7" w:rsidP="008143A7">
      <w:pPr>
        <w:spacing w:after="0" w:line="240" w:lineRule="auto"/>
        <w:jc w:val="both"/>
        <w:rPr>
          <w:rFonts w:ascii="Mangal" w:hAnsi="Mangal" w:cs="Mangal" w:hint="eastAsia"/>
          <w:sz w:val="24"/>
          <w:szCs w:val="24"/>
        </w:rPr>
      </w:pPr>
    </w:p>
    <w:p w:rsidR="008143A7" w:rsidRDefault="008143A7" w:rsidP="008143A7">
      <w:pPr>
        <w:spacing w:after="0" w:line="240" w:lineRule="auto"/>
        <w:jc w:val="both"/>
        <w:rPr>
          <w:rFonts w:ascii="Mangal" w:hAnsi="Mangal" w:cs="Mangal" w:hint="eastAsia"/>
          <w:sz w:val="24"/>
          <w:szCs w:val="24"/>
        </w:rPr>
      </w:pPr>
    </w:p>
    <w:p w:rsidR="008143A7" w:rsidRDefault="008143A7" w:rsidP="008143A7">
      <w:pPr>
        <w:spacing w:after="0" w:line="240" w:lineRule="auto"/>
        <w:jc w:val="both"/>
        <w:rPr>
          <w:rFonts w:ascii="Mangal" w:hAnsi="Mangal" w:cs="Mangal" w:hint="eastAsia"/>
          <w:sz w:val="24"/>
          <w:szCs w:val="24"/>
        </w:rPr>
      </w:pPr>
    </w:p>
    <w:tbl>
      <w:tblPr>
        <w:tblStyle w:val="TableGrid"/>
        <w:tblW w:w="9975" w:type="dxa"/>
        <w:tblInd w:w="108" w:type="dxa"/>
        <w:tblLayout w:type="fixed"/>
        <w:tblLook w:val="04A0" w:firstRow="1" w:lastRow="0" w:firstColumn="1" w:lastColumn="0" w:noHBand="0" w:noVBand="1"/>
      </w:tblPr>
      <w:tblGrid>
        <w:gridCol w:w="1129"/>
        <w:gridCol w:w="1120"/>
        <w:gridCol w:w="1529"/>
        <w:gridCol w:w="1169"/>
        <w:gridCol w:w="1619"/>
        <w:gridCol w:w="1520"/>
        <w:gridCol w:w="1889"/>
      </w:tblGrid>
      <w:tr w:rsidR="008143A7" w:rsidTr="00BD268B">
        <w:tc>
          <w:tcPr>
            <w:tcW w:w="1129" w:type="dxa"/>
            <w:vMerge w:val="restart"/>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 xml:space="preserve">मूल्‍यवर्ग </w:t>
            </w:r>
          </w:p>
        </w:tc>
        <w:tc>
          <w:tcPr>
            <w:tcW w:w="2651" w:type="dxa"/>
            <w:gridSpan w:val="2"/>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2012-13</w:t>
            </w:r>
          </w:p>
        </w:tc>
        <w:tc>
          <w:tcPr>
            <w:tcW w:w="2790" w:type="dxa"/>
            <w:gridSpan w:val="2"/>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2013-14</w:t>
            </w:r>
          </w:p>
        </w:tc>
        <w:tc>
          <w:tcPr>
            <w:tcW w:w="3411" w:type="dxa"/>
            <w:gridSpan w:val="2"/>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2014-15</w:t>
            </w:r>
          </w:p>
        </w:tc>
      </w:tr>
      <w:tr w:rsidR="008143A7" w:rsidTr="00BD268B">
        <w:tc>
          <w:tcPr>
            <w:tcW w:w="1129" w:type="dxa"/>
            <w:vMerge/>
            <w:tcBorders>
              <w:top w:val="single" w:sz="4" w:space="0" w:color="auto"/>
              <w:left w:val="single" w:sz="4" w:space="0" w:color="auto"/>
              <w:bottom w:val="single" w:sz="4" w:space="0" w:color="auto"/>
              <w:right w:val="single" w:sz="4" w:space="0" w:color="auto"/>
            </w:tcBorders>
            <w:vAlign w:val="center"/>
            <w:hideMark/>
          </w:tcPr>
          <w:p w:rsidR="008143A7" w:rsidRDefault="008143A7" w:rsidP="00BD268B">
            <w:pPr>
              <w:spacing w:after="0" w:line="240" w:lineRule="auto"/>
              <w:rPr>
                <w:rFonts w:ascii="Arial" w:hAnsi="Arial" w:cs="Arial"/>
                <w:sz w:val="24"/>
                <w:szCs w:val="24"/>
                <w:lang w:bidi="ar-SA"/>
              </w:rPr>
            </w:pP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संख्‍या मिलियन अदद में</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 xml:space="preserve">मूल्‍य (बिलियन </w:t>
            </w:r>
            <w:r>
              <w:rPr>
                <w:rFonts w:ascii="Mangal" w:hAnsi="Mangal" w:cs="Mangal"/>
                <w:noProof/>
                <w:sz w:val="24"/>
                <w:szCs w:val="24"/>
                <w:lang w:val="en-IN" w:eastAsia="zh-TW" w:bidi="ar-SA"/>
              </w:rPr>
              <w:drawing>
                <wp:inline distT="0" distB="0" distL="0" distR="0" wp14:anchorId="4B3E47B5" wp14:editId="2F51B83B">
                  <wp:extent cx="126365" cy="96520"/>
                  <wp:effectExtent l="0" t="0" r="6985" b="0"/>
                  <wp:docPr id="3" name="Picture 3" descr="bhi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ish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 cy="96520"/>
                          </a:xfrm>
                          <a:prstGeom prst="rect">
                            <a:avLst/>
                          </a:prstGeom>
                          <a:noFill/>
                          <a:ln>
                            <a:noFill/>
                          </a:ln>
                        </pic:spPr>
                      </pic:pic>
                    </a:graphicData>
                  </a:graphic>
                </wp:inline>
              </w:drawing>
            </w:r>
            <w:r>
              <w:rPr>
                <w:rFonts w:ascii="Mangal" w:hAnsi="Mangal" w:cs="Mangal"/>
                <w:sz w:val="24"/>
                <w:szCs w:val="24"/>
                <w:cs/>
              </w:rPr>
              <w:t>)</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संख्‍या मिलियन अदद में</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 xml:space="preserve">मूल्‍य (बिलियन </w:t>
            </w:r>
            <w:r>
              <w:rPr>
                <w:rFonts w:ascii="Mangal" w:hAnsi="Mangal" w:cs="Mangal"/>
                <w:noProof/>
                <w:sz w:val="24"/>
                <w:szCs w:val="24"/>
                <w:lang w:val="en-IN" w:eastAsia="zh-TW" w:bidi="ar-SA"/>
              </w:rPr>
              <w:drawing>
                <wp:inline distT="0" distB="0" distL="0" distR="0" wp14:anchorId="6D15823A" wp14:editId="6D31E041">
                  <wp:extent cx="126365" cy="96520"/>
                  <wp:effectExtent l="0" t="0" r="6985" b="0"/>
                  <wp:docPr id="2" name="Picture 2" descr="bhi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ish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 cy="96520"/>
                          </a:xfrm>
                          <a:prstGeom prst="rect">
                            <a:avLst/>
                          </a:prstGeom>
                          <a:noFill/>
                          <a:ln>
                            <a:noFill/>
                          </a:ln>
                        </pic:spPr>
                      </pic:pic>
                    </a:graphicData>
                  </a:graphic>
                </wp:inline>
              </w:drawing>
            </w:r>
            <w:r>
              <w:rPr>
                <w:rFonts w:ascii="Mangal" w:hAnsi="Mangal" w:cs="Mangal"/>
                <w:sz w:val="24"/>
                <w:szCs w:val="24"/>
                <w:cs/>
              </w:rPr>
              <w:t>)</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Mangal" w:hAnsi="Mangal" w:cs="Mangal"/>
                <w:sz w:val="24"/>
                <w:szCs w:val="24"/>
              </w:rPr>
            </w:pPr>
            <w:r>
              <w:rPr>
                <w:rFonts w:ascii="Mangal" w:hAnsi="Mangal" w:cs="Mangal"/>
                <w:sz w:val="24"/>
                <w:szCs w:val="24"/>
                <w:cs/>
              </w:rPr>
              <w:t xml:space="preserve">संख्‍या </w:t>
            </w:r>
          </w:p>
          <w:p w:rsidR="008143A7" w:rsidRDefault="008143A7" w:rsidP="00BD268B">
            <w:pPr>
              <w:spacing w:after="0" w:line="240" w:lineRule="auto"/>
              <w:jc w:val="center"/>
              <w:rPr>
                <w:rFonts w:ascii="Mangal" w:hAnsi="Mangal" w:cs="Mangal"/>
                <w:sz w:val="24"/>
                <w:szCs w:val="24"/>
              </w:rPr>
            </w:pPr>
            <w:r>
              <w:rPr>
                <w:rFonts w:ascii="Mangal" w:hAnsi="Mangal" w:cs="Mangal"/>
                <w:sz w:val="24"/>
                <w:szCs w:val="24"/>
                <w:cs/>
              </w:rPr>
              <w:t>मिलियन</w:t>
            </w:r>
          </w:p>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अदद में</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Mangal" w:hAnsi="Mangal" w:cs="Mangal"/>
                <w:sz w:val="24"/>
                <w:szCs w:val="24"/>
              </w:rPr>
            </w:pPr>
            <w:r>
              <w:rPr>
                <w:rFonts w:ascii="Mangal" w:hAnsi="Mangal" w:cs="Mangal"/>
                <w:sz w:val="24"/>
                <w:szCs w:val="24"/>
                <w:cs/>
              </w:rPr>
              <w:t>मूल्‍य</w:t>
            </w:r>
          </w:p>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 xml:space="preserve">(बिलियन </w:t>
            </w:r>
            <w:r>
              <w:rPr>
                <w:rFonts w:ascii="Mangal" w:hAnsi="Mangal" w:cs="Mangal"/>
                <w:noProof/>
                <w:sz w:val="24"/>
                <w:szCs w:val="24"/>
                <w:lang w:val="en-IN" w:eastAsia="zh-TW" w:bidi="ar-SA"/>
              </w:rPr>
              <w:drawing>
                <wp:inline distT="0" distB="0" distL="0" distR="0" wp14:anchorId="2D75211D" wp14:editId="018426FD">
                  <wp:extent cx="126365" cy="96520"/>
                  <wp:effectExtent l="0" t="0" r="6985" b="0"/>
                  <wp:docPr id="1" name="Picture 1" descr="bhis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ishm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 cy="96520"/>
                          </a:xfrm>
                          <a:prstGeom prst="rect">
                            <a:avLst/>
                          </a:prstGeom>
                          <a:noFill/>
                          <a:ln>
                            <a:noFill/>
                          </a:ln>
                        </pic:spPr>
                      </pic:pic>
                    </a:graphicData>
                  </a:graphic>
                </wp:inline>
              </w:drawing>
            </w:r>
            <w:r>
              <w:rPr>
                <w:rFonts w:ascii="Mangal" w:hAnsi="Mangal" w:cs="Mangal"/>
                <w:sz w:val="24"/>
                <w:szCs w:val="24"/>
                <w:cs/>
              </w:rPr>
              <w:t>)</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10</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5506</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550.60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9467</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946.70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9417</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941.70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1154</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230.80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935</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187.00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1086</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217.20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50</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1626</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813.00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1174</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587.00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1615</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807.50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100</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6675</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6675.00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5131</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5131.00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5464</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5464.00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500</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3002</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15010.00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3393</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16965.00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5018</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25090.00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1000</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1141</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11410.00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818</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8180.00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1052</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10520.00</w:t>
            </w:r>
          </w:p>
        </w:tc>
      </w:tr>
      <w:tr w:rsidR="008143A7" w:rsidTr="00BD268B">
        <w:tc>
          <w:tcPr>
            <w:tcW w:w="1129"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Mangal" w:hAnsi="Mangal" w:cs="Mangal"/>
                <w:sz w:val="24"/>
                <w:szCs w:val="24"/>
                <w:cs/>
              </w:rPr>
              <w:t>योग</w:t>
            </w:r>
          </w:p>
        </w:tc>
        <w:tc>
          <w:tcPr>
            <w:tcW w:w="11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19103</w:t>
            </w:r>
          </w:p>
        </w:tc>
        <w:tc>
          <w:tcPr>
            <w:tcW w:w="153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34689.40</w:t>
            </w:r>
          </w:p>
        </w:tc>
        <w:tc>
          <w:tcPr>
            <w:tcW w:w="117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20,918</w:t>
            </w:r>
          </w:p>
        </w:tc>
        <w:tc>
          <w:tcPr>
            <w:tcW w:w="162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31996.70</w:t>
            </w:r>
          </w:p>
        </w:tc>
        <w:tc>
          <w:tcPr>
            <w:tcW w:w="1521"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center"/>
              <w:rPr>
                <w:rFonts w:ascii="Arial" w:hAnsi="Arial" w:cs="Arial"/>
                <w:sz w:val="24"/>
                <w:szCs w:val="24"/>
                <w:lang w:bidi="ar-SA"/>
              </w:rPr>
            </w:pPr>
            <w:r>
              <w:rPr>
                <w:rFonts w:ascii="Arial" w:hAnsi="Arial" w:cs="Arial"/>
                <w:sz w:val="24"/>
                <w:szCs w:val="24"/>
                <w:lang w:bidi="ar-SA"/>
              </w:rPr>
              <w:t>23,652</w:t>
            </w:r>
          </w:p>
        </w:tc>
        <w:tc>
          <w:tcPr>
            <w:tcW w:w="1890" w:type="dxa"/>
            <w:tcBorders>
              <w:top w:val="single" w:sz="4" w:space="0" w:color="auto"/>
              <w:left w:val="single" w:sz="4" w:space="0" w:color="auto"/>
              <w:bottom w:val="single" w:sz="4" w:space="0" w:color="auto"/>
              <w:right w:val="single" w:sz="4" w:space="0" w:color="auto"/>
            </w:tcBorders>
            <w:hideMark/>
          </w:tcPr>
          <w:p w:rsidR="008143A7" w:rsidRDefault="008143A7" w:rsidP="00BD268B">
            <w:pPr>
              <w:spacing w:after="0" w:line="240" w:lineRule="auto"/>
              <w:jc w:val="right"/>
              <w:rPr>
                <w:rFonts w:ascii="Arial" w:hAnsi="Arial" w:cs="Arial"/>
                <w:sz w:val="24"/>
                <w:szCs w:val="24"/>
                <w:lang w:bidi="ar-SA"/>
              </w:rPr>
            </w:pPr>
            <w:r>
              <w:rPr>
                <w:rFonts w:ascii="Arial" w:hAnsi="Arial" w:cs="Arial"/>
                <w:sz w:val="24"/>
                <w:szCs w:val="24"/>
                <w:lang w:bidi="ar-SA"/>
              </w:rPr>
              <w:t>43040.40</w:t>
            </w:r>
          </w:p>
        </w:tc>
      </w:tr>
    </w:tbl>
    <w:p w:rsidR="008143A7" w:rsidRDefault="008143A7" w:rsidP="008143A7">
      <w:pPr>
        <w:spacing w:after="0" w:line="240" w:lineRule="auto"/>
        <w:rPr>
          <w:rFonts w:ascii="Arial" w:eastAsia="Calibri" w:hAnsi="Arial" w:cs="Arial"/>
          <w:sz w:val="24"/>
          <w:szCs w:val="24"/>
          <w:lang w:bidi="ar-SA"/>
        </w:rPr>
      </w:pPr>
    </w:p>
    <w:p w:rsidR="008143A7" w:rsidRDefault="008143A7" w:rsidP="008143A7">
      <w:pPr>
        <w:spacing w:after="0" w:line="240" w:lineRule="auto"/>
        <w:jc w:val="both"/>
        <w:rPr>
          <w:rFonts w:ascii="Mangal" w:hAnsi="Mangal" w:cs="Mangal" w:hint="eastAsia"/>
          <w:sz w:val="24"/>
          <w:szCs w:val="24"/>
        </w:rPr>
      </w:pPr>
      <w:r>
        <w:rPr>
          <w:rFonts w:ascii="Mangal" w:hAnsi="Mangal" w:cs="Mangal"/>
          <w:b/>
          <w:bCs/>
          <w:sz w:val="24"/>
          <w:szCs w:val="24"/>
          <w:cs/>
        </w:rPr>
        <w:t>(ग):</w:t>
      </w:r>
      <w:r>
        <w:rPr>
          <w:rFonts w:ascii="Mangal" w:hAnsi="Mangal" w:cs="Mangal"/>
          <w:sz w:val="24"/>
          <w:szCs w:val="24"/>
          <w:cs/>
        </w:rPr>
        <w:tab/>
        <w:t>सरकार</w:t>
      </w:r>
      <w:r>
        <w:rPr>
          <w:rFonts w:ascii="Mangal" w:hAnsi="Mangal" w:cs="Mangal"/>
          <w:sz w:val="24"/>
          <w:szCs w:val="24"/>
        </w:rPr>
        <w:t>,</w:t>
      </w:r>
      <w:r>
        <w:rPr>
          <w:rFonts w:ascii="Mangal" w:hAnsi="Mangal" w:cs="Mangal"/>
          <w:sz w:val="24"/>
          <w:szCs w:val="24"/>
          <w:cs/>
        </w:rPr>
        <w:t xml:space="preserve"> समय-समय पर नई सुरक्षा विशेषताओं पर निर्णय लेने के लिए भारतीय रिजर्व बैंक के परामर्श से सतत आधार पर उपलब्‍ध विभिन्‍न विकल्‍पों का मूल्‍यांकन करती है। </w:t>
      </w:r>
    </w:p>
    <w:p w:rsidR="008143A7" w:rsidRDefault="008143A7" w:rsidP="008143A7">
      <w:pPr>
        <w:jc w:val="both"/>
        <w:rPr>
          <w:rFonts w:ascii="Mangal" w:eastAsia="MS Mincho" w:hAnsi="Mangal" w:cs="Mangal" w:hint="eastAsia"/>
          <w:sz w:val="24"/>
          <w:szCs w:val="24"/>
          <w:lang w:eastAsia="ja-JP"/>
        </w:rPr>
      </w:pPr>
      <w:r>
        <w:rPr>
          <w:rFonts w:ascii="Mangal" w:hAnsi="Mangal" w:cs="Mangal"/>
          <w:b/>
          <w:bCs/>
          <w:sz w:val="24"/>
          <w:szCs w:val="24"/>
          <w:cs/>
        </w:rPr>
        <w:t>(घ):</w:t>
      </w:r>
      <w:r>
        <w:rPr>
          <w:rFonts w:ascii="Mangal" w:hAnsi="Mangal" w:cs="Mangal"/>
          <w:b/>
          <w:bCs/>
          <w:sz w:val="24"/>
          <w:szCs w:val="24"/>
          <w:cs/>
        </w:rPr>
        <w:tab/>
      </w:r>
      <w:r>
        <w:rPr>
          <w:rFonts w:ascii="Mangal" w:eastAsia="MS Mincho" w:hAnsi="Mangal" w:cs="Mangal"/>
          <w:sz w:val="24"/>
          <w:szCs w:val="24"/>
          <w:cs/>
          <w:lang w:eastAsia="ja-JP"/>
        </w:rPr>
        <w:t>वित्‍त मंत्रालय</w:t>
      </w:r>
      <w:r>
        <w:rPr>
          <w:rFonts w:ascii="Mangal" w:eastAsia="MS Mincho" w:hAnsi="Mangal" w:cs="Mangal"/>
          <w:sz w:val="24"/>
          <w:szCs w:val="24"/>
          <w:lang w:eastAsia="ja-JP" w:bidi="ar-SA"/>
        </w:rPr>
        <w:t>,</w:t>
      </w:r>
      <w:r>
        <w:rPr>
          <w:rFonts w:ascii="Mangal" w:eastAsia="MS Mincho" w:hAnsi="Mangal" w:cs="Mangal"/>
          <w:sz w:val="24"/>
          <w:szCs w:val="24"/>
          <w:cs/>
          <w:lang w:eastAsia="ja-JP"/>
        </w:rPr>
        <w:t xml:space="preserve"> गृह मंत्रालय</w:t>
      </w:r>
      <w:r>
        <w:rPr>
          <w:rFonts w:ascii="Mangal" w:eastAsia="MS Mincho" w:hAnsi="Mangal" w:cs="Mangal"/>
          <w:sz w:val="24"/>
          <w:szCs w:val="24"/>
          <w:lang w:eastAsia="ja-JP" w:bidi="ar-SA"/>
        </w:rPr>
        <w:t>,</w:t>
      </w:r>
      <w:r>
        <w:rPr>
          <w:rFonts w:ascii="Mangal" w:eastAsia="MS Mincho" w:hAnsi="Mangal" w:cs="Mangal"/>
          <w:sz w:val="24"/>
          <w:szCs w:val="24"/>
          <w:cs/>
          <w:lang w:eastAsia="ja-JP"/>
        </w:rPr>
        <w:t xml:space="preserve"> भारतीय रिजर्व बैंक</w:t>
      </w:r>
      <w:r>
        <w:rPr>
          <w:rFonts w:ascii="Mangal" w:eastAsia="MS Mincho" w:hAnsi="Mangal" w:cs="Mangal"/>
          <w:sz w:val="24"/>
          <w:szCs w:val="24"/>
          <w:lang w:eastAsia="ja-JP" w:bidi="ar-SA"/>
        </w:rPr>
        <w:t>,</w:t>
      </w:r>
      <w:r>
        <w:rPr>
          <w:rFonts w:ascii="Mangal" w:eastAsia="MS Mincho" w:hAnsi="Mangal" w:cs="Mangal"/>
          <w:sz w:val="24"/>
          <w:szCs w:val="24"/>
          <w:cs/>
          <w:lang w:eastAsia="ja-JP"/>
        </w:rPr>
        <w:t xml:space="preserve"> केंद्र तथा राज्‍यों की सुरक्षा एवं आसूचना एजेंसियां जाली भारतीय करेंसी नोटों से जुड़ी अवैध गतिविधियों को रोकने के लिए मिलकर काम कर रही हैं। गृह मंत्रालय में एक एफआईसीएन समन्‍वय </w:t>
      </w:r>
      <w:r>
        <w:rPr>
          <w:rFonts w:ascii="Mangal" w:eastAsia="MS Mincho" w:hAnsi="Mangal" w:cs="Times New Roman"/>
          <w:sz w:val="24"/>
          <w:szCs w:val="24"/>
          <w:rtl/>
          <w:lang w:eastAsia="ja-JP" w:bidi="ar-SA"/>
        </w:rPr>
        <w:t>(</w:t>
      </w:r>
      <w:r>
        <w:rPr>
          <w:rFonts w:ascii="Mangal" w:eastAsia="MS Mincho" w:hAnsi="Mangal" w:cs="Mangal"/>
          <w:sz w:val="24"/>
          <w:szCs w:val="24"/>
          <w:cs/>
          <w:lang w:eastAsia="ja-JP"/>
        </w:rPr>
        <w:t>एफसीओआरडी</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समूह गठित किया गया है। इससे देश में जाली करेंसी नोटों की समस्‍या से निपटने के लिए राज्‍यों</w:t>
      </w:r>
      <w:r>
        <w:rPr>
          <w:rFonts w:ascii="Mangal" w:eastAsia="MS Mincho" w:hAnsi="Mangal" w:cs="Times New Roman"/>
          <w:sz w:val="24"/>
          <w:szCs w:val="24"/>
          <w:rtl/>
          <w:lang w:eastAsia="ja-JP" w:bidi="ar-SA"/>
        </w:rPr>
        <w:t>/</w:t>
      </w:r>
      <w:r>
        <w:rPr>
          <w:rFonts w:ascii="Mangal" w:eastAsia="MS Mincho" w:hAnsi="Mangal" w:cs="Mangal"/>
          <w:sz w:val="24"/>
          <w:szCs w:val="24"/>
          <w:cs/>
          <w:lang w:eastAsia="ja-JP"/>
        </w:rPr>
        <w:t>केंद्र की विभिन्‍न</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सुरक्षा</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एजेंसियों के बीच आसूचना</w:t>
      </w:r>
      <w:r>
        <w:rPr>
          <w:rFonts w:ascii="Mangal" w:eastAsia="MS Mincho" w:hAnsi="Mangal" w:cs="Times New Roman"/>
          <w:sz w:val="24"/>
          <w:szCs w:val="24"/>
          <w:rtl/>
          <w:lang w:eastAsia="ja-JP" w:bidi="ar-SA"/>
        </w:rPr>
        <w:t>/</w:t>
      </w:r>
      <w:r>
        <w:rPr>
          <w:rFonts w:ascii="Mangal" w:eastAsia="MS Mincho" w:hAnsi="Mangal" w:cs="Mangal"/>
          <w:sz w:val="24"/>
          <w:szCs w:val="24"/>
          <w:cs/>
          <w:lang w:eastAsia="ja-JP"/>
        </w:rPr>
        <w:t>जानकारी साझा की जा</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सकेगी। यह अधिक</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जब्तियों के लिए विभिन्‍न</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सुरक्षा एजेंसियों के साथ भी समन्‍वय करता है। इस मुद्दे को अंतर्राष्‍ट्रीय</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बहुपक्षीय मंचों पर भी लगातार उठाया गया है। भारतीय रिजर्व बैंक ने लोगों के बीच जागरूकता उत्‍पन्‍न करने</w:t>
      </w:r>
      <w:r>
        <w:rPr>
          <w:rFonts w:ascii="Mangal" w:eastAsia="MS Mincho" w:hAnsi="Mangal" w:cs="Mangal"/>
          <w:sz w:val="24"/>
          <w:szCs w:val="24"/>
          <w:lang w:eastAsia="ja-JP" w:bidi="ar-SA"/>
        </w:rPr>
        <w:t>,</w:t>
      </w:r>
      <w:r>
        <w:rPr>
          <w:rFonts w:ascii="Mangal" w:eastAsia="MS Mincho" w:hAnsi="Mangal" w:cs="Mangal"/>
          <w:sz w:val="24"/>
          <w:szCs w:val="24"/>
          <w:cs/>
          <w:lang w:eastAsia="ja-JP"/>
        </w:rPr>
        <w:t xml:space="preserve"> बैंक कर्मचारियों</w:t>
      </w:r>
      <w:r>
        <w:rPr>
          <w:rFonts w:ascii="Mangal" w:eastAsia="MS Mincho" w:hAnsi="Mangal" w:cs="Times New Roman"/>
          <w:sz w:val="24"/>
          <w:szCs w:val="24"/>
          <w:rtl/>
          <w:lang w:eastAsia="ja-JP" w:bidi="ar-SA"/>
        </w:rPr>
        <w:t>/</w:t>
      </w:r>
      <w:r>
        <w:rPr>
          <w:rFonts w:ascii="Mangal" w:eastAsia="MS Mincho" w:hAnsi="Mangal" w:cs="Mangal"/>
          <w:sz w:val="24"/>
          <w:szCs w:val="24"/>
          <w:cs/>
          <w:lang w:eastAsia="ja-JP"/>
        </w:rPr>
        <w:t>अधिकारियों के लिए प्रशिक्षण कार्यक्रम आयोजित करने तथा</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जाली नोटों की सूचना देने और उनका पता लगाने की प्रक्रिया को कारगर बनाने के लिए</w:t>
      </w:r>
      <w:r>
        <w:rPr>
          <w:rFonts w:ascii="Mangal" w:eastAsia="MS Mincho" w:hAnsi="Mangal" w:cs="Times New Roman"/>
          <w:sz w:val="24"/>
          <w:szCs w:val="24"/>
          <w:rtl/>
          <w:lang w:eastAsia="ja-JP" w:bidi="ar-SA"/>
        </w:rPr>
        <w:t xml:space="preserve"> </w:t>
      </w:r>
      <w:r>
        <w:rPr>
          <w:rFonts w:ascii="Mangal" w:eastAsia="MS Mincho" w:hAnsi="Mangal" w:cs="Mangal"/>
          <w:sz w:val="24"/>
          <w:szCs w:val="24"/>
          <w:cs/>
          <w:lang w:eastAsia="ja-JP"/>
        </w:rPr>
        <w:t>अनेक उपाय भी प्रारंभ किए हैं।</w:t>
      </w:r>
      <w:r>
        <w:rPr>
          <w:rFonts w:ascii="Mangal" w:eastAsia="MS Mincho" w:hAnsi="Mangal" w:cs="Times New Roman"/>
          <w:sz w:val="24"/>
          <w:szCs w:val="24"/>
          <w:rtl/>
          <w:lang w:eastAsia="ja-JP" w:bidi="ar-SA"/>
        </w:rPr>
        <w:t xml:space="preserve"> </w:t>
      </w:r>
    </w:p>
    <w:p w:rsidR="008143A7" w:rsidRDefault="008143A7" w:rsidP="008143A7">
      <w:pPr>
        <w:jc w:val="both"/>
        <w:rPr>
          <w:rFonts w:ascii="Mangal" w:hAnsi="Mangal" w:cs="Mangal" w:hint="eastAsia"/>
          <w:sz w:val="24"/>
          <w:szCs w:val="24"/>
        </w:rPr>
      </w:pPr>
      <w:r>
        <w:rPr>
          <w:rFonts w:ascii="Mangal" w:eastAsia="MS Mincho" w:hAnsi="Mangal" w:cs="Mangal"/>
          <w:sz w:val="24"/>
          <w:szCs w:val="24"/>
          <w:cs/>
          <w:lang w:eastAsia="ja-JP"/>
        </w:rPr>
        <w:t>इसके अतिरिक्‍त</w:t>
      </w:r>
      <w:r>
        <w:rPr>
          <w:rFonts w:ascii="Mangal" w:eastAsia="MS Mincho" w:hAnsi="Mangal" w:cs="Mangal"/>
          <w:sz w:val="24"/>
          <w:szCs w:val="24"/>
          <w:lang w:eastAsia="ja-JP"/>
        </w:rPr>
        <w:t xml:space="preserve">, </w:t>
      </w:r>
      <w:r>
        <w:rPr>
          <w:rFonts w:ascii="Mangal" w:eastAsia="MS Mincho" w:hAnsi="Mangal" w:cs="Mangal"/>
          <w:sz w:val="24"/>
          <w:szCs w:val="24"/>
          <w:cs/>
          <w:lang w:eastAsia="ja-JP"/>
        </w:rPr>
        <w:t xml:space="preserve">जालसाजों से आगे रहने के लिए सरकार ने हाल ही में सभी मूल्‍यवर्गों के बैंक नोटों में संशोधित नंबर वाली पद्धति शुरू की है। भारतीय रिजर्व बैंक ने इस बारे में </w:t>
      </w:r>
      <w:r>
        <w:rPr>
          <w:rFonts w:ascii="Mangal" w:eastAsia="MS Mincho" w:hAnsi="Mangal" w:cs="Times New Roman"/>
          <w:sz w:val="24"/>
          <w:szCs w:val="24"/>
          <w:rtl/>
          <w:lang w:eastAsia="ja-JP" w:bidi="ar-SA"/>
        </w:rPr>
        <w:t xml:space="preserve">25 </w:t>
      </w:r>
      <w:r>
        <w:rPr>
          <w:rFonts w:ascii="Mangal" w:eastAsia="MS Mincho" w:hAnsi="Mangal" w:cs="Mangal"/>
          <w:sz w:val="24"/>
          <w:szCs w:val="24"/>
          <w:cs/>
          <w:lang w:eastAsia="ja-JP"/>
        </w:rPr>
        <w:t>जून</w:t>
      </w:r>
      <w:r>
        <w:rPr>
          <w:rFonts w:ascii="Mangal" w:eastAsia="MS Mincho" w:hAnsi="Mangal" w:cs="Mangal"/>
          <w:sz w:val="24"/>
          <w:szCs w:val="24"/>
          <w:lang w:eastAsia="ja-JP" w:bidi="ar-SA"/>
        </w:rPr>
        <w:t>,</w:t>
      </w:r>
      <w:r>
        <w:rPr>
          <w:rFonts w:ascii="Mangal" w:eastAsia="MS Mincho" w:hAnsi="Mangal" w:cs="Times New Roman"/>
          <w:sz w:val="24"/>
          <w:szCs w:val="24"/>
          <w:rtl/>
          <w:lang w:eastAsia="ja-JP" w:bidi="ar-SA"/>
        </w:rPr>
        <w:t xml:space="preserve"> 2015 </w:t>
      </w:r>
      <w:r>
        <w:rPr>
          <w:rFonts w:ascii="Mangal" w:eastAsia="MS Mincho" w:hAnsi="Mangal" w:cs="Mangal"/>
          <w:sz w:val="24"/>
          <w:szCs w:val="24"/>
          <w:cs/>
          <w:lang w:eastAsia="ja-JP"/>
        </w:rPr>
        <w:t>को प्रेस विज्ञप्ति जारी की है।</w:t>
      </w:r>
      <w:r>
        <w:rPr>
          <w:rFonts w:ascii="Mangal" w:eastAsia="MS Mincho" w:hAnsi="Mangal" w:cs="Times New Roman"/>
          <w:sz w:val="24"/>
          <w:szCs w:val="24"/>
          <w:rtl/>
          <w:lang w:eastAsia="ja-JP" w:bidi="ar-SA"/>
        </w:rPr>
        <w:t xml:space="preserve"> </w:t>
      </w:r>
    </w:p>
    <w:p w:rsidR="008143A7" w:rsidRDefault="008143A7" w:rsidP="008143A7">
      <w:pPr>
        <w:spacing w:after="0" w:line="240" w:lineRule="auto"/>
        <w:ind w:firstLine="720"/>
        <w:jc w:val="center"/>
        <w:rPr>
          <w:rFonts w:ascii="Mangal" w:hAnsi="Mangal" w:cs="Mangal" w:hint="eastAsia"/>
          <w:sz w:val="24"/>
          <w:szCs w:val="24"/>
          <w:cs/>
        </w:rPr>
      </w:pPr>
      <w:r>
        <w:rPr>
          <w:rFonts w:ascii="Mangal" w:hAnsi="Mangal" w:cs="Mangal"/>
          <w:sz w:val="24"/>
          <w:szCs w:val="24"/>
          <w:cs/>
        </w:rPr>
        <w:t>*****</w:t>
      </w:r>
    </w:p>
    <w:p w:rsidR="004B2401" w:rsidRDefault="004B2401">
      <w:bookmarkStart w:id="0" w:name="_GoBack"/>
      <w:bookmarkEnd w:id="0"/>
    </w:p>
    <w:sectPr w:rsidR="004B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69"/>
    <w:rsid w:val="004B2401"/>
    <w:rsid w:val="008143A7"/>
    <w:rsid w:val="00D71769"/>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D328-1525-4AE5-B7E9-D6EE713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A7"/>
    <w:pPr>
      <w:spacing w:after="200" w:line="276" w:lineRule="auto"/>
    </w:pPr>
    <w:rPr>
      <w:szCs w:val="20"/>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3A7"/>
    <w:pPr>
      <w:spacing w:after="0" w:line="240" w:lineRule="auto"/>
    </w:pPr>
    <w:rPr>
      <w:rFonts w:eastAsia="Calibri"/>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2016-01-08T07:21:00Z</dcterms:created>
  <dcterms:modified xsi:type="dcterms:W3CDTF">2016-01-08T07:22:00Z</dcterms:modified>
</cp:coreProperties>
</file>