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96E" w:rsidRDefault="009E096E" w:rsidP="009E096E">
      <w:pPr>
        <w:spacing w:after="0" w:line="240" w:lineRule="auto"/>
        <w:jc w:val="center"/>
        <w:rPr>
          <w:rFonts w:ascii="Mangal" w:hAnsi="Mangal"/>
          <w:szCs w:val="22"/>
        </w:rPr>
      </w:pPr>
      <w:r>
        <w:rPr>
          <w:rFonts w:ascii="Mangal" w:hAnsi="Mangal"/>
          <w:szCs w:val="22"/>
          <w:cs/>
        </w:rPr>
        <w:t>भारत सरकार</w:t>
      </w:r>
    </w:p>
    <w:p w:rsidR="009E096E" w:rsidRDefault="009E096E" w:rsidP="009E096E">
      <w:pPr>
        <w:spacing w:after="0" w:line="240" w:lineRule="auto"/>
        <w:jc w:val="center"/>
        <w:rPr>
          <w:rFonts w:ascii="Mangal" w:hAnsi="Mangal"/>
          <w:szCs w:val="22"/>
        </w:rPr>
      </w:pPr>
      <w:r>
        <w:rPr>
          <w:rFonts w:ascii="Mangal" w:hAnsi="Mangal"/>
          <w:szCs w:val="22"/>
          <w:cs/>
        </w:rPr>
        <w:t>वित्‍त मंत्रालय</w:t>
      </w:r>
    </w:p>
    <w:p w:rsidR="009E096E" w:rsidRDefault="009E096E" w:rsidP="009E096E">
      <w:pPr>
        <w:spacing w:after="0" w:line="240" w:lineRule="auto"/>
        <w:jc w:val="center"/>
        <w:rPr>
          <w:rFonts w:ascii="Mangal" w:hAnsi="Mangal"/>
          <w:szCs w:val="22"/>
          <w:cs/>
        </w:rPr>
      </w:pPr>
      <w:r>
        <w:rPr>
          <w:rFonts w:ascii="Mangal" w:hAnsi="Mangal"/>
          <w:szCs w:val="22"/>
          <w:cs/>
        </w:rPr>
        <w:t>राजस्‍व विभाग</w:t>
      </w:r>
    </w:p>
    <w:p w:rsidR="009E096E" w:rsidRDefault="009E096E" w:rsidP="009E096E">
      <w:pPr>
        <w:spacing w:after="0" w:line="240" w:lineRule="auto"/>
        <w:jc w:val="center"/>
        <w:rPr>
          <w:rFonts w:ascii="Mangal" w:hAnsi="Mangal"/>
          <w:szCs w:val="22"/>
        </w:rPr>
      </w:pPr>
      <w:r>
        <w:rPr>
          <w:rFonts w:ascii="Mangal" w:hAnsi="Mangal"/>
          <w:szCs w:val="22"/>
        </w:rPr>
        <w:t>***</w:t>
      </w:r>
    </w:p>
    <w:p w:rsidR="009E096E" w:rsidRDefault="009E096E" w:rsidP="009E096E">
      <w:pPr>
        <w:spacing w:after="0" w:line="240" w:lineRule="auto"/>
        <w:jc w:val="center"/>
        <w:rPr>
          <w:rFonts w:ascii="Mangal" w:hAnsi="Mangal"/>
          <w:b/>
          <w:bCs/>
          <w:szCs w:val="22"/>
          <w:u w:val="single"/>
        </w:rPr>
      </w:pPr>
      <w:r>
        <w:rPr>
          <w:rFonts w:ascii="Mangal" w:hAnsi="Mangal"/>
          <w:b/>
          <w:bCs/>
          <w:szCs w:val="22"/>
          <w:u w:val="single"/>
          <w:cs/>
        </w:rPr>
        <w:t>राज्‍य  सभा</w:t>
      </w:r>
    </w:p>
    <w:p w:rsidR="009E096E" w:rsidRDefault="009E096E" w:rsidP="009E096E">
      <w:pPr>
        <w:spacing w:after="0" w:line="240" w:lineRule="auto"/>
        <w:jc w:val="center"/>
        <w:rPr>
          <w:rFonts w:ascii="Mangal" w:hAnsi="Mangal"/>
          <w:b/>
          <w:bCs/>
          <w:szCs w:val="22"/>
          <w:u w:val="single"/>
        </w:rPr>
      </w:pPr>
      <w:r>
        <w:rPr>
          <w:rFonts w:ascii="Mangal" w:hAnsi="Mangal"/>
          <w:b/>
          <w:bCs/>
          <w:szCs w:val="22"/>
          <w:u w:val="single"/>
          <w:cs/>
        </w:rPr>
        <w:t>अतारांकित प्रश्‍न सं. 883</w:t>
      </w:r>
    </w:p>
    <w:p w:rsidR="009E096E" w:rsidRDefault="009E096E" w:rsidP="009E096E">
      <w:pPr>
        <w:spacing w:after="0" w:line="240" w:lineRule="auto"/>
        <w:jc w:val="center"/>
        <w:rPr>
          <w:rFonts w:ascii="Mangal" w:hAnsi="Mangal"/>
          <w:b/>
          <w:bCs/>
          <w:szCs w:val="22"/>
          <w:cs/>
        </w:rPr>
      </w:pPr>
      <w:r>
        <w:rPr>
          <w:rFonts w:ascii="Mangal" w:hAnsi="Mangal"/>
          <w:b/>
          <w:bCs/>
          <w:szCs w:val="22"/>
          <w:cs/>
        </w:rPr>
        <w:t>(जिसका उत्‍तर मंगलवार, 28 जुलाई, 2015 / 06 श्रावण, 1937 (शक) को दिया जाना है)</w:t>
      </w:r>
    </w:p>
    <w:p w:rsidR="009E096E" w:rsidRDefault="009E096E" w:rsidP="009E096E">
      <w:pPr>
        <w:spacing w:after="0" w:line="240" w:lineRule="auto"/>
        <w:jc w:val="center"/>
        <w:rPr>
          <w:rFonts w:ascii="Mangal" w:hAnsi="Mangal"/>
          <w:szCs w:val="22"/>
          <w:cs/>
        </w:rPr>
      </w:pPr>
    </w:p>
    <w:p w:rsidR="009E096E" w:rsidRDefault="009E096E" w:rsidP="009E096E">
      <w:pPr>
        <w:spacing w:after="0" w:line="240" w:lineRule="auto"/>
        <w:jc w:val="center"/>
        <w:rPr>
          <w:rFonts w:ascii="Times New Roman" w:hAnsi="Times New Roman"/>
          <w:b/>
          <w:bCs/>
          <w:szCs w:val="22"/>
          <w:u w:val="single"/>
          <w:cs/>
        </w:rPr>
      </w:pPr>
      <w:r>
        <w:rPr>
          <w:rFonts w:ascii="Times New Roman" w:hAnsi="Times New Roman"/>
          <w:b/>
          <w:bCs/>
          <w:szCs w:val="22"/>
          <w:u w:val="single"/>
          <w:cs/>
        </w:rPr>
        <w:t xml:space="preserve">आयकर वसूली को सरल बनाया जाना </w:t>
      </w:r>
    </w:p>
    <w:p w:rsidR="009E096E" w:rsidRDefault="009E096E" w:rsidP="009E096E">
      <w:pPr>
        <w:spacing w:after="0" w:line="240" w:lineRule="auto"/>
        <w:jc w:val="center"/>
        <w:rPr>
          <w:rFonts w:ascii="Times New Roman" w:hAnsi="Times New Roman"/>
          <w:szCs w:val="22"/>
        </w:rPr>
      </w:pPr>
    </w:p>
    <w:p w:rsidR="009E096E" w:rsidRDefault="009E096E" w:rsidP="009E096E">
      <w:pPr>
        <w:spacing w:after="0" w:line="240" w:lineRule="auto"/>
        <w:rPr>
          <w:rFonts w:ascii="Mangal" w:hAnsi="Mangal"/>
          <w:b/>
          <w:bCs/>
          <w:szCs w:val="22"/>
        </w:rPr>
      </w:pPr>
      <w:r>
        <w:rPr>
          <w:rFonts w:ascii="Mangal" w:hAnsi="Mangal"/>
          <w:b/>
          <w:bCs/>
          <w:szCs w:val="22"/>
          <w:cs/>
        </w:rPr>
        <w:t>883.</w:t>
      </w:r>
      <w:r>
        <w:rPr>
          <w:rFonts w:ascii="Mangal" w:hAnsi="Mangal"/>
          <w:b/>
          <w:bCs/>
          <w:szCs w:val="22"/>
          <w:cs/>
        </w:rPr>
        <w:tab/>
        <w:t xml:space="preserve">श्री लाल सिंह वडोदिया:    </w:t>
      </w:r>
    </w:p>
    <w:p w:rsidR="009E096E" w:rsidRDefault="009E096E" w:rsidP="009E096E">
      <w:pPr>
        <w:spacing w:after="0" w:line="240" w:lineRule="auto"/>
        <w:rPr>
          <w:rFonts w:ascii="Mangal" w:hAnsi="Mangal"/>
          <w:szCs w:val="22"/>
        </w:rPr>
      </w:pPr>
      <w:r>
        <w:rPr>
          <w:rFonts w:ascii="Mangal" w:hAnsi="Mangal"/>
          <w:szCs w:val="22"/>
          <w:cs/>
        </w:rPr>
        <w:tab/>
        <w:t xml:space="preserve">क्‍या </w:t>
      </w:r>
      <w:r>
        <w:rPr>
          <w:rFonts w:ascii="Mangal" w:hAnsi="Mangal"/>
          <w:b/>
          <w:bCs/>
          <w:szCs w:val="22"/>
          <w:cs/>
        </w:rPr>
        <w:t>वित्‍त मंत्री</w:t>
      </w:r>
      <w:r>
        <w:rPr>
          <w:rFonts w:ascii="Mangal" w:hAnsi="Mangal"/>
          <w:szCs w:val="22"/>
          <w:cs/>
        </w:rPr>
        <w:t xml:space="preserve">  यह बताने की कृपा करेंगे कि:</w:t>
      </w:r>
    </w:p>
    <w:p w:rsidR="009E096E" w:rsidRDefault="009E096E" w:rsidP="009E096E">
      <w:pPr>
        <w:spacing w:after="0" w:line="240" w:lineRule="auto"/>
        <w:ind w:left="720" w:hanging="720"/>
        <w:jc w:val="both"/>
        <w:rPr>
          <w:rFonts w:ascii="Times New Roman" w:hAnsi="Times New Roman"/>
          <w:szCs w:val="22"/>
        </w:rPr>
      </w:pPr>
    </w:p>
    <w:p w:rsidR="009E096E" w:rsidRDefault="009E096E" w:rsidP="009E096E">
      <w:pPr>
        <w:spacing w:after="0" w:line="240" w:lineRule="auto"/>
        <w:ind w:left="720" w:hanging="720"/>
        <w:jc w:val="both"/>
        <w:rPr>
          <w:rFonts w:ascii="Times New Roman" w:hAnsi="Times New Roman"/>
          <w:szCs w:val="22"/>
        </w:rPr>
      </w:pPr>
      <w:r>
        <w:rPr>
          <w:rFonts w:ascii="Times New Roman" w:hAnsi="Times New Roman"/>
          <w:szCs w:val="22"/>
          <w:cs/>
        </w:rPr>
        <w:t>(क)</w:t>
      </w:r>
      <w:r>
        <w:rPr>
          <w:rFonts w:ascii="Times New Roman" w:hAnsi="Times New Roman"/>
          <w:szCs w:val="22"/>
          <w:cs/>
        </w:rPr>
        <w:tab/>
        <w:t xml:space="preserve">देश में ऐसे करदाताओं की संख्‍या कितनी है जिनकी कर देयता 10 करोड़ रूपए से अधिक है;   </w:t>
      </w:r>
    </w:p>
    <w:p w:rsidR="009E096E" w:rsidRDefault="009E096E" w:rsidP="009E096E">
      <w:pPr>
        <w:spacing w:after="0" w:line="240" w:lineRule="auto"/>
        <w:ind w:left="720" w:hanging="720"/>
        <w:jc w:val="both"/>
        <w:rPr>
          <w:rFonts w:ascii="Mangal" w:hAnsi="Mangal"/>
          <w:szCs w:val="22"/>
          <w:cs/>
        </w:rPr>
      </w:pPr>
      <w:r>
        <w:rPr>
          <w:rFonts w:ascii="Times New Roman" w:hAnsi="Times New Roman"/>
          <w:szCs w:val="22"/>
          <w:cs/>
        </w:rPr>
        <w:t>(ख)</w:t>
      </w:r>
      <w:r>
        <w:rPr>
          <w:rFonts w:ascii="Times New Roman" w:hAnsi="Times New Roman"/>
          <w:szCs w:val="22"/>
          <w:cs/>
        </w:rPr>
        <w:tab/>
        <w:t xml:space="preserve">वर्ष </w:t>
      </w:r>
      <w:r>
        <w:rPr>
          <w:rFonts w:ascii="Mangal" w:hAnsi="Mangal"/>
          <w:szCs w:val="22"/>
          <w:cs/>
        </w:rPr>
        <w:t>2012-13,</w:t>
      </w:r>
      <w:r>
        <w:rPr>
          <w:rFonts w:ascii="Times New Roman" w:hAnsi="Times New Roman"/>
          <w:szCs w:val="22"/>
          <w:cs/>
        </w:rPr>
        <w:t xml:space="preserve"> </w:t>
      </w:r>
      <w:r>
        <w:rPr>
          <w:rFonts w:ascii="Mangal" w:hAnsi="Mangal"/>
          <w:szCs w:val="22"/>
          <w:cs/>
        </w:rPr>
        <w:t xml:space="preserve">2013-14 और 2014-15 के दौरान ऐसे करदाताओं की संख्‍या कितनी रही है; और </w:t>
      </w:r>
    </w:p>
    <w:p w:rsidR="009E096E" w:rsidRPr="00E4771D" w:rsidRDefault="009E096E" w:rsidP="009E096E">
      <w:pPr>
        <w:spacing w:after="0" w:line="240" w:lineRule="auto"/>
        <w:ind w:left="720" w:hanging="720"/>
        <w:jc w:val="both"/>
        <w:rPr>
          <w:rFonts w:ascii="Times New Roman" w:hAnsi="Times New Roman"/>
          <w:szCs w:val="22"/>
        </w:rPr>
      </w:pPr>
      <w:r>
        <w:rPr>
          <w:rFonts w:ascii="Mangal" w:hAnsi="Mangal"/>
          <w:szCs w:val="22"/>
          <w:cs/>
        </w:rPr>
        <w:t>(ग)</w:t>
      </w:r>
      <w:r>
        <w:rPr>
          <w:rFonts w:ascii="Mangal" w:hAnsi="Mangal"/>
          <w:szCs w:val="22"/>
          <w:cs/>
        </w:rPr>
        <w:tab/>
        <w:t>सरकार द्वारा आयकर की वसूली प्रक्रिया को सरल बनाने के लिए क्‍या कदम उठाए गए</w:t>
      </w:r>
      <w:r>
        <w:rPr>
          <w:rFonts w:ascii="Times New Roman" w:hAnsi="Times New Roman"/>
          <w:szCs w:val="22"/>
          <w:cs/>
        </w:rPr>
        <w:t xml:space="preserve"> हैं</w:t>
      </w:r>
      <w:r>
        <w:rPr>
          <w:rFonts w:ascii="Times New Roman" w:hAnsi="Times New Roman"/>
          <w:szCs w:val="22"/>
        </w:rPr>
        <w:t>?</w:t>
      </w:r>
      <w:r>
        <w:rPr>
          <w:rFonts w:ascii="Times New Roman" w:hAnsi="Times New Roman"/>
          <w:szCs w:val="22"/>
          <w:cs/>
        </w:rPr>
        <w:t xml:space="preserve">  </w:t>
      </w:r>
      <w:r>
        <w:rPr>
          <w:rFonts w:ascii="Times New Roman" w:hAnsi="Times New Roman"/>
          <w:szCs w:val="22"/>
          <w:cs/>
        </w:rPr>
        <w:tab/>
      </w:r>
    </w:p>
    <w:p w:rsidR="009E096E" w:rsidRDefault="009E096E" w:rsidP="009E096E">
      <w:pPr>
        <w:spacing w:after="0" w:line="240" w:lineRule="auto"/>
        <w:ind w:left="-360" w:firstLine="360"/>
        <w:jc w:val="center"/>
        <w:rPr>
          <w:rFonts w:ascii="Mangal" w:hAnsi="Mangal"/>
          <w:b/>
          <w:bCs/>
          <w:szCs w:val="22"/>
          <w:u w:val="single"/>
        </w:rPr>
      </w:pPr>
      <w:r>
        <w:rPr>
          <w:rFonts w:ascii="Mangal" w:hAnsi="Mangal"/>
          <w:b/>
          <w:bCs/>
          <w:szCs w:val="22"/>
          <w:u w:val="single"/>
          <w:cs/>
        </w:rPr>
        <w:t>उत्‍तर</w:t>
      </w:r>
    </w:p>
    <w:p w:rsidR="009E096E" w:rsidRDefault="009E096E" w:rsidP="009E096E">
      <w:pPr>
        <w:spacing w:after="0" w:line="240" w:lineRule="auto"/>
        <w:jc w:val="center"/>
        <w:rPr>
          <w:rFonts w:ascii="Mangal" w:hAnsi="Mangal"/>
          <w:b/>
          <w:bCs/>
          <w:szCs w:val="22"/>
          <w:u w:val="single"/>
        </w:rPr>
      </w:pPr>
      <w:r>
        <w:rPr>
          <w:rFonts w:ascii="Mangal" w:hAnsi="Mangal"/>
          <w:b/>
          <w:bCs/>
          <w:szCs w:val="22"/>
          <w:u w:val="single"/>
          <w:cs/>
        </w:rPr>
        <w:t xml:space="preserve">वित्‍त राज्‍य मंत्री (श्री जयंत सिन्‍हा)    </w:t>
      </w:r>
    </w:p>
    <w:p w:rsidR="009E096E" w:rsidRDefault="009E096E" w:rsidP="009E096E">
      <w:pPr>
        <w:spacing w:after="0" w:line="240" w:lineRule="auto"/>
        <w:rPr>
          <w:rFonts w:ascii="Mangal" w:hAnsi="Mangal"/>
          <w:szCs w:val="22"/>
        </w:rPr>
      </w:pPr>
      <w:r>
        <w:rPr>
          <w:rFonts w:ascii="Mangal" w:hAnsi="Mangal"/>
          <w:b/>
          <w:bCs/>
          <w:szCs w:val="22"/>
          <w:u w:val="single"/>
          <w:cs/>
        </w:rPr>
        <w:t xml:space="preserve"> </w:t>
      </w:r>
    </w:p>
    <w:p w:rsidR="009E096E" w:rsidRDefault="009E096E" w:rsidP="009E096E">
      <w:pPr>
        <w:spacing w:after="0" w:line="240" w:lineRule="auto"/>
        <w:ind w:left="720" w:hanging="720"/>
        <w:jc w:val="both"/>
        <w:rPr>
          <w:rFonts w:ascii="Mangal" w:hAnsi="Mangal"/>
          <w:szCs w:val="22"/>
        </w:rPr>
      </w:pPr>
      <w:r>
        <w:rPr>
          <w:rFonts w:ascii="Mangal" w:hAnsi="Mangal"/>
          <w:szCs w:val="22"/>
          <w:cs/>
        </w:rPr>
        <w:t>(क)</w:t>
      </w:r>
      <w:r>
        <w:rPr>
          <w:rFonts w:ascii="Mangal" w:hAnsi="Mangal"/>
          <w:szCs w:val="22"/>
          <w:cs/>
        </w:rPr>
        <w:tab/>
        <w:t>31</w:t>
      </w:r>
      <w:r>
        <w:rPr>
          <w:rFonts w:ascii="Mangal" w:hAnsi="Mangal"/>
          <w:szCs w:val="22"/>
        </w:rPr>
        <w:t>.</w:t>
      </w:r>
      <w:r>
        <w:rPr>
          <w:rFonts w:ascii="Mangal" w:hAnsi="Mangal" w:hint="cs"/>
          <w:szCs w:val="22"/>
          <w:cs/>
        </w:rPr>
        <w:t>03</w:t>
      </w:r>
      <w:r>
        <w:rPr>
          <w:rFonts w:ascii="Mangal" w:hAnsi="Mangal"/>
          <w:szCs w:val="22"/>
        </w:rPr>
        <w:t>.</w:t>
      </w:r>
      <w:r>
        <w:rPr>
          <w:rFonts w:ascii="Mangal" w:hAnsi="Mangal" w:hint="cs"/>
          <w:szCs w:val="22"/>
          <w:cs/>
        </w:rPr>
        <w:t xml:space="preserve">2015 की स्‍थिति के अनुसार 10 करोड़ रूपए से अधिक कर देयता वाले करदाताओं की कुल संख्‍या 4692 है।  </w:t>
      </w:r>
    </w:p>
    <w:p w:rsidR="009E096E" w:rsidRDefault="009E096E" w:rsidP="009E096E">
      <w:pPr>
        <w:tabs>
          <w:tab w:val="left" w:pos="7200"/>
        </w:tabs>
        <w:spacing w:after="0" w:line="240" w:lineRule="auto"/>
        <w:ind w:right="180"/>
        <w:rPr>
          <w:rFonts w:ascii="Mangal" w:hAnsi="Mangal"/>
          <w:szCs w:val="22"/>
        </w:rPr>
      </w:pPr>
    </w:p>
    <w:p w:rsidR="009E096E" w:rsidRDefault="009E096E" w:rsidP="009E096E">
      <w:pPr>
        <w:tabs>
          <w:tab w:val="left" w:pos="7200"/>
        </w:tabs>
        <w:spacing w:after="0" w:line="240" w:lineRule="auto"/>
        <w:ind w:right="180"/>
        <w:rPr>
          <w:rFonts w:ascii="Mangal" w:hAnsi="Mangal"/>
          <w:szCs w:val="22"/>
        </w:rPr>
      </w:pPr>
      <w:r>
        <w:rPr>
          <w:rFonts w:ascii="Mangal" w:hAnsi="Mangal"/>
          <w:szCs w:val="22"/>
          <w:cs/>
        </w:rPr>
        <w:t>(ख)</w:t>
      </w:r>
      <w:r>
        <w:rPr>
          <w:rFonts w:ascii="Mangal" w:hAnsi="Mangal"/>
          <w:szCs w:val="22"/>
        </w:rPr>
        <w:t xml:space="preserve">   </w:t>
      </w:r>
      <w:r>
        <w:rPr>
          <w:rFonts w:ascii="Mangal" w:hAnsi="Mangal" w:hint="cs"/>
          <w:szCs w:val="22"/>
          <w:cs/>
        </w:rPr>
        <w:t>2012-13</w:t>
      </w:r>
      <w:r>
        <w:rPr>
          <w:rFonts w:ascii="Mangal" w:hAnsi="Mangal"/>
          <w:szCs w:val="22"/>
        </w:rPr>
        <w:t xml:space="preserve">, </w:t>
      </w:r>
      <w:r>
        <w:rPr>
          <w:rFonts w:ascii="Mangal" w:hAnsi="Mangal" w:hint="cs"/>
          <w:szCs w:val="22"/>
          <w:cs/>
        </w:rPr>
        <w:t xml:space="preserve">2013-14 और 2014-15 वर्षों के दौरान ऐसे करदाताओं की संख्‍या नीचे दी गई 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3092"/>
        <w:gridCol w:w="5079"/>
      </w:tblGrid>
      <w:tr w:rsidR="009E096E" w:rsidRPr="003032FB" w:rsidTr="00441263">
        <w:tc>
          <w:tcPr>
            <w:tcW w:w="1188" w:type="dxa"/>
            <w:tcBorders>
              <w:top w:val="single" w:sz="4" w:space="0" w:color="auto"/>
              <w:left w:val="single" w:sz="4" w:space="0" w:color="auto"/>
              <w:bottom w:val="single" w:sz="4" w:space="0" w:color="auto"/>
              <w:right w:val="single" w:sz="4" w:space="0" w:color="auto"/>
            </w:tcBorders>
          </w:tcPr>
          <w:p w:rsidR="009E096E" w:rsidRPr="003032FB" w:rsidRDefault="009E096E" w:rsidP="00441263">
            <w:pPr>
              <w:tabs>
                <w:tab w:val="left" w:pos="7200"/>
              </w:tabs>
              <w:spacing w:after="0" w:line="240" w:lineRule="auto"/>
              <w:ind w:right="180"/>
              <w:rPr>
                <w:rFonts w:ascii="Mangal" w:hAnsi="Mangal"/>
                <w:szCs w:val="22"/>
              </w:rPr>
            </w:pPr>
            <w:r w:rsidRPr="003032FB">
              <w:rPr>
                <w:rFonts w:ascii="Mangal" w:hAnsi="Mangal"/>
                <w:szCs w:val="22"/>
                <w:cs/>
              </w:rPr>
              <w:t>क्रम सं.</w:t>
            </w:r>
          </w:p>
        </w:tc>
        <w:tc>
          <w:tcPr>
            <w:tcW w:w="3132" w:type="dxa"/>
            <w:tcBorders>
              <w:top w:val="single" w:sz="4" w:space="0" w:color="auto"/>
              <w:left w:val="single" w:sz="4" w:space="0" w:color="auto"/>
              <w:bottom w:val="single" w:sz="4" w:space="0" w:color="auto"/>
              <w:right w:val="single" w:sz="4" w:space="0" w:color="auto"/>
            </w:tcBorders>
          </w:tcPr>
          <w:p w:rsidR="009E096E" w:rsidRPr="003032FB" w:rsidRDefault="009E096E" w:rsidP="00441263">
            <w:pPr>
              <w:tabs>
                <w:tab w:val="left" w:pos="7200"/>
              </w:tabs>
              <w:spacing w:after="0" w:line="240" w:lineRule="auto"/>
              <w:ind w:right="180"/>
              <w:jc w:val="center"/>
              <w:rPr>
                <w:rFonts w:ascii="Mangal" w:hAnsi="Mangal"/>
                <w:szCs w:val="22"/>
              </w:rPr>
            </w:pPr>
            <w:r w:rsidRPr="003032FB">
              <w:rPr>
                <w:rFonts w:ascii="Mangal" w:hAnsi="Mangal"/>
                <w:szCs w:val="22"/>
                <w:cs/>
              </w:rPr>
              <w:t>वित्‍त वर्ष</w:t>
            </w:r>
          </w:p>
        </w:tc>
        <w:tc>
          <w:tcPr>
            <w:tcW w:w="5148" w:type="dxa"/>
            <w:tcBorders>
              <w:top w:val="single" w:sz="4" w:space="0" w:color="auto"/>
              <w:left w:val="single" w:sz="4" w:space="0" w:color="auto"/>
              <w:bottom w:val="single" w:sz="4" w:space="0" w:color="auto"/>
              <w:right w:val="single" w:sz="4" w:space="0" w:color="auto"/>
            </w:tcBorders>
          </w:tcPr>
          <w:p w:rsidR="009E096E" w:rsidRPr="003032FB" w:rsidRDefault="009E096E" w:rsidP="00441263">
            <w:pPr>
              <w:tabs>
                <w:tab w:val="left" w:pos="7200"/>
              </w:tabs>
              <w:spacing w:after="0" w:line="240" w:lineRule="auto"/>
              <w:ind w:right="180"/>
              <w:jc w:val="center"/>
              <w:rPr>
                <w:rFonts w:ascii="Mangal" w:hAnsi="Mangal"/>
                <w:szCs w:val="22"/>
              </w:rPr>
            </w:pPr>
            <w:r w:rsidRPr="003032FB">
              <w:rPr>
                <w:rFonts w:ascii="Mangal" w:hAnsi="Mangal"/>
                <w:szCs w:val="22"/>
                <w:cs/>
              </w:rPr>
              <w:t>मामलों की संख्‍या</w:t>
            </w:r>
          </w:p>
        </w:tc>
      </w:tr>
      <w:tr w:rsidR="009E096E" w:rsidRPr="003032FB" w:rsidTr="00441263">
        <w:tc>
          <w:tcPr>
            <w:tcW w:w="1188" w:type="dxa"/>
            <w:tcBorders>
              <w:top w:val="single" w:sz="4" w:space="0" w:color="auto"/>
              <w:left w:val="single" w:sz="4" w:space="0" w:color="auto"/>
              <w:bottom w:val="single" w:sz="4" w:space="0" w:color="auto"/>
              <w:right w:val="single" w:sz="4" w:space="0" w:color="auto"/>
            </w:tcBorders>
          </w:tcPr>
          <w:p w:rsidR="009E096E" w:rsidRPr="003032FB" w:rsidRDefault="009E096E" w:rsidP="00441263">
            <w:pPr>
              <w:tabs>
                <w:tab w:val="left" w:pos="7200"/>
              </w:tabs>
              <w:spacing w:after="0" w:line="240" w:lineRule="auto"/>
              <w:ind w:right="180"/>
              <w:rPr>
                <w:rFonts w:ascii="Mangal" w:hAnsi="Mangal"/>
                <w:szCs w:val="22"/>
              </w:rPr>
            </w:pPr>
            <w:r w:rsidRPr="003032FB">
              <w:rPr>
                <w:rFonts w:ascii="Mangal" w:hAnsi="Mangal"/>
                <w:szCs w:val="22"/>
                <w:cs/>
              </w:rPr>
              <w:t>1</w:t>
            </w:r>
          </w:p>
        </w:tc>
        <w:tc>
          <w:tcPr>
            <w:tcW w:w="3132" w:type="dxa"/>
            <w:tcBorders>
              <w:top w:val="single" w:sz="4" w:space="0" w:color="auto"/>
              <w:left w:val="single" w:sz="4" w:space="0" w:color="auto"/>
              <w:bottom w:val="single" w:sz="4" w:space="0" w:color="auto"/>
              <w:right w:val="single" w:sz="4" w:space="0" w:color="auto"/>
            </w:tcBorders>
          </w:tcPr>
          <w:p w:rsidR="009E096E" w:rsidRPr="003032FB" w:rsidRDefault="009E096E" w:rsidP="00441263">
            <w:pPr>
              <w:tabs>
                <w:tab w:val="left" w:pos="7200"/>
              </w:tabs>
              <w:spacing w:after="0" w:line="240" w:lineRule="auto"/>
              <w:ind w:right="180"/>
              <w:jc w:val="center"/>
              <w:rPr>
                <w:rFonts w:ascii="Mangal" w:hAnsi="Mangal"/>
                <w:szCs w:val="22"/>
              </w:rPr>
            </w:pPr>
            <w:r w:rsidRPr="003032FB">
              <w:rPr>
                <w:rFonts w:ascii="Mangal" w:hAnsi="Mangal"/>
                <w:szCs w:val="22"/>
                <w:cs/>
              </w:rPr>
              <w:t>2012-13</w:t>
            </w:r>
          </w:p>
        </w:tc>
        <w:tc>
          <w:tcPr>
            <w:tcW w:w="5148" w:type="dxa"/>
            <w:tcBorders>
              <w:top w:val="single" w:sz="4" w:space="0" w:color="auto"/>
              <w:left w:val="single" w:sz="4" w:space="0" w:color="auto"/>
              <w:bottom w:val="single" w:sz="4" w:space="0" w:color="auto"/>
              <w:right w:val="single" w:sz="4" w:space="0" w:color="auto"/>
            </w:tcBorders>
          </w:tcPr>
          <w:p w:rsidR="009E096E" w:rsidRPr="003032FB" w:rsidRDefault="009E096E" w:rsidP="00441263">
            <w:pPr>
              <w:tabs>
                <w:tab w:val="left" w:pos="7200"/>
              </w:tabs>
              <w:spacing w:after="0" w:line="240" w:lineRule="auto"/>
              <w:ind w:right="180"/>
              <w:jc w:val="center"/>
              <w:rPr>
                <w:rFonts w:ascii="Mangal" w:hAnsi="Mangal"/>
                <w:szCs w:val="22"/>
              </w:rPr>
            </w:pPr>
            <w:r w:rsidRPr="003032FB">
              <w:rPr>
                <w:rFonts w:ascii="Mangal" w:hAnsi="Mangal"/>
                <w:szCs w:val="22"/>
                <w:cs/>
              </w:rPr>
              <w:t>2777   (31</w:t>
            </w:r>
            <w:r w:rsidRPr="003032FB">
              <w:rPr>
                <w:rFonts w:ascii="Mangal" w:hAnsi="Mangal"/>
                <w:szCs w:val="22"/>
              </w:rPr>
              <w:t>.</w:t>
            </w:r>
            <w:r w:rsidRPr="003032FB">
              <w:rPr>
                <w:rFonts w:ascii="Mangal" w:hAnsi="Mangal" w:hint="cs"/>
                <w:szCs w:val="22"/>
                <w:cs/>
              </w:rPr>
              <w:t>3</w:t>
            </w:r>
            <w:r w:rsidRPr="003032FB">
              <w:rPr>
                <w:rFonts w:ascii="Mangal" w:hAnsi="Mangal"/>
                <w:szCs w:val="22"/>
              </w:rPr>
              <w:t>.</w:t>
            </w:r>
            <w:r w:rsidRPr="003032FB">
              <w:rPr>
                <w:rFonts w:ascii="Mangal" w:hAnsi="Mangal" w:hint="cs"/>
                <w:szCs w:val="22"/>
                <w:cs/>
              </w:rPr>
              <w:t>2013 की स्‍थिति के अनुसार)</w:t>
            </w:r>
          </w:p>
        </w:tc>
      </w:tr>
      <w:tr w:rsidR="009E096E" w:rsidRPr="003032FB" w:rsidTr="00441263">
        <w:tc>
          <w:tcPr>
            <w:tcW w:w="1188" w:type="dxa"/>
            <w:tcBorders>
              <w:top w:val="single" w:sz="4" w:space="0" w:color="auto"/>
              <w:left w:val="single" w:sz="4" w:space="0" w:color="auto"/>
              <w:bottom w:val="single" w:sz="4" w:space="0" w:color="auto"/>
              <w:right w:val="single" w:sz="4" w:space="0" w:color="auto"/>
            </w:tcBorders>
          </w:tcPr>
          <w:p w:rsidR="009E096E" w:rsidRPr="003032FB" w:rsidRDefault="009E096E" w:rsidP="00441263">
            <w:pPr>
              <w:tabs>
                <w:tab w:val="left" w:pos="7200"/>
              </w:tabs>
              <w:spacing w:after="0" w:line="240" w:lineRule="auto"/>
              <w:ind w:right="180"/>
              <w:rPr>
                <w:rFonts w:ascii="Mangal" w:hAnsi="Mangal"/>
                <w:szCs w:val="22"/>
              </w:rPr>
            </w:pPr>
            <w:r w:rsidRPr="003032FB">
              <w:rPr>
                <w:rFonts w:ascii="Mangal" w:hAnsi="Mangal"/>
                <w:szCs w:val="22"/>
                <w:cs/>
              </w:rPr>
              <w:t>2</w:t>
            </w:r>
          </w:p>
        </w:tc>
        <w:tc>
          <w:tcPr>
            <w:tcW w:w="3132" w:type="dxa"/>
            <w:tcBorders>
              <w:top w:val="single" w:sz="4" w:space="0" w:color="auto"/>
              <w:left w:val="single" w:sz="4" w:space="0" w:color="auto"/>
              <w:bottom w:val="single" w:sz="4" w:space="0" w:color="auto"/>
              <w:right w:val="single" w:sz="4" w:space="0" w:color="auto"/>
            </w:tcBorders>
          </w:tcPr>
          <w:p w:rsidR="009E096E" w:rsidRPr="003032FB" w:rsidRDefault="009E096E" w:rsidP="00441263">
            <w:pPr>
              <w:tabs>
                <w:tab w:val="left" w:pos="7200"/>
              </w:tabs>
              <w:spacing w:after="0" w:line="240" w:lineRule="auto"/>
              <w:ind w:right="180"/>
              <w:jc w:val="center"/>
              <w:rPr>
                <w:rFonts w:ascii="Mangal" w:hAnsi="Mangal"/>
                <w:szCs w:val="22"/>
              </w:rPr>
            </w:pPr>
            <w:r w:rsidRPr="003032FB">
              <w:rPr>
                <w:rFonts w:ascii="Mangal" w:hAnsi="Mangal"/>
                <w:szCs w:val="22"/>
                <w:cs/>
              </w:rPr>
              <w:t>2013-14</w:t>
            </w:r>
          </w:p>
        </w:tc>
        <w:tc>
          <w:tcPr>
            <w:tcW w:w="5148" w:type="dxa"/>
            <w:tcBorders>
              <w:top w:val="single" w:sz="4" w:space="0" w:color="auto"/>
              <w:left w:val="single" w:sz="4" w:space="0" w:color="auto"/>
              <w:bottom w:val="single" w:sz="4" w:space="0" w:color="auto"/>
              <w:right w:val="single" w:sz="4" w:space="0" w:color="auto"/>
            </w:tcBorders>
          </w:tcPr>
          <w:p w:rsidR="009E096E" w:rsidRPr="003032FB" w:rsidRDefault="009E096E" w:rsidP="00441263">
            <w:pPr>
              <w:tabs>
                <w:tab w:val="left" w:pos="7200"/>
              </w:tabs>
              <w:spacing w:after="0" w:line="240" w:lineRule="auto"/>
              <w:ind w:right="180"/>
              <w:jc w:val="center"/>
              <w:rPr>
                <w:rFonts w:ascii="Mangal" w:hAnsi="Mangal"/>
                <w:szCs w:val="22"/>
              </w:rPr>
            </w:pPr>
            <w:r w:rsidRPr="003032FB">
              <w:rPr>
                <w:rFonts w:ascii="Mangal" w:hAnsi="Mangal"/>
                <w:szCs w:val="22"/>
                <w:cs/>
              </w:rPr>
              <w:t>2367   (31</w:t>
            </w:r>
            <w:r w:rsidRPr="003032FB">
              <w:rPr>
                <w:rFonts w:ascii="Mangal" w:hAnsi="Mangal"/>
                <w:szCs w:val="22"/>
              </w:rPr>
              <w:t>.</w:t>
            </w:r>
            <w:r w:rsidRPr="003032FB">
              <w:rPr>
                <w:rFonts w:ascii="Mangal" w:hAnsi="Mangal" w:hint="cs"/>
                <w:szCs w:val="22"/>
                <w:cs/>
              </w:rPr>
              <w:t>3</w:t>
            </w:r>
            <w:r w:rsidRPr="003032FB">
              <w:rPr>
                <w:rFonts w:ascii="Mangal" w:hAnsi="Mangal"/>
                <w:szCs w:val="22"/>
              </w:rPr>
              <w:t>.</w:t>
            </w:r>
            <w:r w:rsidRPr="003032FB">
              <w:rPr>
                <w:rFonts w:ascii="Mangal" w:hAnsi="Mangal" w:hint="cs"/>
                <w:szCs w:val="22"/>
                <w:cs/>
              </w:rPr>
              <w:t>2014 की स्‍थिति के अनुसार)</w:t>
            </w:r>
          </w:p>
        </w:tc>
      </w:tr>
      <w:tr w:rsidR="009E096E" w:rsidRPr="003032FB" w:rsidTr="00441263">
        <w:tc>
          <w:tcPr>
            <w:tcW w:w="1188" w:type="dxa"/>
            <w:tcBorders>
              <w:top w:val="single" w:sz="4" w:space="0" w:color="auto"/>
              <w:left w:val="single" w:sz="4" w:space="0" w:color="auto"/>
              <w:bottom w:val="single" w:sz="4" w:space="0" w:color="auto"/>
              <w:right w:val="single" w:sz="4" w:space="0" w:color="auto"/>
            </w:tcBorders>
          </w:tcPr>
          <w:p w:rsidR="009E096E" w:rsidRPr="003032FB" w:rsidRDefault="009E096E" w:rsidP="00441263">
            <w:pPr>
              <w:tabs>
                <w:tab w:val="left" w:pos="7200"/>
              </w:tabs>
              <w:spacing w:after="0" w:line="240" w:lineRule="auto"/>
              <w:ind w:right="180"/>
              <w:rPr>
                <w:rFonts w:ascii="Mangal" w:hAnsi="Mangal"/>
                <w:szCs w:val="22"/>
              </w:rPr>
            </w:pPr>
            <w:r w:rsidRPr="003032FB">
              <w:rPr>
                <w:rFonts w:ascii="Mangal" w:hAnsi="Mangal"/>
                <w:szCs w:val="22"/>
                <w:cs/>
              </w:rPr>
              <w:t>3</w:t>
            </w:r>
          </w:p>
        </w:tc>
        <w:tc>
          <w:tcPr>
            <w:tcW w:w="3132" w:type="dxa"/>
            <w:tcBorders>
              <w:top w:val="single" w:sz="4" w:space="0" w:color="auto"/>
              <w:left w:val="single" w:sz="4" w:space="0" w:color="auto"/>
              <w:bottom w:val="single" w:sz="4" w:space="0" w:color="auto"/>
              <w:right w:val="single" w:sz="4" w:space="0" w:color="auto"/>
            </w:tcBorders>
          </w:tcPr>
          <w:p w:rsidR="009E096E" w:rsidRPr="003032FB" w:rsidRDefault="009E096E" w:rsidP="00441263">
            <w:pPr>
              <w:tabs>
                <w:tab w:val="left" w:pos="7200"/>
              </w:tabs>
              <w:spacing w:after="0" w:line="240" w:lineRule="auto"/>
              <w:ind w:right="180"/>
              <w:jc w:val="center"/>
              <w:rPr>
                <w:rFonts w:ascii="Mangal" w:hAnsi="Mangal"/>
                <w:szCs w:val="22"/>
              </w:rPr>
            </w:pPr>
            <w:r w:rsidRPr="003032FB">
              <w:rPr>
                <w:rFonts w:ascii="Mangal" w:hAnsi="Mangal"/>
                <w:szCs w:val="22"/>
                <w:cs/>
              </w:rPr>
              <w:t>2014-15</w:t>
            </w:r>
          </w:p>
        </w:tc>
        <w:tc>
          <w:tcPr>
            <w:tcW w:w="5148" w:type="dxa"/>
            <w:tcBorders>
              <w:top w:val="single" w:sz="4" w:space="0" w:color="auto"/>
              <w:left w:val="single" w:sz="4" w:space="0" w:color="auto"/>
              <w:bottom w:val="single" w:sz="4" w:space="0" w:color="auto"/>
              <w:right w:val="single" w:sz="4" w:space="0" w:color="auto"/>
            </w:tcBorders>
          </w:tcPr>
          <w:p w:rsidR="009E096E" w:rsidRPr="003032FB" w:rsidRDefault="009E096E" w:rsidP="00441263">
            <w:pPr>
              <w:tabs>
                <w:tab w:val="left" w:pos="7200"/>
              </w:tabs>
              <w:spacing w:after="0" w:line="240" w:lineRule="auto"/>
              <w:ind w:right="180"/>
              <w:jc w:val="center"/>
              <w:rPr>
                <w:rFonts w:ascii="Mangal" w:hAnsi="Mangal"/>
                <w:szCs w:val="22"/>
              </w:rPr>
            </w:pPr>
            <w:r w:rsidRPr="003032FB">
              <w:rPr>
                <w:rFonts w:ascii="Mangal" w:hAnsi="Mangal"/>
                <w:szCs w:val="22"/>
                <w:cs/>
              </w:rPr>
              <w:t>4692   (31</w:t>
            </w:r>
            <w:r w:rsidRPr="003032FB">
              <w:rPr>
                <w:rFonts w:ascii="Mangal" w:hAnsi="Mangal"/>
                <w:szCs w:val="22"/>
              </w:rPr>
              <w:t>.</w:t>
            </w:r>
            <w:r w:rsidRPr="003032FB">
              <w:rPr>
                <w:rFonts w:ascii="Mangal" w:hAnsi="Mangal" w:hint="cs"/>
                <w:szCs w:val="22"/>
                <w:cs/>
              </w:rPr>
              <w:t>3</w:t>
            </w:r>
            <w:r w:rsidRPr="003032FB">
              <w:rPr>
                <w:rFonts w:ascii="Mangal" w:hAnsi="Mangal"/>
                <w:szCs w:val="22"/>
              </w:rPr>
              <w:t>.</w:t>
            </w:r>
            <w:r w:rsidRPr="003032FB">
              <w:rPr>
                <w:rFonts w:ascii="Mangal" w:hAnsi="Mangal" w:hint="cs"/>
                <w:szCs w:val="22"/>
                <w:cs/>
              </w:rPr>
              <w:t>2015 की स्‍थिति के अनुसार)</w:t>
            </w:r>
          </w:p>
        </w:tc>
      </w:tr>
    </w:tbl>
    <w:p w:rsidR="009E096E" w:rsidRDefault="009E096E" w:rsidP="009E096E">
      <w:pPr>
        <w:tabs>
          <w:tab w:val="left" w:pos="7200"/>
        </w:tabs>
        <w:spacing w:after="0" w:line="240" w:lineRule="auto"/>
        <w:ind w:right="180"/>
        <w:jc w:val="both"/>
        <w:rPr>
          <w:rFonts w:ascii="Mangal" w:hAnsi="Mangal"/>
          <w:szCs w:val="22"/>
        </w:rPr>
      </w:pPr>
    </w:p>
    <w:p w:rsidR="009E096E" w:rsidRDefault="009E096E" w:rsidP="009E096E">
      <w:pPr>
        <w:tabs>
          <w:tab w:val="left" w:pos="7200"/>
        </w:tabs>
        <w:spacing w:after="0" w:line="240" w:lineRule="auto"/>
        <w:ind w:right="180"/>
        <w:jc w:val="both"/>
        <w:rPr>
          <w:rFonts w:ascii="Mangal" w:hAnsi="Mangal"/>
          <w:szCs w:val="22"/>
        </w:rPr>
      </w:pPr>
      <w:r>
        <w:rPr>
          <w:rFonts w:ascii="Mangal" w:hAnsi="Mangal"/>
          <w:szCs w:val="22"/>
          <w:cs/>
        </w:rPr>
        <w:t xml:space="preserve">(ग)   केन्‍द्रीय प्रत्‍यक्ष कर बोर्ड देय बकाया मांग के मामले में वसूली की निरन्‍तर रूप से निगरानी करता है। आयकर अधिनियम द्वारा करों की वसूली हेतु विहित उपायों के अलावा, के.प्र.क.बोर्ड ने अनुदेश सं. 1914 के जरिए बकाया मांग की वसूली के संबंध में क्षेत्रीय कार्यालयों को विस्‍तृत दिशानिर्देश जारी किए हैं। वसूली हेतु अनुसरण की जानेवाली विस्‍तृत रणनीतियों को भी के.प्र.क. बोर्ड द्वारा प्रत्‍येक वित्‍तीय वर्ष के आरंभ में अपने क्षेत्रीय कार्यालयों को जारी किए गए केन्‍द्रीय कार्य योजना में भी विहित किया जाता है।  </w:t>
      </w:r>
    </w:p>
    <w:p w:rsidR="009E096E" w:rsidRDefault="009E096E" w:rsidP="009E096E">
      <w:pPr>
        <w:tabs>
          <w:tab w:val="left" w:pos="7200"/>
        </w:tabs>
        <w:spacing w:after="0" w:line="240" w:lineRule="auto"/>
        <w:ind w:right="180"/>
        <w:jc w:val="center"/>
        <w:rPr>
          <w:rFonts w:ascii="Mangal" w:hAnsi="Mangal"/>
          <w:szCs w:val="22"/>
        </w:rPr>
      </w:pPr>
      <w:r>
        <w:rPr>
          <w:rFonts w:ascii="Mangal" w:hAnsi="Mangal"/>
          <w:szCs w:val="22"/>
          <w:cs/>
        </w:rPr>
        <w:t>............</w:t>
      </w:r>
      <w:r>
        <w:rPr>
          <w:rFonts w:ascii="Mangal" w:hAnsi="Mangal"/>
          <w:szCs w:val="22"/>
        </w:rPr>
        <w:t xml:space="preserve"> </w:t>
      </w:r>
    </w:p>
    <w:p w:rsidR="009E096E" w:rsidRPr="00126FF8" w:rsidRDefault="009E096E" w:rsidP="009E096E">
      <w:pPr>
        <w:rPr>
          <w:rFonts w:eastAsia="Arial Unicode MS" w:hint="cs"/>
          <w:szCs w:val="22"/>
          <w:cs/>
        </w:rPr>
      </w:pPr>
    </w:p>
    <w:p w:rsidR="00AD31D5" w:rsidRDefault="00AD31D5">
      <w:bookmarkStart w:id="0" w:name="_GoBack"/>
      <w:bookmarkEnd w:id="0"/>
    </w:p>
    <w:sectPr w:rsidR="00AD31D5" w:rsidSect="00D4042E">
      <w:pgSz w:w="12240" w:h="15840" w:code="1"/>
      <w:pgMar w:top="964" w:right="1440" w:bottom="6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E5"/>
    <w:rsid w:val="009E096E"/>
    <w:rsid w:val="00AD31D5"/>
    <w:rsid w:val="00E179E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4F5AE-E7A2-4E6A-953E-8E0622C6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96E"/>
    <w:pPr>
      <w:spacing w:after="200" w:line="276" w:lineRule="auto"/>
    </w:pPr>
    <w:rPr>
      <w:rFonts w:ascii="Calibri" w:eastAsia="Times New Roman"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Company>Hewlett-Packard Company</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2015-10-27T16:34:00Z</dcterms:created>
  <dcterms:modified xsi:type="dcterms:W3CDTF">2015-10-27T16:34:00Z</dcterms:modified>
</cp:coreProperties>
</file>