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35" w:rsidRDefault="00C27335" w:rsidP="00C27335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भारत सरकार</w:t>
      </w:r>
    </w:p>
    <w:p w:rsidR="00C27335" w:rsidRDefault="00C27335" w:rsidP="00C27335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 मंत्रालय</w:t>
      </w:r>
    </w:p>
    <w:p w:rsidR="00C27335" w:rsidRDefault="00C27335" w:rsidP="00C27335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रक्षा विभाग </w:t>
      </w:r>
    </w:p>
    <w:p w:rsidR="00C27335" w:rsidRDefault="00C27335" w:rsidP="00C27335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राज्‍य सभा</w:t>
      </w:r>
    </w:p>
    <w:p w:rsidR="00C27335" w:rsidRDefault="00C27335" w:rsidP="00C27335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अतारांकित प्रश्‍न संख्‍या 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855</w:t>
      </w:r>
    </w:p>
    <w:p w:rsidR="00C27335" w:rsidRDefault="00C27335" w:rsidP="00C27335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28 </w:t>
      </w:r>
      <w:r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>जुलाई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, 2015</w:t>
      </w:r>
      <w:r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 xml:space="preserve"> को उत्‍तर के लिए</w:t>
      </w:r>
    </w:p>
    <w:p w:rsidR="00C27335" w:rsidRDefault="00C27335" w:rsidP="00C27335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C27335" w:rsidRDefault="00C27335" w:rsidP="00C27335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ab/>
        <w:t xml:space="preserve">सेना </w:t>
      </w:r>
      <w:r w:rsidR="00A602A7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के</w:t>
      </w:r>
      <w:r w:rsidR="00A602A7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पास</w:t>
      </w:r>
      <w:r w:rsidR="00A602A7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सामग्री</w:t>
      </w:r>
      <w:r w:rsidR="00A602A7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की कमी</w:t>
      </w:r>
    </w:p>
    <w:p w:rsidR="00C27335" w:rsidRDefault="00C27335" w:rsidP="00C27335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C27335" w:rsidRDefault="00C27335" w:rsidP="00C27335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8</w:t>
      </w:r>
      <w:r w:rsidR="00A602A7">
        <w:rPr>
          <w:rFonts w:ascii="Mangal" w:eastAsia="Arial Unicode MS" w:hAnsi="Mangal" w:cs="Mangal"/>
          <w:b/>
          <w:bCs/>
          <w:sz w:val="24"/>
          <w:szCs w:val="24"/>
          <w:lang w:bidi="hi-IN"/>
        </w:rPr>
        <w:t>55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.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ab/>
      </w:r>
      <w:r w:rsidR="00A602A7"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 xml:space="preserve">श्री </w:t>
      </w:r>
      <w:r w:rsidR="00A602A7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नीरज</w:t>
      </w:r>
      <w:r w:rsidR="00A602A7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शेखर</w:t>
      </w:r>
      <w:r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>:</w:t>
      </w:r>
    </w:p>
    <w:p w:rsidR="00A602A7" w:rsidRDefault="00A602A7" w:rsidP="00C27335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ab/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श्री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अरविन्द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कुमार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सिंहः</w:t>
      </w:r>
    </w:p>
    <w:p w:rsidR="00C27335" w:rsidRDefault="00C27335" w:rsidP="00C27335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C27335" w:rsidRDefault="00C27335" w:rsidP="00C27335">
      <w:pPr>
        <w:pStyle w:val="NoSpacing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    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क्‍या रक्षा मंत्री यह बताने की कृपा करेंगे कि : </w:t>
      </w:r>
    </w:p>
    <w:p w:rsidR="00C27335" w:rsidRDefault="00C27335" w:rsidP="00C27335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C27335" w:rsidRDefault="00C27335" w:rsidP="00C27335">
      <w:pPr>
        <w:pStyle w:val="NoSpacing"/>
        <w:ind w:left="720" w:hanging="720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(क)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ab/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नियंत्रक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एवं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लेखा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महालेखा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परीक्षक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रिपोर्ट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अनुसार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सेना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युद्ध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सामग्री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भारी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कमी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सामना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कर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रही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15-20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दिनों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अधिक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युद्ध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लड़ने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स्थिति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नहीं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यदि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हां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तो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तत्संबंधी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ब्यौरा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क्या 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;  </w:t>
      </w:r>
    </w:p>
    <w:p w:rsidR="00C27335" w:rsidRDefault="00C27335" w:rsidP="00C27335">
      <w:pPr>
        <w:pStyle w:val="NoSpacing"/>
        <w:jc w:val="both"/>
        <w:rPr>
          <w:rFonts w:ascii="Mangal" w:eastAsia="Arial Unicode MS" w:hAnsi="Mangal" w:cs="Mangal"/>
          <w:sz w:val="24"/>
          <w:szCs w:val="24"/>
          <w:cs/>
          <w:lang w:bidi="hi-IN"/>
        </w:rPr>
      </w:pPr>
    </w:p>
    <w:p w:rsidR="00C27335" w:rsidRDefault="00C27335" w:rsidP="00C27335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ख)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 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आयुध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कारखानों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भारतीय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सेना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आवश्यकता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पूरा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असमर्थ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रहने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 w:hint="cs"/>
          <w:sz w:val="24"/>
          <w:szCs w:val="24"/>
          <w:cs/>
          <w:lang w:bidi="hi-IN"/>
        </w:rPr>
        <w:t xml:space="preserve">क्या कारण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; 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>और</w:t>
      </w:r>
    </w:p>
    <w:p w:rsidR="00C27335" w:rsidRDefault="00C27335" w:rsidP="00C27335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cs/>
          <w:lang w:bidi="hi-IN"/>
        </w:rPr>
      </w:pPr>
    </w:p>
    <w:p w:rsidR="00C27335" w:rsidRDefault="00C27335" w:rsidP="00C27335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>(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>ग</w:t>
      </w:r>
      <w:r>
        <w:rPr>
          <w:rFonts w:ascii="Mangal" w:eastAsia="Arial Unicode MS" w:hAnsi="Mangal" w:cs="Mangal"/>
          <w:sz w:val="24"/>
          <w:szCs w:val="24"/>
          <w:lang w:bidi="hi-IN"/>
        </w:rPr>
        <w:t>)</w:t>
      </w:r>
      <w:r>
        <w:rPr>
          <w:rFonts w:ascii="Mangal" w:eastAsia="Arial Unicode MS" w:hAnsi="Mangal" w:cs="Mangal"/>
          <w:sz w:val="24"/>
          <w:szCs w:val="24"/>
          <w:lang w:bidi="hi-IN"/>
        </w:rPr>
        <w:tab/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इस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संबंध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कदम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उठाएग</w:t>
      </w:r>
      <w:proofErr w:type="gramStart"/>
      <w:r w:rsidR="00A602A7">
        <w:rPr>
          <w:rFonts w:ascii="Mangal" w:eastAsia="Arial Unicode MS" w:hAnsi="Mangal" w:cs="Mangal"/>
          <w:sz w:val="24"/>
          <w:szCs w:val="24"/>
          <w:cs/>
          <w:lang w:bidi="hi-IN"/>
        </w:rPr>
        <w:t>ी</w:t>
      </w:r>
      <w:r w:rsidR="00A602A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lang w:bidi="hi-IN"/>
        </w:rPr>
        <w:t>?</w:t>
      </w:r>
      <w:proofErr w:type="gram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</w:p>
    <w:p w:rsidR="00C27335" w:rsidRDefault="00C27335" w:rsidP="00C27335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C27335" w:rsidRDefault="00C27335" w:rsidP="00C27335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उत्‍तर</w:t>
      </w:r>
    </w:p>
    <w:p w:rsidR="00C27335" w:rsidRDefault="00C27335" w:rsidP="00C27335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रक्षा मंत्री (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श्री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मनोहर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पर्रीकर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)</w:t>
      </w:r>
    </w:p>
    <w:p w:rsidR="00C27335" w:rsidRDefault="00C27335" w:rsidP="00C27335">
      <w:pPr>
        <w:pStyle w:val="NoSpacing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</w:p>
    <w:p w:rsidR="00C27335" w:rsidRDefault="00C27335" w:rsidP="00C27335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(क) से (ग) 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: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सरकार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ने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कुछ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महत्वपूर्ण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गोला-बारूदों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की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कमी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बारे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में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प्राथमिकता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आधार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पर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विचार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किया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है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और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इस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कमी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को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कम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CD4FA8">
        <w:rPr>
          <w:rFonts w:ascii="Mangal" w:eastAsia="Arial Unicode MS" w:hAnsi="Mangal" w:cs="Mangal"/>
          <w:sz w:val="24"/>
          <w:szCs w:val="24"/>
          <w:lang w:bidi="hi-IN"/>
        </w:rPr>
        <w:t>करके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प्रभावी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कदम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उठाए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हैं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ताकि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एक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गतिशील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सामरिक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परिदृश्य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में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खतरे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की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अवधारणा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अनुसार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संक्रियात्मक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तैयारी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का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अपेक्षित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स्तर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CD4FA8">
        <w:rPr>
          <w:rFonts w:ascii="Mangal" w:eastAsia="Arial Unicode MS" w:hAnsi="Mangal" w:cs="Mangal"/>
          <w:sz w:val="24"/>
          <w:szCs w:val="24"/>
          <w:lang w:bidi="hi-IN"/>
        </w:rPr>
        <w:t>सुनिश्चित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किया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जा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0709E">
        <w:rPr>
          <w:rFonts w:ascii="Mangal" w:eastAsia="Arial Unicode MS" w:hAnsi="Mangal" w:cs="Mangal"/>
          <w:sz w:val="24"/>
          <w:szCs w:val="24"/>
          <w:lang w:bidi="hi-IN"/>
        </w:rPr>
        <w:t>सके</w:t>
      </w:r>
      <w:proofErr w:type="spellEnd"/>
      <w:r w:rsidR="00F0709E">
        <w:rPr>
          <w:rFonts w:ascii="Mangal" w:eastAsia="Arial Unicode MS" w:hAnsi="Mangal" w:cs="Mangal"/>
          <w:sz w:val="24"/>
          <w:szCs w:val="24"/>
          <w:lang w:bidi="hi-IN"/>
        </w:rPr>
        <w:t xml:space="preserve"> ।</w:t>
      </w:r>
    </w:p>
    <w:p w:rsidR="00F0709E" w:rsidRDefault="00F0709E" w:rsidP="00C27335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ab/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नियंत्रक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एवं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महालेखापरीक्षक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रिपोर्ट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मार्च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, 2013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स्थिति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अनुसार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।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तथापि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कमियों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को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कम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करने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लिए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उठाए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गए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कदमों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नि</w:t>
      </w:r>
      <w:r w:rsidR="00CD4FA8">
        <w:rPr>
          <w:rFonts w:ascii="Mangal" w:eastAsia="Arial Unicode MS" w:hAnsi="Mangal" w:cs="Mangal"/>
          <w:sz w:val="24"/>
          <w:szCs w:val="24"/>
          <w:lang w:bidi="hi-IN"/>
        </w:rPr>
        <w:t>म्नलिखित</w:t>
      </w:r>
      <w:proofErr w:type="spellEnd"/>
      <w:r w:rsidR="00CD4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CD4FA8">
        <w:rPr>
          <w:rFonts w:ascii="Mangal" w:eastAsia="Arial Unicode MS" w:hAnsi="Mangal" w:cs="Mangal"/>
          <w:sz w:val="24"/>
          <w:szCs w:val="24"/>
          <w:lang w:bidi="hi-IN"/>
        </w:rPr>
        <w:t>शामिल</w:t>
      </w:r>
      <w:proofErr w:type="spellEnd"/>
      <w:r w:rsidR="00CD4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CD4FA8">
        <w:rPr>
          <w:rFonts w:ascii="Mangal" w:eastAsia="Arial Unicode MS" w:hAnsi="Mangal" w:cs="Mangal"/>
          <w:sz w:val="24"/>
          <w:szCs w:val="24"/>
          <w:lang w:bidi="hi-IN"/>
        </w:rPr>
        <w:t>हैं</w:t>
      </w:r>
      <w:proofErr w:type="spellEnd"/>
      <w:r w:rsidR="00CD4FA8">
        <w:rPr>
          <w:rFonts w:ascii="Mangal" w:eastAsia="Arial Unicode MS" w:hAnsi="Mangal" w:cs="Mangal"/>
          <w:sz w:val="24"/>
          <w:szCs w:val="24"/>
          <w:lang w:bidi="hi-IN"/>
        </w:rPr>
        <w:t>:</w:t>
      </w:r>
    </w:p>
    <w:p w:rsidR="00F0709E" w:rsidRDefault="00F0709E" w:rsidP="00F0709E">
      <w:pPr>
        <w:pStyle w:val="NoSpacing"/>
        <w:numPr>
          <w:ilvl w:val="0"/>
          <w:numId w:val="2"/>
        </w:numPr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वर्ष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2014-19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अवधि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लिए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द्वितीय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पंचवर्षीय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गोलाबारूद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रोल-ऑन-इंडेट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आयुध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निर्माणी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बोर्ड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(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ओएफबी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)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को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प्रस्तुत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किया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गया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।</w:t>
      </w:r>
    </w:p>
    <w:p w:rsidR="00F0709E" w:rsidRDefault="00F0709E" w:rsidP="00F0709E">
      <w:pPr>
        <w:pStyle w:val="NoSpacing"/>
        <w:numPr>
          <w:ilvl w:val="0"/>
          <w:numId w:val="2"/>
        </w:numPr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lastRenderedPageBreak/>
        <w:t>गोलाबारूद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पर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एक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रोडमैप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अनुमोदित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किया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गया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Pr="00B86079">
        <w:rPr>
          <w:rFonts w:ascii="Mangal" w:eastAsia="Arial Unicode MS" w:hAnsi="Mangal" w:cs="Mangal"/>
          <w:sz w:val="24"/>
          <w:szCs w:val="24"/>
          <w:lang w:bidi="hi-IN"/>
        </w:rPr>
        <w:t>जिसमें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प्रशिक्षण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आवश्यकता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अलावा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पर्याप्त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लक्षित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स्टॉक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निर्मित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करने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लिए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आयात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एवं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व्यापार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अधिप्राप्ति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करने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विचार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।</w:t>
      </w:r>
    </w:p>
    <w:p w:rsidR="00401696" w:rsidRDefault="00401696" w:rsidP="00F0709E">
      <w:pPr>
        <w:pStyle w:val="NoSpacing"/>
        <w:numPr>
          <w:ilvl w:val="0"/>
          <w:numId w:val="2"/>
        </w:numPr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जटिल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मदों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समीक्षा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करने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लिए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कार्य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दल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रूप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एक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संस्थागत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तंत्र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गठन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किया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गया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।</w:t>
      </w:r>
    </w:p>
    <w:p w:rsidR="00401696" w:rsidRDefault="00401696" w:rsidP="00F0709E">
      <w:pPr>
        <w:pStyle w:val="NoSpacing"/>
        <w:numPr>
          <w:ilvl w:val="0"/>
          <w:numId w:val="2"/>
        </w:numPr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अधिक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लागत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सहित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आवर्ती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स्वरूप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वृहद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वार्षिक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प्रशिक्षण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आवश्यकता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वाले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गोलाबारूद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स्वदेशी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विकास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लिए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रक्षा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अनुसंधान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एवं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विकास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संगठन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(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डीआरडीओ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)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तथा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आयुध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निर्माणी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बोर्ड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(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ओएफबी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)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को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सूचित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किया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गया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।</w:t>
      </w:r>
    </w:p>
    <w:p w:rsidR="00B86079" w:rsidRDefault="00B86079" w:rsidP="00B86079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B86079" w:rsidRDefault="00B86079" w:rsidP="00B86079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C27335" w:rsidRDefault="00C27335" w:rsidP="00C27335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*****</w:t>
      </w:r>
    </w:p>
    <w:p w:rsidR="00C27335" w:rsidRDefault="00C27335" w:rsidP="00C27335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C27335" w:rsidRDefault="00C27335" w:rsidP="00C27335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C27335" w:rsidRDefault="00C27335" w:rsidP="00C27335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C27335" w:rsidRDefault="00C27335" w:rsidP="00C27335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C27335" w:rsidRDefault="00C27335" w:rsidP="00C27335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C27335" w:rsidRDefault="00C27335" w:rsidP="00C27335"/>
    <w:p w:rsidR="004435DC" w:rsidRDefault="004435DC"/>
    <w:sectPr w:rsidR="004435DC" w:rsidSect="00EA3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0631"/>
    <w:multiLevelType w:val="hybridMultilevel"/>
    <w:tmpl w:val="977E5D68"/>
    <w:lvl w:ilvl="0" w:tplc="72E400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C6275"/>
    <w:multiLevelType w:val="hybridMultilevel"/>
    <w:tmpl w:val="A2041A7A"/>
    <w:lvl w:ilvl="0" w:tplc="2CBE0470">
      <w:start w:val="1"/>
      <w:numFmt w:val="lowerRoman"/>
      <w:lvlText w:val="(%1)"/>
      <w:lvlJc w:val="left"/>
      <w:pPr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>
    <w:useFELayout/>
  </w:compat>
  <w:rsids>
    <w:rsidRoot w:val="00C27335"/>
    <w:rsid w:val="00401696"/>
    <w:rsid w:val="004435DC"/>
    <w:rsid w:val="00A602A7"/>
    <w:rsid w:val="00B23966"/>
    <w:rsid w:val="00B86079"/>
    <w:rsid w:val="00C27335"/>
    <w:rsid w:val="00CD4FA8"/>
    <w:rsid w:val="00EA36A6"/>
    <w:rsid w:val="00F0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335"/>
    <w:pPr>
      <w:spacing w:after="0" w:line="240" w:lineRule="auto"/>
    </w:pPr>
    <w:rPr>
      <w:rFonts w:eastAsiaTheme="minorHAnsi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2015-07-27T15:38:00Z</cp:lastPrinted>
  <dcterms:created xsi:type="dcterms:W3CDTF">2015-07-24T06:27:00Z</dcterms:created>
  <dcterms:modified xsi:type="dcterms:W3CDTF">2015-07-27T15:39:00Z</dcterms:modified>
</cp:coreProperties>
</file>